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E8" w:rsidRPr="00407FE8" w:rsidRDefault="00407FE8" w:rsidP="00407FE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fr-FR"/>
        </w:rPr>
      </w:pPr>
      <w:r w:rsidRPr="00407FE8">
        <w:rPr>
          <w:rFonts w:ascii="Times New Roman" w:eastAsia="Times New Roman" w:hAnsi="Times New Roman" w:cs="Times New Roman"/>
          <w:b/>
          <w:bCs/>
          <w:kern w:val="36"/>
          <w:sz w:val="48"/>
          <w:szCs w:val="48"/>
          <w:lang w:eastAsia="fr-FR"/>
        </w:rPr>
        <w:t>Sophie Perez, l’inclassable metteuse en scène libertaire</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La fondatrice de la compagnie du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qui a une trentaine de créations théâtrales à son actif, présente une adaptation de « Titus </w:t>
      </w:r>
      <w:proofErr w:type="spellStart"/>
      <w:r w:rsidRPr="00407FE8">
        <w:rPr>
          <w:rFonts w:ascii="Times New Roman" w:eastAsia="Times New Roman" w:hAnsi="Times New Roman" w:cs="Times New Roman"/>
          <w:sz w:val="24"/>
          <w:szCs w:val="24"/>
          <w:lang w:eastAsia="fr-FR"/>
        </w:rPr>
        <w:t>Andronicus</w:t>
      </w:r>
      <w:proofErr w:type="spellEnd"/>
      <w:r w:rsidRPr="00407FE8">
        <w:rPr>
          <w:rFonts w:ascii="Times New Roman" w:eastAsia="Times New Roman" w:hAnsi="Times New Roman" w:cs="Times New Roman"/>
          <w:sz w:val="24"/>
          <w:szCs w:val="24"/>
          <w:lang w:eastAsia="fr-FR"/>
        </w:rPr>
        <w:t xml:space="preserve"> », de Shakespeare, à la MC93 de Bobigny. </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Par </w:t>
      </w:r>
      <w:hyperlink r:id="rId5" w:history="1">
        <w:r w:rsidRPr="00407FE8">
          <w:rPr>
            <w:rFonts w:ascii="Times New Roman" w:eastAsia="Times New Roman" w:hAnsi="Times New Roman" w:cs="Times New Roman"/>
            <w:color w:val="0000FF"/>
            <w:sz w:val="24"/>
            <w:szCs w:val="24"/>
            <w:u w:val="single"/>
            <w:lang w:eastAsia="fr-FR"/>
          </w:rPr>
          <w:t xml:space="preserve">Joëlle </w:t>
        </w:r>
        <w:proofErr w:type="spellStart"/>
        <w:r w:rsidRPr="00407FE8">
          <w:rPr>
            <w:rFonts w:ascii="Times New Roman" w:eastAsia="Times New Roman" w:hAnsi="Times New Roman" w:cs="Times New Roman"/>
            <w:color w:val="0000FF"/>
            <w:sz w:val="24"/>
            <w:szCs w:val="24"/>
            <w:u w:val="single"/>
            <w:lang w:eastAsia="fr-FR"/>
          </w:rPr>
          <w:t>Gayot</w:t>
        </w:r>
        <w:proofErr w:type="spellEnd"/>
      </w:hyperlink>
      <w:r w:rsidRPr="00407FE8">
        <w:rPr>
          <w:rFonts w:ascii="Times New Roman" w:eastAsia="Times New Roman" w:hAnsi="Times New Roman" w:cs="Times New Roman"/>
          <w:sz w:val="24"/>
          <w:szCs w:val="24"/>
          <w:lang w:eastAsia="fr-FR"/>
        </w:rPr>
        <w:t xml:space="preserve"> </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Publié le 2</w:t>
      </w:r>
      <w:r w:rsidRPr="00407FE8">
        <w:rPr>
          <w:rFonts w:ascii="Times New Roman" w:eastAsia="Times New Roman" w:hAnsi="Times New Roman" w:cs="Times New Roman"/>
          <w:sz w:val="24"/>
          <w:szCs w:val="24"/>
          <w:lang w:eastAsia="fr-FR"/>
        </w:rPr>
        <w:t xml:space="preserve"> novembre 2023 à 18h30, modifié le 27 novembre 2023 à 10h35 </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noProof/>
          <w:sz w:val="24"/>
          <w:szCs w:val="24"/>
          <w:lang w:eastAsia="fr-FR"/>
        </w:rPr>
        <w:lastRenderedPageBreak/>
        <w:drawing>
          <wp:inline distT="0" distB="0" distL="0" distR="0">
            <wp:extent cx="6324600" cy="9213850"/>
            <wp:effectExtent l="0" t="0" r="0" b="6350"/>
            <wp:docPr id="5" name="Image 5" descr="Sophie Perez, à la MC93 de Bobigny (Seine-Saint-Denis), le 23 novemb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hie Perez, à la MC93 de Bobigny (Seine-Saint-Denis), le 23 novembre 2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9213850"/>
                    </a:xfrm>
                    <a:prstGeom prst="rect">
                      <a:avLst/>
                    </a:prstGeom>
                    <a:noFill/>
                    <a:ln>
                      <a:noFill/>
                    </a:ln>
                  </pic:spPr>
                </pic:pic>
              </a:graphicData>
            </a:graphic>
          </wp:inline>
        </w:drawing>
      </w:r>
      <w:r w:rsidRPr="00407FE8">
        <w:rPr>
          <w:rFonts w:ascii="Times New Roman" w:eastAsia="Times New Roman" w:hAnsi="Times New Roman" w:cs="Times New Roman"/>
          <w:sz w:val="24"/>
          <w:szCs w:val="24"/>
          <w:lang w:eastAsia="fr-FR"/>
        </w:rPr>
        <w:lastRenderedPageBreak/>
        <w:t xml:space="preserve">Sophie Perez, à la MC93 de Bobigny (Seine-Saint-Denis), le 23 novembre 2023. PHILIPPE LEBRUMAN </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Le bien et le mal ? A 56 ans, Sophie Perez ne sait toujours pas ce que c’est. D’où la tournure transgressive des spectacles qu’elle crée, depuis 1998, au sein de sa compagnie, le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(anagramme de son nom). D’où l’échec avéré de son éducation dans l’institution catholique où l’avaient inscrite des parents qui n’étaient pas à une contradiction près : </w:t>
      </w:r>
      <w:r w:rsidRPr="00407FE8">
        <w:rPr>
          <w:rFonts w:ascii="Times New Roman" w:eastAsia="Times New Roman" w:hAnsi="Times New Roman" w:cs="Times New Roman"/>
          <w:i/>
          <w:iCs/>
          <w:sz w:val="24"/>
          <w:szCs w:val="24"/>
          <w:lang w:eastAsia="fr-FR"/>
        </w:rPr>
        <w:t xml:space="preserve">« A l’opposé de la rigidité de ma scolarité, la maison était un barnum absolu. Le matin, j’assistais à la messe. Le soir, j’allais avec ma grand-mère voir des opérettes et, avec ma mère, applaudir </w:t>
      </w:r>
      <w:proofErr w:type="spellStart"/>
      <w:r w:rsidRPr="00407FE8">
        <w:rPr>
          <w:rFonts w:ascii="Times New Roman" w:eastAsia="Times New Roman" w:hAnsi="Times New Roman" w:cs="Times New Roman"/>
          <w:i/>
          <w:iCs/>
          <w:sz w:val="24"/>
          <w:szCs w:val="24"/>
          <w:lang w:eastAsia="fr-FR"/>
        </w:rPr>
        <w:t>Zouc</w:t>
      </w:r>
      <w:proofErr w:type="spellEnd"/>
      <w:r w:rsidRPr="00407FE8">
        <w:rPr>
          <w:rFonts w:ascii="Times New Roman" w:eastAsia="Times New Roman" w:hAnsi="Times New Roman" w:cs="Times New Roman"/>
          <w:i/>
          <w:iCs/>
          <w:sz w:val="24"/>
          <w:szCs w:val="24"/>
          <w:lang w:eastAsia="fr-FR"/>
        </w:rPr>
        <w:t xml:space="preserve"> en scène »</w:t>
      </w:r>
      <w:r w:rsidRPr="00407FE8">
        <w:rPr>
          <w:rFonts w:ascii="Times New Roman" w:eastAsia="Times New Roman" w:hAnsi="Times New Roman" w:cs="Times New Roman"/>
          <w:sz w:val="24"/>
          <w:szCs w:val="24"/>
          <w:lang w:eastAsia="fr-FR"/>
        </w:rPr>
        <w:t>, confie l’artiste, assise sur un canapé hors d’âge dans son atelier de travail.</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Le lieu est un capharnaüm chaleureux : masques de carnaval sur les étagères, photos et affiches punaisées aux murs, figurines et nains de jardin chinés dans les brocantes, maquettes de décor, télévision vintage. Sur sa carte de visite, un diplôme délivré en 1990 par l’Ecole supérieure d’art dramatique, en scénographie et costumes, et un séjour à la Villa Médicis, dont elle devient pensionnaire à l’âge précoce de 23 ans. L’artiste a à son actif une trentaine de représentations, de performances et d’expositions réalisées dans des théâtres, des musées ou encore des galeries.</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Rien d’étonnant à ce que </w:t>
      </w:r>
      <w:r w:rsidRPr="00407FE8">
        <w:rPr>
          <w:rFonts w:ascii="Times New Roman" w:eastAsia="Times New Roman" w:hAnsi="Times New Roman" w:cs="Times New Roman"/>
          <w:i/>
          <w:iCs/>
          <w:sz w:val="24"/>
          <w:szCs w:val="24"/>
          <w:lang w:eastAsia="fr-FR"/>
        </w:rPr>
        <w:t>Le Théâtre et ses doubles</w:t>
      </w:r>
      <w:r w:rsidRPr="00407FE8">
        <w:rPr>
          <w:rFonts w:ascii="Times New Roman" w:eastAsia="Times New Roman" w:hAnsi="Times New Roman" w:cs="Times New Roman"/>
          <w:sz w:val="24"/>
          <w:szCs w:val="24"/>
          <w:lang w:eastAsia="fr-FR"/>
        </w:rPr>
        <w:t xml:space="preserve">, monographie consacrée au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(à paraître chez Manuella Editions au printemps 2024), soit cosignée par des historiens et des critiques d’art. Les spectacles de la compagnie lorgnent aussi bien du côté de Musset (</w:t>
      </w:r>
      <w:r w:rsidRPr="00407FE8">
        <w:rPr>
          <w:rFonts w:ascii="Times New Roman" w:eastAsia="Times New Roman" w:hAnsi="Times New Roman" w:cs="Times New Roman"/>
          <w:i/>
          <w:iCs/>
          <w:sz w:val="24"/>
          <w:szCs w:val="24"/>
          <w:lang w:eastAsia="fr-FR"/>
        </w:rPr>
        <w:t>Laisse les gondoles à Venise</w:t>
      </w:r>
      <w:r w:rsidRPr="00407FE8">
        <w:rPr>
          <w:rFonts w:ascii="Times New Roman" w:eastAsia="Times New Roman" w:hAnsi="Times New Roman" w:cs="Times New Roman"/>
          <w:sz w:val="24"/>
          <w:szCs w:val="24"/>
          <w:lang w:eastAsia="fr-FR"/>
        </w:rPr>
        <w:t>, 2005), de Gombrowicz (</w:t>
      </w:r>
      <w:proofErr w:type="spellStart"/>
      <w:r w:rsidRPr="00407FE8">
        <w:rPr>
          <w:rFonts w:ascii="Times New Roman" w:eastAsia="Times New Roman" w:hAnsi="Times New Roman" w:cs="Times New Roman"/>
          <w:i/>
          <w:iCs/>
          <w:sz w:val="24"/>
          <w:szCs w:val="24"/>
          <w:lang w:eastAsia="fr-FR"/>
        </w:rPr>
        <w:t>Gombrowiczshow</w:t>
      </w:r>
      <w:proofErr w:type="spellEnd"/>
      <w:r w:rsidRPr="00407FE8">
        <w:rPr>
          <w:rFonts w:ascii="Times New Roman" w:eastAsia="Times New Roman" w:hAnsi="Times New Roman" w:cs="Times New Roman"/>
          <w:sz w:val="24"/>
          <w:szCs w:val="24"/>
          <w:lang w:eastAsia="fr-FR"/>
        </w:rPr>
        <w:t>, 2008) ou de Feydeau (</w:t>
      </w:r>
      <w:r w:rsidRPr="00407FE8">
        <w:rPr>
          <w:rFonts w:ascii="Times New Roman" w:eastAsia="Times New Roman" w:hAnsi="Times New Roman" w:cs="Times New Roman"/>
          <w:i/>
          <w:iCs/>
          <w:sz w:val="24"/>
          <w:szCs w:val="24"/>
          <w:lang w:eastAsia="fr-FR"/>
        </w:rPr>
        <w:t>Purge, Baby, purge</w:t>
      </w:r>
      <w:r w:rsidRPr="00407FE8">
        <w:rPr>
          <w:rFonts w:ascii="Times New Roman" w:eastAsia="Times New Roman" w:hAnsi="Times New Roman" w:cs="Times New Roman"/>
          <w:sz w:val="24"/>
          <w:szCs w:val="24"/>
          <w:lang w:eastAsia="fr-FR"/>
        </w:rPr>
        <w:t xml:space="preserve">, 2018) que vers les œuvres des dadaïstes, des surréalistes ou des plasticiens contemporains, </w:t>
      </w:r>
      <w:hyperlink r:id="rId7" w:history="1">
        <w:r w:rsidRPr="00407FE8">
          <w:rPr>
            <w:rFonts w:ascii="Times New Roman" w:eastAsia="Times New Roman" w:hAnsi="Times New Roman" w:cs="Times New Roman"/>
            <w:color w:val="0000FF"/>
            <w:sz w:val="24"/>
            <w:szCs w:val="24"/>
            <w:u w:val="single"/>
            <w:lang w:eastAsia="fr-FR"/>
          </w:rPr>
          <w:t>Louise Bourgeois</w:t>
        </w:r>
      </w:hyperlink>
      <w:r w:rsidRPr="00407FE8">
        <w:rPr>
          <w:rFonts w:ascii="Times New Roman" w:eastAsia="Times New Roman" w:hAnsi="Times New Roman" w:cs="Times New Roman"/>
          <w:sz w:val="24"/>
          <w:szCs w:val="24"/>
          <w:lang w:eastAsia="fr-FR"/>
        </w:rPr>
        <w:t xml:space="preserve"> (1911-2010) en tête. Pas question de contraindre dans une discipline exclusive un geste créatif qui déborde de partout, même s’il respecte une dramaturgie réglée à la virgule près.</w:t>
      </w:r>
    </w:p>
    <w:p w:rsidR="00407FE8" w:rsidRPr="00407FE8" w:rsidRDefault="00407FE8" w:rsidP="00407FE8">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407FE8">
        <w:rPr>
          <w:rFonts w:ascii="Times New Roman" w:eastAsia="Times New Roman" w:hAnsi="Times New Roman" w:cs="Times New Roman"/>
          <w:b/>
          <w:bCs/>
          <w:sz w:val="36"/>
          <w:szCs w:val="36"/>
          <w:lang w:eastAsia="fr-FR"/>
        </w:rPr>
        <w:t>Chaos organisé</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Sophie Perez, qui aimerait ne plus lire les mots </w:t>
      </w:r>
      <w:r w:rsidRPr="00407FE8">
        <w:rPr>
          <w:rFonts w:ascii="Times New Roman" w:eastAsia="Times New Roman" w:hAnsi="Times New Roman" w:cs="Times New Roman"/>
          <w:i/>
          <w:iCs/>
          <w:sz w:val="24"/>
          <w:szCs w:val="24"/>
          <w:lang w:eastAsia="fr-FR"/>
        </w:rPr>
        <w:t xml:space="preserve">« foutraque » </w:t>
      </w:r>
      <w:r w:rsidRPr="00407FE8">
        <w:rPr>
          <w:rFonts w:ascii="Times New Roman" w:eastAsia="Times New Roman" w:hAnsi="Times New Roman" w:cs="Times New Roman"/>
          <w:sz w:val="24"/>
          <w:szCs w:val="24"/>
          <w:lang w:eastAsia="fr-FR"/>
        </w:rPr>
        <w:t>ou</w:t>
      </w:r>
      <w:r w:rsidRPr="00407FE8">
        <w:rPr>
          <w:rFonts w:ascii="Times New Roman" w:eastAsia="Times New Roman" w:hAnsi="Times New Roman" w:cs="Times New Roman"/>
          <w:i/>
          <w:iCs/>
          <w:sz w:val="24"/>
          <w:szCs w:val="24"/>
          <w:lang w:eastAsia="fr-FR"/>
        </w:rPr>
        <w:t xml:space="preserve"> « déglingué » </w:t>
      </w:r>
      <w:r w:rsidRPr="00407FE8">
        <w:rPr>
          <w:rFonts w:ascii="Times New Roman" w:eastAsia="Times New Roman" w:hAnsi="Times New Roman" w:cs="Times New Roman"/>
          <w:sz w:val="24"/>
          <w:szCs w:val="24"/>
          <w:lang w:eastAsia="fr-FR"/>
        </w:rPr>
        <w:t xml:space="preserve">sous la plume de ses commentateurs, organise le chaos sur le plateau, ce qui est un moyen de le faire exister tout en le contenant. Elle dit donner </w:t>
      </w:r>
      <w:r w:rsidRPr="00407FE8">
        <w:rPr>
          <w:rFonts w:ascii="Times New Roman" w:eastAsia="Times New Roman" w:hAnsi="Times New Roman" w:cs="Times New Roman"/>
          <w:i/>
          <w:iCs/>
          <w:sz w:val="24"/>
          <w:szCs w:val="24"/>
          <w:lang w:eastAsia="fr-FR"/>
        </w:rPr>
        <w:t>« une forme à des choses impensables »</w:t>
      </w:r>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cite les influences du peintre James Ensor (1860-1949) ou du cinéaste Federico Fellini (1920-1993) et précise :</w:t>
      </w:r>
      <w:r w:rsidRPr="00407FE8">
        <w:rPr>
          <w:rFonts w:ascii="Times New Roman" w:eastAsia="Times New Roman" w:hAnsi="Times New Roman" w:cs="Times New Roman"/>
          <w:i/>
          <w:iCs/>
          <w:sz w:val="24"/>
          <w:szCs w:val="24"/>
          <w:lang w:eastAsia="fr-FR"/>
        </w:rPr>
        <w:t xml:space="preserve"> « Ce que nous faisons entrecroise le cabaret, le sport, la peinture, le récit. » </w:t>
      </w:r>
      <w:r w:rsidRPr="00407FE8">
        <w:rPr>
          <w:rFonts w:ascii="Times New Roman" w:eastAsia="Times New Roman" w:hAnsi="Times New Roman" w:cs="Times New Roman"/>
          <w:sz w:val="24"/>
          <w:szCs w:val="24"/>
          <w:lang w:eastAsia="fr-FR"/>
        </w:rPr>
        <w:t>Les uppercuts visuels, parlés, musicaux, chorégraphiés et souvent oniriques qu’elle conçoit portent des intitulés aux tonalités narquoises :</w:t>
      </w:r>
      <w:r w:rsidRPr="00407FE8">
        <w:rPr>
          <w:rFonts w:ascii="Times New Roman" w:eastAsia="Times New Roman" w:hAnsi="Times New Roman" w:cs="Times New Roman"/>
          <w:i/>
          <w:iCs/>
          <w:sz w:val="24"/>
          <w:szCs w:val="24"/>
          <w:lang w:eastAsia="fr-FR"/>
        </w:rPr>
        <w:t xml:space="preserve"> La vengeance est un plat. La lamentable histoire de Titus et André </w:t>
      </w:r>
      <w:proofErr w:type="spellStart"/>
      <w:r w:rsidRPr="00407FE8">
        <w:rPr>
          <w:rFonts w:ascii="Times New Roman" w:eastAsia="Times New Roman" w:hAnsi="Times New Roman" w:cs="Times New Roman"/>
          <w:i/>
          <w:iCs/>
          <w:sz w:val="24"/>
          <w:szCs w:val="24"/>
          <w:lang w:eastAsia="fr-FR"/>
        </w:rPr>
        <w:t>Nicus</w:t>
      </w:r>
      <w:proofErr w:type="spellEnd"/>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actuellement présenté à la MC93 de Bobigny, devance l’arrivée (en juin 2024, au Rond-Point, à Paris) de </w:t>
      </w:r>
      <w:r w:rsidRPr="00407FE8">
        <w:rPr>
          <w:rFonts w:ascii="Times New Roman" w:eastAsia="Times New Roman" w:hAnsi="Times New Roman" w:cs="Times New Roman"/>
          <w:i/>
          <w:iCs/>
          <w:sz w:val="24"/>
          <w:szCs w:val="24"/>
          <w:lang w:eastAsia="fr-FR"/>
        </w:rPr>
        <w:t>La Meringue du souterrain</w:t>
      </w:r>
      <w:r w:rsidRPr="00407FE8">
        <w:rPr>
          <w:rFonts w:ascii="Times New Roman" w:eastAsia="Times New Roman" w:hAnsi="Times New Roman" w:cs="Times New Roman"/>
          <w:sz w:val="24"/>
          <w:szCs w:val="24"/>
          <w:lang w:eastAsia="fr-FR"/>
        </w:rPr>
        <w:t>.</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Bien avant ces deux créations, il y eut</w:t>
      </w:r>
      <w:r w:rsidRPr="00407FE8">
        <w:rPr>
          <w:rFonts w:ascii="Times New Roman" w:eastAsia="Times New Roman" w:hAnsi="Times New Roman" w:cs="Times New Roman"/>
          <w:i/>
          <w:iCs/>
          <w:sz w:val="24"/>
          <w:szCs w:val="24"/>
          <w:lang w:eastAsia="fr-FR"/>
        </w:rPr>
        <w:t xml:space="preserve"> Détail sur la marche arrière</w:t>
      </w:r>
      <w:r w:rsidRPr="00407FE8">
        <w:rPr>
          <w:rFonts w:ascii="Times New Roman" w:eastAsia="Times New Roman" w:hAnsi="Times New Roman" w:cs="Times New Roman"/>
          <w:sz w:val="24"/>
          <w:szCs w:val="24"/>
          <w:lang w:eastAsia="fr-FR"/>
        </w:rPr>
        <w:t xml:space="preserve"> (2001),</w:t>
      </w:r>
      <w:r w:rsidRPr="00407FE8">
        <w:rPr>
          <w:rFonts w:ascii="Times New Roman" w:eastAsia="Times New Roman" w:hAnsi="Times New Roman" w:cs="Times New Roman"/>
          <w:i/>
          <w:iCs/>
          <w:sz w:val="24"/>
          <w:szCs w:val="24"/>
          <w:lang w:eastAsia="fr-FR"/>
        </w:rPr>
        <w:t xml:space="preserve"> </w:t>
      </w:r>
      <w:proofErr w:type="spellStart"/>
      <w:r w:rsidRPr="00407FE8">
        <w:rPr>
          <w:rFonts w:ascii="Times New Roman" w:eastAsia="Times New Roman" w:hAnsi="Times New Roman" w:cs="Times New Roman"/>
          <w:i/>
          <w:iCs/>
          <w:sz w:val="24"/>
          <w:szCs w:val="24"/>
          <w:lang w:eastAsia="fr-FR"/>
        </w:rPr>
        <w:t>Bartabas</w:t>
      </w:r>
      <w:proofErr w:type="spellEnd"/>
      <w:r w:rsidRPr="00407FE8">
        <w:rPr>
          <w:rFonts w:ascii="Times New Roman" w:eastAsia="Times New Roman" w:hAnsi="Times New Roman" w:cs="Times New Roman"/>
          <w:i/>
          <w:iCs/>
          <w:sz w:val="24"/>
          <w:szCs w:val="24"/>
          <w:lang w:eastAsia="fr-FR"/>
        </w:rPr>
        <w:t xml:space="preserve"> tabasse </w:t>
      </w:r>
      <w:r w:rsidRPr="00407FE8">
        <w:rPr>
          <w:rFonts w:ascii="Times New Roman" w:eastAsia="Times New Roman" w:hAnsi="Times New Roman" w:cs="Times New Roman"/>
          <w:sz w:val="24"/>
          <w:szCs w:val="24"/>
          <w:lang w:eastAsia="fr-FR"/>
        </w:rPr>
        <w:t>(2009)</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ou encore</w:t>
      </w:r>
      <w:r w:rsidRPr="00407FE8">
        <w:rPr>
          <w:rFonts w:ascii="Times New Roman" w:eastAsia="Times New Roman" w:hAnsi="Times New Roman" w:cs="Times New Roman"/>
          <w:i/>
          <w:iCs/>
          <w:sz w:val="24"/>
          <w:szCs w:val="24"/>
          <w:lang w:eastAsia="fr-FR"/>
        </w:rPr>
        <w:t xml:space="preserve"> Deux masques et la plume</w:t>
      </w:r>
      <w:r w:rsidRPr="00407FE8">
        <w:rPr>
          <w:rFonts w:ascii="Times New Roman" w:eastAsia="Times New Roman" w:hAnsi="Times New Roman" w:cs="Times New Roman"/>
          <w:sz w:val="24"/>
          <w:szCs w:val="24"/>
          <w:lang w:eastAsia="fr-FR"/>
        </w:rPr>
        <w:t xml:space="preserve"> (2010).</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 xml:space="preserve">Des titres qui convoquent le rire, un ingrédient sans lequel la sauce ne prendrait pas. Il est arrivé plus d’une fois à sa compagnie de brocarder la communauté artistique dans des séquences hilarantes et mordantes. En 2011, à Avignon, Jean Vilar était épinglé dans </w:t>
      </w:r>
      <w:r w:rsidRPr="00407FE8">
        <w:rPr>
          <w:rFonts w:ascii="Times New Roman" w:eastAsia="Times New Roman" w:hAnsi="Times New Roman" w:cs="Times New Roman"/>
          <w:i/>
          <w:iCs/>
          <w:sz w:val="24"/>
          <w:szCs w:val="24"/>
          <w:lang w:eastAsia="fr-FR"/>
        </w:rPr>
        <w:t>Oncle Gourdin</w:t>
      </w:r>
      <w:r w:rsidRPr="00407FE8">
        <w:rPr>
          <w:rFonts w:ascii="Times New Roman" w:eastAsia="Times New Roman" w:hAnsi="Times New Roman" w:cs="Times New Roman"/>
          <w:sz w:val="24"/>
          <w:szCs w:val="24"/>
          <w:lang w:eastAsia="fr-FR"/>
        </w:rPr>
        <w:t xml:space="preserve">. Et </w:t>
      </w:r>
      <w:hyperlink r:id="rId8" w:history="1">
        <w:r w:rsidRPr="00407FE8">
          <w:rPr>
            <w:rFonts w:ascii="Times New Roman" w:eastAsia="Times New Roman" w:hAnsi="Times New Roman" w:cs="Times New Roman"/>
            <w:color w:val="0000FF"/>
            <w:sz w:val="24"/>
            <w:szCs w:val="24"/>
            <w:u w:val="single"/>
            <w:lang w:eastAsia="fr-FR"/>
          </w:rPr>
          <w:t xml:space="preserve">Vincent </w:t>
        </w:r>
        <w:proofErr w:type="spellStart"/>
        <w:r w:rsidRPr="00407FE8">
          <w:rPr>
            <w:rFonts w:ascii="Times New Roman" w:eastAsia="Times New Roman" w:hAnsi="Times New Roman" w:cs="Times New Roman"/>
            <w:color w:val="0000FF"/>
            <w:sz w:val="24"/>
            <w:szCs w:val="24"/>
            <w:u w:val="single"/>
            <w:lang w:eastAsia="fr-FR"/>
          </w:rPr>
          <w:t>Macaigne</w:t>
        </w:r>
        <w:proofErr w:type="spellEnd"/>
      </w:hyperlink>
      <w:r w:rsidRPr="00407FE8">
        <w:rPr>
          <w:rFonts w:ascii="Times New Roman" w:eastAsia="Times New Roman" w:hAnsi="Times New Roman" w:cs="Times New Roman"/>
          <w:sz w:val="24"/>
          <w:szCs w:val="24"/>
          <w:lang w:eastAsia="fr-FR"/>
        </w:rPr>
        <w:t xml:space="preserve"> ferait bien de se méfier : </w:t>
      </w:r>
      <w:r w:rsidRPr="00407FE8">
        <w:rPr>
          <w:rFonts w:ascii="Times New Roman" w:eastAsia="Times New Roman" w:hAnsi="Times New Roman" w:cs="Times New Roman"/>
          <w:i/>
          <w:iCs/>
          <w:sz w:val="24"/>
          <w:szCs w:val="24"/>
          <w:lang w:eastAsia="fr-FR"/>
        </w:rPr>
        <w:t>« On doit pouvoir dire quelque chose de lui dans notre spectacle puisqu’il a travaillé Shakespeare dans la salle où nous allons jouer à Bobigny »</w:t>
      </w:r>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prévient ainsi la cheffe de troupe, qui revendique son</w:t>
      </w:r>
      <w:r w:rsidRPr="00407FE8">
        <w:rPr>
          <w:rFonts w:ascii="Times New Roman" w:eastAsia="Times New Roman" w:hAnsi="Times New Roman" w:cs="Times New Roman"/>
          <w:i/>
          <w:iCs/>
          <w:sz w:val="24"/>
          <w:szCs w:val="24"/>
          <w:lang w:eastAsia="fr-FR"/>
        </w:rPr>
        <w:t xml:space="preserve"> « côté Daumier »</w:t>
      </w:r>
      <w:r w:rsidRPr="00407FE8">
        <w:rPr>
          <w:rFonts w:ascii="Times New Roman" w:eastAsia="Times New Roman" w:hAnsi="Times New Roman" w:cs="Times New Roman"/>
          <w:sz w:val="24"/>
          <w:szCs w:val="24"/>
          <w:lang w:eastAsia="fr-FR"/>
        </w:rPr>
        <w:t xml:space="preserve"> (du nom du célèbre caricaturiste).</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noProof/>
          <w:sz w:val="24"/>
          <w:szCs w:val="24"/>
          <w:lang w:eastAsia="fr-FR"/>
        </w:rPr>
        <w:lastRenderedPageBreak/>
        <w:drawing>
          <wp:inline distT="0" distB="0" distL="0" distR="0">
            <wp:extent cx="6324600" cy="4216400"/>
            <wp:effectExtent l="0" t="0" r="0" b="0"/>
            <wp:docPr id="4" name="Image 4" descr="« La vengeance est un plat. La lamentable histoire de Titus et André Nicus », par la compagnie du Zerep, à la MC93 de Bobigny, en ma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La vengeance est un plat. La lamentable histoire de Titus et André Nicus », par la compagnie du Zerep, à la MC93 de Bobigny, en mai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4216400"/>
                    </a:xfrm>
                    <a:prstGeom prst="rect">
                      <a:avLst/>
                    </a:prstGeom>
                    <a:noFill/>
                    <a:ln>
                      <a:noFill/>
                    </a:ln>
                  </pic:spPr>
                </pic:pic>
              </a:graphicData>
            </a:graphic>
          </wp:inline>
        </w:drawing>
      </w:r>
      <w:r w:rsidRPr="00407FE8">
        <w:rPr>
          <w:rFonts w:ascii="Times New Roman" w:eastAsia="Times New Roman" w:hAnsi="Times New Roman" w:cs="Times New Roman"/>
          <w:noProof/>
          <w:sz w:val="24"/>
          <w:szCs w:val="24"/>
          <w:lang w:eastAsia="fr-FR"/>
        </w:rPr>
        <w:drawing>
          <wp:inline distT="0" distB="0" distL="0" distR="0">
            <wp:extent cx="6324600" cy="4210050"/>
            <wp:effectExtent l="0" t="0" r="0" b="0"/>
            <wp:docPr id="3" name="Image 3" descr="« La vengeance est un plat. La lamentable histoire de Titus et André Nicus », par la compagnie du Zerep, à la MC93 de Bobigny, en ma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La vengeance est un plat. La lamentable histoire de Titus et André Nicus », par la compagnie du Zerep, à la MC93 de Bobigny, en mai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4210050"/>
                    </a:xfrm>
                    <a:prstGeom prst="rect">
                      <a:avLst/>
                    </a:prstGeom>
                    <a:noFill/>
                    <a:ln>
                      <a:noFill/>
                    </a:ln>
                  </pic:spPr>
                </pic:pic>
              </a:graphicData>
            </a:graphic>
          </wp:inline>
        </w:drawing>
      </w:r>
      <w:r w:rsidRPr="00407FE8">
        <w:rPr>
          <w:rFonts w:ascii="Times New Roman" w:eastAsia="Times New Roman" w:hAnsi="Times New Roman" w:cs="Times New Roman"/>
          <w:sz w:val="24"/>
          <w:szCs w:val="24"/>
          <w:lang w:eastAsia="fr-FR"/>
        </w:rPr>
        <w:t xml:space="preserve">« La vengeance est un plat. La lamentable histoire de Titus et André </w:t>
      </w:r>
      <w:proofErr w:type="spellStart"/>
      <w:r w:rsidRPr="00407FE8">
        <w:rPr>
          <w:rFonts w:ascii="Times New Roman" w:eastAsia="Times New Roman" w:hAnsi="Times New Roman" w:cs="Times New Roman"/>
          <w:sz w:val="24"/>
          <w:szCs w:val="24"/>
          <w:lang w:eastAsia="fr-FR"/>
        </w:rPr>
        <w:t>Nicus</w:t>
      </w:r>
      <w:proofErr w:type="spellEnd"/>
      <w:r w:rsidRPr="00407FE8">
        <w:rPr>
          <w:rFonts w:ascii="Times New Roman" w:eastAsia="Times New Roman" w:hAnsi="Times New Roman" w:cs="Times New Roman"/>
          <w:sz w:val="24"/>
          <w:szCs w:val="24"/>
          <w:lang w:eastAsia="fr-FR"/>
        </w:rPr>
        <w:t xml:space="preserve"> », par la compagnie du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à la MC93 de Bobigny, en mai 2023. PHILIPPE LEBRUMAN </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lastRenderedPageBreak/>
        <w:t xml:space="preserve">L’hypothèse de limites posées au mauvais goût et à l’irrévérence, pour cette fumeuse de clopes compulsive, n’est pas un sujet. Les parodies pornographiques et les fesses à l’air des acteurs sont un gimmick de ses plateaux. Les hommes s’habillent en robe et les femmes s’affublent de moustaches. </w:t>
      </w:r>
      <w:r w:rsidRPr="00407FE8">
        <w:rPr>
          <w:rFonts w:ascii="Times New Roman" w:eastAsia="Times New Roman" w:hAnsi="Times New Roman" w:cs="Times New Roman"/>
          <w:i/>
          <w:iCs/>
          <w:sz w:val="24"/>
          <w:szCs w:val="24"/>
          <w:lang w:eastAsia="fr-FR"/>
        </w:rPr>
        <w:t>« On manipule le genre depuis toujours »</w:t>
      </w:r>
      <w:r w:rsidRPr="00407FE8">
        <w:rPr>
          <w:rFonts w:ascii="Times New Roman" w:eastAsia="Times New Roman" w:hAnsi="Times New Roman" w:cs="Times New Roman"/>
          <w:sz w:val="24"/>
          <w:szCs w:val="24"/>
          <w:lang w:eastAsia="fr-FR"/>
        </w:rPr>
        <w:t xml:space="preserve">, rappelle Sophie Perez, que l’on imagine mal céder un pouce de ses tendances libertaires devant des interdits moraux. </w:t>
      </w:r>
      <w:r w:rsidRPr="00407FE8">
        <w:rPr>
          <w:rFonts w:ascii="Times New Roman" w:eastAsia="Times New Roman" w:hAnsi="Times New Roman" w:cs="Times New Roman"/>
          <w:i/>
          <w:iCs/>
          <w:sz w:val="24"/>
          <w:szCs w:val="24"/>
          <w:lang w:eastAsia="fr-FR"/>
        </w:rPr>
        <w:t xml:space="preserve">« Lorsqu’on a démarré, il y a plus de vingt ans, des spectateurs se levaient en criant : “C’est une honte !” » </w:t>
      </w:r>
      <w:r w:rsidRPr="00407FE8">
        <w:rPr>
          <w:rFonts w:ascii="Times New Roman" w:eastAsia="Times New Roman" w:hAnsi="Times New Roman" w:cs="Times New Roman"/>
          <w:sz w:val="24"/>
          <w:szCs w:val="24"/>
          <w:lang w:eastAsia="fr-FR"/>
        </w:rPr>
        <w:t>Le temps passe, la houle se calme</w:t>
      </w:r>
      <w:r w:rsidRPr="00407FE8">
        <w:rPr>
          <w:rFonts w:ascii="Times New Roman" w:eastAsia="Times New Roman" w:hAnsi="Times New Roman" w:cs="Times New Roman"/>
          <w:i/>
          <w:iCs/>
          <w:sz w:val="24"/>
          <w:szCs w:val="24"/>
          <w:lang w:eastAsia="fr-FR"/>
        </w:rPr>
        <w:t>.</w:t>
      </w:r>
    </w:p>
    <w:p w:rsidR="00407FE8" w:rsidRPr="00407FE8" w:rsidRDefault="00407FE8" w:rsidP="00407FE8">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407FE8">
        <w:rPr>
          <w:rFonts w:ascii="Times New Roman" w:eastAsia="Times New Roman" w:hAnsi="Times New Roman" w:cs="Times New Roman"/>
          <w:b/>
          <w:bCs/>
          <w:sz w:val="36"/>
          <w:szCs w:val="36"/>
          <w:lang w:eastAsia="fr-FR"/>
        </w:rPr>
        <w:t>Miroir grand-guignolesque</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Le public a, depuis, appris à parler le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 une langue complexe qui emprunte sa grammaire à la structure des rêves. Associations libres, lapsus, condensation ou dilatation des durées, exploration des inconscients. Invité de marque dans des décors ornementés entre le kitsch et l’antique, le refoulé surgit grâce à des comédiens (Stéphane Roger, Sophie Lenoir, Françoise Klein, Gilles Gaston-Dreyfus et Marlène </w:t>
      </w:r>
      <w:proofErr w:type="spellStart"/>
      <w:r w:rsidRPr="00407FE8">
        <w:rPr>
          <w:rFonts w:ascii="Times New Roman" w:eastAsia="Times New Roman" w:hAnsi="Times New Roman" w:cs="Times New Roman"/>
          <w:sz w:val="24"/>
          <w:szCs w:val="24"/>
          <w:lang w:eastAsia="fr-FR"/>
        </w:rPr>
        <w:t>Saldana</w:t>
      </w:r>
      <w:proofErr w:type="spellEnd"/>
      <w:r w:rsidRPr="00407FE8">
        <w:rPr>
          <w:rFonts w:ascii="Times New Roman" w:eastAsia="Times New Roman" w:hAnsi="Times New Roman" w:cs="Times New Roman"/>
          <w:sz w:val="24"/>
          <w:szCs w:val="24"/>
          <w:lang w:eastAsia="fr-FR"/>
        </w:rPr>
        <w:t xml:space="preserve">) qui assument leurs excès sans se cacher. Rompus aux improvisations tous azimuts, ils proposent et leur metteuse en scène dispose. Ils n’accouchent pas de momies mais de vivants en chair et en os. </w:t>
      </w:r>
      <w:r w:rsidRPr="00407FE8">
        <w:rPr>
          <w:rFonts w:ascii="Times New Roman" w:eastAsia="Times New Roman" w:hAnsi="Times New Roman" w:cs="Times New Roman"/>
          <w:i/>
          <w:iCs/>
          <w:sz w:val="24"/>
          <w:szCs w:val="24"/>
          <w:lang w:eastAsia="fr-FR"/>
        </w:rPr>
        <w:t>« On est sur l’humain, et l’humain est une affaire compliquée »</w:t>
      </w:r>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affirme Sophie Perez, bien consciente que ses fictions sont impuissantes à rivaliser avec les catastrophes fourbies par le quotidien.</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Lire le portrait (en 2021) : Article réservé à nos abonnés </w:t>
      </w:r>
      <w:hyperlink r:id="rId10" w:history="1">
        <w:r w:rsidRPr="00407FE8">
          <w:rPr>
            <w:rFonts w:ascii="Times New Roman" w:eastAsia="Times New Roman" w:hAnsi="Times New Roman" w:cs="Times New Roman"/>
            <w:color w:val="0000FF"/>
            <w:sz w:val="24"/>
            <w:szCs w:val="24"/>
            <w:u w:val="single"/>
            <w:lang w:eastAsia="fr-FR"/>
          </w:rPr>
          <w:t xml:space="preserve">L’actrice Marlène </w:t>
        </w:r>
        <w:proofErr w:type="spellStart"/>
        <w:r w:rsidRPr="00407FE8">
          <w:rPr>
            <w:rFonts w:ascii="Times New Roman" w:eastAsia="Times New Roman" w:hAnsi="Times New Roman" w:cs="Times New Roman"/>
            <w:color w:val="0000FF"/>
            <w:sz w:val="24"/>
            <w:szCs w:val="24"/>
            <w:u w:val="single"/>
            <w:lang w:eastAsia="fr-FR"/>
          </w:rPr>
          <w:t>Saldana</w:t>
        </w:r>
        <w:proofErr w:type="spellEnd"/>
        <w:r w:rsidRPr="00407FE8">
          <w:rPr>
            <w:rFonts w:ascii="Times New Roman" w:eastAsia="Times New Roman" w:hAnsi="Times New Roman" w:cs="Times New Roman"/>
            <w:color w:val="0000FF"/>
            <w:sz w:val="24"/>
            <w:szCs w:val="24"/>
            <w:u w:val="single"/>
            <w:lang w:eastAsia="fr-FR"/>
          </w:rPr>
          <w:t xml:space="preserve">, </w:t>
        </w:r>
        <w:proofErr w:type="spellStart"/>
        <w:r w:rsidRPr="00407FE8">
          <w:rPr>
            <w:rFonts w:ascii="Times New Roman" w:eastAsia="Times New Roman" w:hAnsi="Times New Roman" w:cs="Times New Roman"/>
            <w:color w:val="0000FF"/>
            <w:sz w:val="24"/>
            <w:szCs w:val="24"/>
            <w:u w:val="single"/>
            <w:lang w:eastAsia="fr-FR"/>
          </w:rPr>
          <w:t>showgirl</w:t>
        </w:r>
        <w:proofErr w:type="spellEnd"/>
        <w:r w:rsidRPr="00407FE8">
          <w:rPr>
            <w:rFonts w:ascii="Times New Roman" w:eastAsia="Times New Roman" w:hAnsi="Times New Roman" w:cs="Times New Roman"/>
            <w:color w:val="0000FF"/>
            <w:sz w:val="24"/>
            <w:szCs w:val="24"/>
            <w:u w:val="single"/>
            <w:lang w:eastAsia="fr-FR"/>
          </w:rPr>
          <w:t xml:space="preserve"> en liberté</w:t>
        </w:r>
      </w:hyperlink>
      <w:r w:rsidRPr="00407FE8">
        <w:rPr>
          <w:rFonts w:ascii="Times New Roman" w:eastAsia="Times New Roman" w:hAnsi="Times New Roman" w:cs="Times New Roman"/>
          <w:sz w:val="24"/>
          <w:szCs w:val="24"/>
          <w:lang w:eastAsia="fr-FR"/>
        </w:rPr>
        <w:t xml:space="preserve"> </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Ajouter à vos sélections </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t xml:space="preserve">Pour rester </w:t>
      </w:r>
      <w:r w:rsidRPr="00407FE8">
        <w:rPr>
          <w:rFonts w:ascii="Times New Roman" w:eastAsia="Times New Roman" w:hAnsi="Times New Roman" w:cs="Times New Roman"/>
          <w:i/>
          <w:iCs/>
          <w:sz w:val="24"/>
          <w:szCs w:val="24"/>
          <w:lang w:eastAsia="fr-FR"/>
        </w:rPr>
        <w:t>« à la hauteur du bordel ambiant »</w:t>
      </w:r>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 xml:space="preserve">elle convoque donc Shakespeare, </w:t>
      </w:r>
      <w:r w:rsidRPr="00407FE8">
        <w:rPr>
          <w:rFonts w:ascii="Times New Roman" w:eastAsia="Times New Roman" w:hAnsi="Times New Roman" w:cs="Times New Roman"/>
          <w:i/>
          <w:iCs/>
          <w:sz w:val="24"/>
          <w:szCs w:val="24"/>
          <w:lang w:eastAsia="fr-FR"/>
        </w:rPr>
        <w:t>« le cador »</w:t>
      </w:r>
      <w:r w:rsidRPr="00407FE8">
        <w:rPr>
          <w:rFonts w:ascii="Times New Roman" w:eastAsia="Times New Roman" w:hAnsi="Times New Roman" w:cs="Times New Roman"/>
          <w:sz w:val="24"/>
          <w:szCs w:val="24"/>
          <w:lang w:eastAsia="fr-FR"/>
        </w:rPr>
        <w:t xml:space="preserve">, et la première de ses tragédies, </w:t>
      </w:r>
      <w:r w:rsidRPr="00407FE8">
        <w:rPr>
          <w:rFonts w:ascii="Times New Roman" w:eastAsia="Times New Roman" w:hAnsi="Times New Roman" w:cs="Times New Roman"/>
          <w:i/>
          <w:iCs/>
          <w:sz w:val="24"/>
          <w:szCs w:val="24"/>
          <w:lang w:eastAsia="fr-FR"/>
        </w:rPr>
        <w:t xml:space="preserve">Titus </w:t>
      </w:r>
      <w:proofErr w:type="spellStart"/>
      <w:r w:rsidRPr="00407FE8">
        <w:rPr>
          <w:rFonts w:ascii="Times New Roman" w:eastAsia="Times New Roman" w:hAnsi="Times New Roman" w:cs="Times New Roman"/>
          <w:i/>
          <w:iCs/>
          <w:sz w:val="24"/>
          <w:szCs w:val="24"/>
          <w:lang w:eastAsia="fr-FR"/>
        </w:rPr>
        <w:t>Andronicus</w:t>
      </w:r>
      <w:proofErr w:type="spellEnd"/>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(1594),</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qu’elle qualifie d’une formule lapidaire :</w:t>
      </w:r>
      <w:r w:rsidRPr="00407FE8">
        <w:rPr>
          <w:rFonts w:ascii="Times New Roman" w:eastAsia="Times New Roman" w:hAnsi="Times New Roman" w:cs="Times New Roman"/>
          <w:i/>
          <w:iCs/>
          <w:sz w:val="24"/>
          <w:szCs w:val="24"/>
          <w:lang w:eastAsia="fr-FR"/>
        </w:rPr>
        <w:t xml:space="preserve"> « Des cochons du pouvoir. » </w:t>
      </w:r>
      <w:r w:rsidRPr="00407FE8">
        <w:rPr>
          <w:rFonts w:ascii="Times New Roman" w:eastAsia="Times New Roman" w:hAnsi="Times New Roman" w:cs="Times New Roman"/>
          <w:sz w:val="24"/>
          <w:szCs w:val="24"/>
          <w:lang w:eastAsia="fr-FR"/>
        </w:rPr>
        <w:t xml:space="preserve">Comme d’habitude avec le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il ne restera de l’auteur que des miettes (</w:t>
      </w:r>
      <w:r w:rsidRPr="00407FE8">
        <w:rPr>
          <w:rFonts w:ascii="Times New Roman" w:eastAsia="Times New Roman" w:hAnsi="Times New Roman" w:cs="Times New Roman"/>
          <w:i/>
          <w:iCs/>
          <w:sz w:val="24"/>
          <w:szCs w:val="24"/>
          <w:lang w:eastAsia="fr-FR"/>
        </w:rPr>
        <w:t>« On prévoit tout de même de jouer tel quel un bout de l’acte V. »</w:t>
      </w:r>
      <w:r w:rsidRPr="00407FE8">
        <w:rPr>
          <w:rFonts w:ascii="Times New Roman" w:eastAsia="Times New Roman" w:hAnsi="Times New Roman" w:cs="Times New Roman"/>
          <w:sz w:val="24"/>
          <w:szCs w:val="24"/>
          <w:lang w:eastAsia="fr-FR"/>
        </w:rPr>
        <w:t>). Comme d’habitude, le texte sera un prétexte pour bâtir un ovni spectaculaire où s’exposeront le pire et le meilleur des acteurs, des héros, de nous-mêmes, tel un miroir grand-guignolesque des pulsions.</w:t>
      </w:r>
    </w:p>
    <w:p w:rsidR="00407FE8" w:rsidRPr="00407FE8" w:rsidRDefault="00407FE8" w:rsidP="00407FE8">
      <w:pPr>
        <w:spacing w:after="0"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noProof/>
          <w:sz w:val="24"/>
          <w:szCs w:val="24"/>
          <w:lang w:eastAsia="fr-FR"/>
        </w:rPr>
        <w:lastRenderedPageBreak/>
        <w:drawing>
          <wp:inline distT="0" distB="0" distL="0" distR="0">
            <wp:extent cx="6324600" cy="4216400"/>
            <wp:effectExtent l="0" t="0" r="0" b="0"/>
            <wp:docPr id="2" name="Image 2" descr="« La vengeance est un plat. La lamentable histoire de Titus et André Nicus », par la compagnie du Zerep, à la MC93 de Bobigny, en ma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La vengeance est un plat. La lamentable histoire de Titus et André Nicus », par la compagnie du Zerep, à la MC93 de Bobigny, en mai 20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4216400"/>
                    </a:xfrm>
                    <a:prstGeom prst="rect">
                      <a:avLst/>
                    </a:prstGeom>
                    <a:noFill/>
                    <a:ln>
                      <a:noFill/>
                    </a:ln>
                  </pic:spPr>
                </pic:pic>
              </a:graphicData>
            </a:graphic>
          </wp:inline>
        </w:drawing>
      </w:r>
      <w:r w:rsidRPr="00407FE8">
        <w:rPr>
          <w:rFonts w:ascii="Times New Roman" w:eastAsia="Times New Roman" w:hAnsi="Times New Roman" w:cs="Times New Roman"/>
          <w:noProof/>
          <w:sz w:val="24"/>
          <w:szCs w:val="24"/>
          <w:lang w:eastAsia="fr-FR"/>
        </w:rPr>
        <w:drawing>
          <wp:inline distT="0" distB="0" distL="0" distR="0">
            <wp:extent cx="6324600" cy="4248150"/>
            <wp:effectExtent l="0" t="0" r="0" b="0"/>
            <wp:docPr id="1" name="Image 1" descr="« La vengeance est un plat. La lamentable histoire de Titus et André Nicus », par la compagnie du Zerep, à la MC93 de Bobigny, en ma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La vengeance est un plat. La lamentable histoire de Titus et André Nicus », par la compagnie du Zerep, à la MC93 de Bobigny, en mai 20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4248150"/>
                    </a:xfrm>
                    <a:prstGeom prst="rect">
                      <a:avLst/>
                    </a:prstGeom>
                    <a:noFill/>
                    <a:ln>
                      <a:noFill/>
                    </a:ln>
                  </pic:spPr>
                </pic:pic>
              </a:graphicData>
            </a:graphic>
          </wp:inline>
        </w:drawing>
      </w:r>
      <w:r w:rsidRPr="00407FE8">
        <w:rPr>
          <w:rFonts w:ascii="Times New Roman" w:eastAsia="Times New Roman" w:hAnsi="Times New Roman" w:cs="Times New Roman"/>
          <w:sz w:val="24"/>
          <w:szCs w:val="24"/>
          <w:lang w:eastAsia="fr-FR"/>
        </w:rPr>
        <w:t xml:space="preserve">« La vengeance est un plat. La lamentable histoire de Titus et André </w:t>
      </w:r>
      <w:proofErr w:type="spellStart"/>
      <w:r w:rsidRPr="00407FE8">
        <w:rPr>
          <w:rFonts w:ascii="Times New Roman" w:eastAsia="Times New Roman" w:hAnsi="Times New Roman" w:cs="Times New Roman"/>
          <w:sz w:val="24"/>
          <w:szCs w:val="24"/>
          <w:lang w:eastAsia="fr-FR"/>
        </w:rPr>
        <w:t>Nicus</w:t>
      </w:r>
      <w:proofErr w:type="spellEnd"/>
      <w:r w:rsidRPr="00407FE8">
        <w:rPr>
          <w:rFonts w:ascii="Times New Roman" w:eastAsia="Times New Roman" w:hAnsi="Times New Roman" w:cs="Times New Roman"/>
          <w:sz w:val="24"/>
          <w:szCs w:val="24"/>
          <w:lang w:eastAsia="fr-FR"/>
        </w:rPr>
        <w:t xml:space="preserve"> », par la compagnie du </w:t>
      </w:r>
      <w:proofErr w:type="spellStart"/>
      <w:r w:rsidRPr="00407FE8">
        <w:rPr>
          <w:rFonts w:ascii="Times New Roman" w:eastAsia="Times New Roman" w:hAnsi="Times New Roman" w:cs="Times New Roman"/>
          <w:sz w:val="24"/>
          <w:szCs w:val="24"/>
          <w:lang w:eastAsia="fr-FR"/>
        </w:rPr>
        <w:t>Zerep</w:t>
      </w:r>
      <w:proofErr w:type="spellEnd"/>
      <w:r w:rsidRPr="00407FE8">
        <w:rPr>
          <w:rFonts w:ascii="Times New Roman" w:eastAsia="Times New Roman" w:hAnsi="Times New Roman" w:cs="Times New Roman"/>
          <w:sz w:val="24"/>
          <w:szCs w:val="24"/>
          <w:lang w:eastAsia="fr-FR"/>
        </w:rPr>
        <w:t xml:space="preserve">, à la MC93 de Bobigny, en mai 2023. PHILIPPE LEBRUMAN </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sz w:val="24"/>
          <w:szCs w:val="24"/>
          <w:lang w:eastAsia="fr-FR"/>
        </w:rPr>
        <w:lastRenderedPageBreak/>
        <w:t>Sophie Perez l’avoue :</w:t>
      </w:r>
      <w:r w:rsidRPr="00407FE8">
        <w:rPr>
          <w:rFonts w:ascii="Times New Roman" w:eastAsia="Times New Roman" w:hAnsi="Times New Roman" w:cs="Times New Roman"/>
          <w:i/>
          <w:iCs/>
          <w:sz w:val="24"/>
          <w:szCs w:val="24"/>
          <w:lang w:eastAsia="fr-FR"/>
        </w:rPr>
        <w:t xml:space="preserve"> « On est une sorte de patate chaude. On fait du théâtre pour les gens qui n’aiment pas le théâtre. »</w:t>
      </w:r>
      <w:r w:rsidRPr="00407FE8">
        <w:rPr>
          <w:rFonts w:ascii="Times New Roman" w:eastAsia="Times New Roman" w:hAnsi="Times New Roman" w:cs="Times New Roman"/>
          <w:sz w:val="24"/>
          <w:szCs w:val="24"/>
          <w:lang w:eastAsia="fr-FR"/>
        </w:rPr>
        <w:t xml:space="preserve"> Inclassable et indomptable, elle fuit le dogmatisme et refuse de devenir une</w:t>
      </w:r>
      <w:r w:rsidRPr="00407FE8">
        <w:rPr>
          <w:rFonts w:ascii="Times New Roman" w:eastAsia="Times New Roman" w:hAnsi="Times New Roman" w:cs="Times New Roman"/>
          <w:i/>
          <w:iCs/>
          <w:sz w:val="24"/>
          <w:szCs w:val="24"/>
          <w:lang w:eastAsia="fr-FR"/>
        </w:rPr>
        <w:t xml:space="preserve"> « femme respectable »</w:t>
      </w:r>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 xml:space="preserve">A ceux qui lui disent qu’il faut se réinventer, elle rétorque : </w:t>
      </w:r>
      <w:r w:rsidRPr="00407FE8">
        <w:rPr>
          <w:rFonts w:ascii="Times New Roman" w:eastAsia="Times New Roman" w:hAnsi="Times New Roman" w:cs="Times New Roman"/>
          <w:i/>
          <w:iCs/>
          <w:sz w:val="24"/>
          <w:szCs w:val="24"/>
          <w:lang w:eastAsia="fr-FR"/>
        </w:rPr>
        <w:t>« On ne fait que ça. »</w:t>
      </w:r>
      <w:r w:rsidRPr="00407FE8">
        <w:rPr>
          <w:rFonts w:ascii="Times New Roman" w:eastAsia="Times New Roman" w:hAnsi="Times New Roman" w:cs="Times New Roman"/>
          <w:sz w:val="24"/>
          <w:szCs w:val="24"/>
          <w:lang w:eastAsia="fr-FR"/>
        </w:rPr>
        <w:t xml:space="preserve"> Elle n’exagère pas.</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i/>
          <w:iCs/>
          <w:sz w:val="24"/>
          <w:szCs w:val="24"/>
          <w:lang w:eastAsia="fr-FR"/>
        </w:rPr>
        <w:t xml:space="preserve">La vengeance est un plat. La lamentable histoire de Titus et André </w:t>
      </w:r>
      <w:proofErr w:type="spellStart"/>
      <w:r w:rsidRPr="00407FE8">
        <w:rPr>
          <w:rFonts w:ascii="Times New Roman" w:eastAsia="Times New Roman" w:hAnsi="Times New Roman" w:cs="Times New Roman"/>
          <w:i/>
          <w:iCs/>
          <w:sz w:val="24"/>
          <w:szCs w:val="24"/>
          <w:lang w:eastAsia="fr-FR"/>
        </w:rPr>
        <w:t>Nicus</w:t>
      </w:r>
      <w:proofErr w:type="spellEnd"/>
      <w:r w:rsidRPr="00407FE8">
        <w:rPr>
          <w:rFonts w:ascii="Times New Roman" w:eastAsia="Times New Roman" w:hAnsi="Times New Roman" w:cs="Times New Roman"/>
          <w:sz w:val="24"/>
          <w:szCs w:val="24"/>
          <w:lang w:eastAsia="fr-FR"/>
        </w:rPr>
        <w:t>,</w:t>
      </w:r>
      <w:r w:rsidRPr="00407FE8">
        <w:rPr>
          <w:rFonts w:ascii="Times New Roman" w:eastAsia="Times New Roman" w:hAnsi="Times New Roman" w:cs="Times New Roman"/>
          <w:i/>
          <w:iCs/>
          <w:sz w:val="24"/>
          <w:szCs w:val="24"/>
          <w:lang w:eastAsia="fr-FR"/>
        </w:rPr>
        <w:t xml:space="preserve"> </w:t>
      </w:r>
      <w:r w:rsidRPr="00407FE8">
        <w:rPr>
          <w:rFonts w:ascii="Times New Roman" w:eastAsia="Times New Roman" w:hAnsi="Times New Roman" w:cs="Times New Roman"/>
          <w:sz w:val="24"/>
          <w:szCs w:val="24"/>
          <w:lang w:eastAsia="fr-FR"/>
        </w:rPr>
        <w:t xml:space="preserve">par </w:t>
      </w:r>
      <w:hyperlink r:id="rId12" w:tgtFrame="_blank" w:tooltip="Nouvelle fenêtre" w:history="1">
        <w:r w:rsidRPr="00407FE8">
          <w:rPr>
            <w:rFonts w:ascii="Times New Roman" w:eastAsia="Times New Roman" w:hAnsi="Times New Roman" w:cs="Times New Roman"/>
            <w:color w:val="0000FF"/>
            <w:sz w:val="24"/>
            <w:szCs w:val="24"/>
            <w:u w:val="single"/>
            <w:lang w:eastAsia="fr-FR"/>
          </w:rPr>
          <w:t xml:space="preserve">la compagnie du </w:t>
        </w:r>
        <w:proofErr w:type="spellStart"/>
        <w:r w:rsidRPr="00407FE8">
          <w:rPr>
            <w:rFonts w:ascii="Times New Roman" w:eastAsia="Times New Roman" w:hAnsi="Times New Roman" w:cs="Times New Roman"/>
            <w:color w:val="0000FF"/>
            <w:sz w:val="24"/>
            <w:szCs w:val="24"/>
            <w:u w:val="single"/>
            <w:lang w:eastAsia="fr-FR"/>
          </w:rPr>
          <w:t>Zerep</w:t>
        </w:r>
        <w:proofErr w:type="spellEnd"/>
      </w:hyperlink>
      <w:r w:rsidRPr="00407FE8">
        <w:rPr>
          <w:rFonts w:ascii="Times New Roman" w:eastAsia="Times New Roman" w:hAnsi="Times New Roman" w:cs="Times New Roman"/>
          <w:sz w:val="24"/>
          <w:szCs w:val="24"/>
          <w:lang w:eastAsia="fr-FR"/>
        </w:rPr>
        <w:t xml:space="preserve">. </w:t>
      </w:r>
      <w:hyperlink r:id="rId13" w:tgtFrame="_blank" w:tooltip="Nouvelle fenêtre" w:history="1">
        <w:r w:rsidRPr="00407FE8">
          <w:rPr>
            <w:rFonts w:ascii="Times New Roman" w:eastAsia="Times New Roman" w:hAnsi="Times New Roman" w:cs="Times New Roman"/>
            <w:color w:val="0000FF"/>
            <w:sz w:val="24"/>
            <w:szCs w:val="24"/>
            <w:u w:val="single"/>
            <w:lang w:eastAsia="fr-FR"/>
          </w:rPr>
          <w:t>MC93 de Bobigny</w:t>
        </w:r>
      </w:hyperlink>
      <w:r w:rsidRPr="00407FE8">
        <w:rPr>
          <w:rFonts w:ascii="Times New Roman" w:eastAsia="Times New Roman" w:hAnsi="Times New Roman" w:cs="Times New Roman"/>
          <w:sz w:val="24"/>
          <w:szCs w:val="24"/>
          <w:lang w:eastAsia="fr-FR"/>
        </w:rPr>
        <w:t>. Du 25 au 30 novembre. Puis à l’Athénée-Théâtre Louis Jouvet du 9 au 21 janvier 2024</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i/>
          <w:iCs/>
          <w:sz w:val="24"/>
          <w:szCs w:val="24"/>
          <w:lang w:eastAsia="fr-FR"/>
        </w:rPr>
        <w:t xml:space="preserve">Midi minuit </w:t>
      </w:r>
      <w:proofErr w:type="spellStart"/>
      <w:r w:rsidRPr="00407FE8">
        <w:rPr>
          <w:rFonts w:ascii="Times New Roman" w:eastAsia="Times New Roman" w:hAnsi="Times New Roman" w:cs="Times New Roman"/>
          <w:i/>
          <w:iCs/>
          <w:sz w:val="24"/>
          <w:szCs w:val="24"/>
          <w:lang w:eastAsia="fr-FR"/>
        </w:rPr>
        <w:t>fantastico</w:t>
      </w:r>
      <w:proofErr w:type="spellEnd"/>
      <w:r w:rsidRPr="00407FE8">
        <w:rPr>
          <w:rFonts w:ascii="Times New Roman" w:eastAsia="Times New Roman" w:hAnsi="Times New Roman" w:cs="Times New Roman"/>
          <w:sz w:val="24"/>
          <w:szCs w:val="24"/>
          <w:lang w:eastAsia="fr-FR"/>
        </w:rPr>
        <w:t xml:space="preserve"> : carte blanche à Sophie Perez. </w:t>
      </w:r>
      <w:hyperlink r:id="rId14" w:tgtFrame="_blank" w:tooltip="Nouvelle fenêtre" w:history="1">
        <w:r w:rsidRPr="00407FE8">
          <w:rPr>
            <w:rFonts w:ascii="Times New Roman" w:eastAsia="Times New Roman" w:hAnsi="Times New Roman" w:cs="Times New Roman"/>
            <w:color w:val="0000FF"/>
            <w:sz w:val="24"/>
            <w:szCs w:val="24"/>
            <w:u w:val="single"/>
            <w:lang w:eastAsia="fr-FR"/>
          </w:rPr>
          <w:t>La Ménagerie de verre</w:t>
        </w:r>
      </w:hyperlink>
      <w:r w:rsidRPr="00407FE8">
        <w:rPr>
          <w:rFonts w:ascii="Times New Roman" w:eastAsia="Times New Roman" w:hAnsi="Times New Roman" w:cs="Times New Roman"/>
          <w:sz w:val="24"/>
          <w:szCs w:val="24"/>
          <w:lang w:eastAsia="fr-FR"/>
        </w:rPr>
        <w:t>, Paris 11</w:t>
      </w:r>
      <w:r w:rsidRPr="00407FE8">
        <w:rPr>
          <w:rFonts w:ascii="Times New Roman" w:eastAsia="Times New Roman" w:hAnsi="Times New Roman" w:cs="Times New Roman"/>
          <w:sz w:val="24"/>
          <w:szCs w:val="24"/>
          <w:vertAlign w:val="superscript"/>
          <w:lang w:eastAsia="fr-FR"/>
        </w:rPr>
        <w:t>e</w:t>
      </w:r>
      <w:r w:rsidRPr="00407FE8">
        <w:rPr>
          <w:rFonts w:ascii="Times New Roman" w:eastAsia="Times New Roman" w:hAnsi="Times New Roman" w:cs="Times New Roman"/>
          <w:sz w:val="24"/>
          <w:szCs w:val="24"/>
          <w:lang w:eastAsia="fr-FR"/>
        </w:rPr>
        <w:t>. Le 16 décembre.</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07FE8">
        <w:rPr>
          <w:rFonts w:ascii="Times New Roman" w:eastAsia="Times New Roman" w:hAnsi="Times New Roman" w:cs="Times New Roman"/>
          <w:i/>
          <w:iCs/>
          <w:sz w:val="24"/>
          <w:szCs w:val="24"/>
          <w:lang w:eastAsia="fr-FR"/>
        </w:rPr>
        <w:t>La Meringue du souterrain</w:t>
      </w:r>
      <w:r w:rsidRPr="00407FE8">
        <w:rPr>
          <w:rFonts w:ascii="Times New Roman" w:eastAsia="Times New Roman" w:hAnsi="Times New Roman" w:cs="Times New Roman"/>
          <w:sz w:val="24"/>
          <w:szCs w:val="24"/>
          <w:lang w:eastAsia="fr-FR"/>
        </w:rPr>
        <w:t xml:space="preserve">. </w:t>
      </w:r>
      <w:hyperlink r:id="rId15" w:tgtFrame="_blank" w:tooltip="Nouvelle fenêtre" w:history="1">
        <w:r w:rsidRPr="00407FE8">
          <w:rPr>
            <w:rFonts w:ascii="Times New Roman" w:eastAsia="Times New Roman" w:hAnsi="Times New Roman" w:cs="Times New Roman"/>
            <w:color w:val="0000FF"/>
            <w:sz w:val="24"/>
            <w:szCs w:val="24"/>
            <w:u w:val="single"/>
            <w:lang w:eastAsia="fr-FR"/>
          </w:rPr>
          <w:t xml:space="preserve">Théâtre du </w:t>
        </w:r>
        <w:proofErr w:type="spellStart"/>
        <w:r w:rsidRPr="00407FE8">
          <w:rPr>
            <w:rFonts w:ascii="Times New Roman" w:eastAsia="Times New Roman" w:hAnsi="Times New Roman" w:cs="Times New Roman"/>
            <w:color w:val="0000FF"/>
            <w:sz w:val="24"/>
            <w:szCs w:val="24"/>
            <w:u w:val="single"/>
            <w:lang w:eastAsia="fr-FR"/>
          </w:rPr>
          <w:t>Bois-de-l’Aune</w:t>
        </w:r>
        <w:proofErr w:type="spellEnd"/>
      </w:hyperlink>
      <w:r w:rsidRPr="00407FE8">
        <w:rPr>
          <w:rFonts w:ascii="Times New Roman" w:eastAsia="Times New Roman" w:hAnsi="Times New Roman" w:cs="Times New Roman"/>
          <w:sz w:val="24"/>
          <w:szCs w:val="24"/>
          <w:lang w:eastAsia="fr-FR"/>
        </w:rPr>
        <w:t>, Aix-en-Provence (Bouches-du-Rhône). Les 7 et 8 décembre. Puis au Théâtre du Rond-Point, Paris 8</w:t>
      </w:r>
      <w:r w:rsidRPr="00407FE8">
        <w:rPr>
          <w:rFonts w:ascii="Times New Roman" w:eastAsia="Times New Roman" w:hAnsi="Times New Roman" w:cs="Times New Roman"/>
          <w:sz w:val="24"/>
          <w:szCs w:val="24"/>
          <w:vertAlign w:val="superscript"/>
          <w:lang w:eastAsia="fr-FR"/>
        </w:rPr>
        <w:t>e</w:t>
      </w:r>
      <w:r w:rsidRPr="00407FE8">
        <w:rPr>
          <w:rFonts w:ascii="Times New Roman" w:eastAsia="Times New Roman" w:hAnsi="Times New Roman" w:cs="Times New Roman"/>
          <w:sz w:val="24"/>
          <w:szCs w:val="24"/>
          <w:lang w:eastAsia="fr-FR"/>
        </w:rPr>
        <w:t>. En juin 2024.</w:t>
      </w:r>
    </w:p>
    <w:p w:rsidR="00407FE8" w:rsidRPr="00407FE8" w:rsidRDefault="00407FE8" w:rsidP="00407FE8">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6" w:history="1">
        <w:r w:rsidRPr="00407FE8">
          <w:rPr>
            <w:rFonts w:ascii="Times New Roman" w:eastAsia="Times New Roman" w:hAnsi="Times New Roman" w:cs="Times New Roman"/>
            <w:color w:val="0000FF"/>
            <w:sz w:val="24"/>
            <w:szCs w:val="24"/>
            <w:u w:val="single"/>
            <w:lang w:eastAsia="fr-FR"/>
          </w:rPr>
          <w:t xml:space="preserve">Joëlle </w:t>
        </w:r>
        <w:proofErr w:type="spellStart"/>
        <w:r w:rsidRPr="00407FE8">
          <w:rPr>
            <w:rFonts w:ascii="Times New Roman" w:eastAsia="Times New Roman" w:hAnsi="Times New Roman" w:cs="Times New Roman"/>
            <w:color w:val="0000FF"/>
            <w:sz w:val="24"/>
            <w:szCs w:val="24"/>
            <w:u w:val="single"/>
            <w:lang w:eastAsia="fr-FR"/>
          </w:rPr>
          <w:t>Gayot</w:t>
        </w:r>
        <w:proofErr w:type="spellEnd"/>
      </w:hyperlink>
    </w:p>
    <w:p w:rsidR="002A2452" w:rsidRDefault="00407FE8" w:rsidP="00407FE8">
      <w:pPr>
        <w:jc w:val="both"/>
      </w:pPr>
      <w:bookmarkStart w:id="0" w:name="_GoBack"/>
      <w:bookmarkEnd w:id="0"/>
    </w:p>
    <w:sectPr w:rsidR="002A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6FC"/>
    <w:multiLevelType w:val="multilevel"/>
    <w:tmpl w:val="F1281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84B08"/>
    <w:multiLevelType w:val="multilevel"/>
    <w:tmpl w:val="7CC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E8"/>
    <w:rsid w:val="001C27C5"/>
    <w:rsid w:val="002921A2"/>
    <w:rsid w:val="00407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E40D"/>
  <w15:chartTrackingRefBased/>
  <w15:docId w15:val="{3476EE2E-969C-4212-817A-12A31AF2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07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07F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FE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07FE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407FE8"/>
    <w:rPr>
      <w:color w:val="0000FF"/>
      <w:u w:val="single"/>
    </w:rPr>
  </w:style>
  <w:style w:type="paragraph" w:customStyle="1" w:styleId="articledesc">
    <w:name w:val="article__desc"/>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407FE8"/>
  </w:style>
  <w:style w:type="character" w:customStyle="1" w:styleId="metadate">
    <w:name w:val="meta__date"/>
    <w:basedOn w:val="Policepardfaut"/>
    <w:rsid w:val="00407FE8"/>
  </w:style>
  <w:style w:type="paragraph" w:customStyle="1" w:styleId="metareading-time">
    <w:name w:val="meta__reading-time"/>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407FE8"/>
  </w:style>
  <w:style w:type="character" w:customStyle="1" w:styleId="metaicon-desc">
    <w:name w:val="meta__icon-desc"/>
    <w:basedOn w:val="Policepardfaut"/>
    <w:rsid w:val="00407FE8"/>
  </w:style>
  <w:style w:type="paragraph" w:customStyle="1" w:styleId="lmd-tooltiptitle">
    <w:name w:val="lmd-tooltip__title"/>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label-sub">
    <w:name w:val="meta__label-sub"/>
    <w:basedOn w:val="Policepardfaut"/>
    <w:rsid w:val="00407FE8"/>
  </w:style>
  <w:style w:type="paragraph" w:customStyle="1" w:styleId="articlestatus">
    <w:name w:val="article__status"/>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redit">
    <w:name w:val="article__credit"/>
    <w:basedOn w:val="Policepardfaut"/>
    <w:rsid w:val="00407FE8"/>
  </w:style>
  <w:style w:type="paragraph" w:customStyle="1" w:styleId="articleparagraph">
    <w:name w:val="article__paragraph"/>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07FE8"/>
    <w:rPr>
      <w:i/>
      <w:iCs/>
    </w:rPr>
  </w:style>
  <w:style w:type="character" w:customStyle="1" w:styleId="catchertitle">
    <w:name w:val="catcher__title"/>
    <w:basedOn w:val="Policepardfaut"/>
    <w:rsid w:val="00407FE8"/>
  </w:style>
  <w:style w:type="character" w:customStyle="1" w:styleId="catcherdesc">
    <w:name w:val="catcher__desc"/>
    <w:basedOn w:val="Policepardfaut"/>
    <w:rsid w:val="00407FE8"/>
  </w:style>
  <w:style w:type="paragraph" w:customStyle="1" w:styleId="catcherdesc1">
    <w:name w:val="catcher__desc1"/>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label">
    <w:name w:val="catcher__label"/>
    <w:basedOn w:val="Policepardfaut"/>
    <w:rsid w:val="00407FE8"/>
  </w:style>
  <w:style w:type="paragraph" w:customStyle="1" w:styleId="articleauthor-container">
    <w:name w:val="article__author-container"/>
    <w:basedOn w:val="Normal"/>
    <w:rsid w:val="00407F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detail">
    <w:name w:val="author__detail"/>
    <w:basedOn w:val="Policepardfaut"/>
    <w:rsid w:val="00407FE8"/>
  </w:style>
  <w:style w:type="character" w:customStyle="1" w:styleId="authorname">
    <w:name w:val="author__name"/>
    <w:basedOn w:val="Policepardfaut"/>
    <w:rsid w:val="0040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541905">
      <w:bodyDiv w:val="1"/>
      <w:marLeft w:val="0"/>
      <w:marRight w:val="0"/>
      <w:marTop w:val="0"/>
      <w:marBottom w:val="0"/>
      <w:divBdr>
        <w:top w:val="none" w:sz="0" w:space="0" w:color="auto"/>
        <w:left w:val="none" w:sz="0" w:space="0" w:color="auto"/>
        <w:bottom w:val="none" w:sz="0" w:space="0" w:color="auto"/>
        <w:right w:val="none" w:sz="0" w:space="0" w:color="auto"/>
      </w:divBdr>
      <w:divsChild>
        <w:div w:id="1037049919">
          <w:marLeft w:val="0"/>
          <w:marRight w:val="0"/>
          <w:marTop w:val="0"/>
          <w:marBottom w:val="0"/>
          <w:divBdr>
            <w:top w:val="none" w:sz="0" w:space="0" w:color="auto"/>
            <w:left w:val="none" w:sz="0" w:space="0" w:color="auto"/>
            <w:bottom w:val="none" w:sz="0" w:space="0" w:color="auto"/>
            <w:right w:val="none" w:sz="0" w:space="0" w:color="auto"/>
          </w:divBdr>
        </w:div>
        <w:div w:id="1603299172">
          <w:marLeft w:val="0"/>
          <w:marRight w:val="0"/>
          <w:marTop w:val="0"/>
          <w:marBottom w:val="0"/>
          <w:divBdr>
            <w:top w:val="none" w:sz="0" w:space="0" w:color="auto"/>
            <w:left w:val="none" w:sz="0" w:space="0" w:color="auto"/>
            <w:bottom w:val="none" w:sz="0" w:space="0" w:color="auto"/>
            <w:right w:val="none" w:sz="0" w:space="0" w:color="auto"/>
          </w:divBdr>
          <w:divsChild>
            <w:div w:id="2009941696">
              <w:marLeft w:val="0"/>
              <w:marRight w:val="0"/>
              <w:marTop w:val="0"/>
              <w:marBottom w:val="0"/>
              <w:divBdr>
                <w:top w:val="none" w:sz="0" w:space="0" w:color="auto"/>
                <w:left w:val="none" w:sz="0" w:space="0" w:color="auto"/>
                <w:bottom w:val="none" w:sz="0" w:space="0" w:color="auto"/>
                <w:right w:val="none" w:sz="0" w:space="0" w:color="auto"/>
              </w:divBdr>
              <w:divsChild>
                <w:div w:id="4722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1614">
          <w:marLeft w:val="0"/>
          <w:marRight w:val="0"/>
          <w:marTop w:val="0"/>
          <w:marBottom w:val="0"/>
          <w:divBdr>
            <w:top w:val="none" w:sz="0" w:space="0" w:color="auto"/>
            <w:left w:val="none" w:sz="0" w:space="0" w:color="auto"/>
            <w:bottom w:val="none" w:sz="0" w:space="0" w:color="auto"/>
            <w:right w:val="none" w:sz="0" w:space="0" w:color="auto"/>
          </w:divBdr>
        </w:div>
        <w:div w:id="1010838502">
          <w:marLeft w:val="0"/>
          <w:marRight w:val="0"/>
          <w:marTop w:val="0"/>
          <w:marBottom w:val="0"/>
          <w:divBdr>
            <w:top w:val="none" w:sz="0" w:space="0" w:color="auto"/>
            <w:left w:val="none" w:sz="0" w:space="0" w:color="auto"/>
            <w:bottom w:val="none" w:sz="0" w:space="0" w:color="auto"/>
            <w:right w:val="none" w:sz="0" w:space="0" w:color="auto"/>
          </w:divBdr>
          <w:divsChild>
            <w:div w:id="1862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culture/article/2023/10/06/avec-avant-la-terreur-vincent-macaigne-propulse-richard-iii-dans-un-monde-sursature-de-violence_6192861_3246.html" TargetMode="External"/><Relationship Id="rId13" Type="http://schemas.openxmlformats.org/officeDocument/2006/relationships/hyperlink" Target="https://www.mc93.com/saison/la-vengeance-est-un-pl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disparitions/article/2010/06/01/louise-bourgeois-sculptrice-franco-americaine_1366122_3382.html" TargetMode="External"/><Relationship Id="rId12" Type="http://schemas.openxmlformats.org/officeDocument/2006/relationships/hyperlink" Target="https://compagnieduzerep.fr/spectacles/la-vengeance-est-un-pl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ignataires/joelle-gayo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signataires/joelle-gayot/" TargetMode="External"/><Relationship Id="rId15" Type="http://schemas.openxmlformats.org/officeDocument/2006/relationships/hyperlink" Target="http://www.boisdelaune.fr/LA-MERINGUE-DU-SOUTERRAIN" TargetMode="External"/><Relationship Id="rId10" Type="http://schemas.openxmlformats.org/officeDocument/2006/relationships/hyperlink" Target="https://www.lemonde.fr/culture/article/2021/01/11/l-actrice-marlene-saldana-showgirl-en-liberte_6065857_3246.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enageriedeverre.com/files/cp-inaccoutum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1247</Words>
  <Characters>6861</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Vannier</dc:creator>
  <cp:keywords/>
  <dc:description/>
  <cp:lastModifiedBy>Marielle Vannier</cp:lastModifiedBy>
  <cp:revision>1</cp:revision>
  <dcterms:created xsi:type="dcterms:W3CDTF">2024-01-25T09:26:00Z</dcterms:created>
  <dcterms:modified xsi:type="dcterms:W3CDTF">2024-01-25T09:28:00Z</dcterms:modified>
</cp:coreProperties>
</file>