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283"/>
      </w:tblGrid>
      <w:tr w:rsidR="009B25BD" w:rsidTr="00F5172E">
        <w:tc>
          <w:tcPr>
            <w:tcW w:w="5065" w:type="dxa"/>
          </w:tcPr>
          <w:p w:rsidR="009B25BD" w:rsidRDefault="009B25BD" w:rsidP="00F5172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027312A" wp14:editId="1A95E237">
                  <wp:extent cx="2228850" cy="5524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9B25BD" w:rsidRDefault="009B25BD" w:rsidP="00F5172E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05D53D6" wp14:editId="0765FECE">
                  <wp:extent cx="1952625" cy="742950"/>
                  <wp:effectExtent l="0" t="0" r="9525" b="0"/>
                  <wp:docPr id="2" name="Image 2" descr="C:\Documents and Settings\CPMS\My Documents\Logos PMS\logo N et Bl cop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88" cy="74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5BD" w:rsidRDefault="009B25BD" w:rsidP="009B25BD">
      <w:pPr>
        <w:jc w:val="both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3969"/>
      </w:tblGrid>
      <w:tr w:rsidR="009B25BD" w:rsidTr="00407AB7">
        <w:tc>
          <w:tcPr>
            <w:tcW w:w="6096" w:type="dxa"/>
          </w:tcPr>
          <w:p w:rsidR="009B25BD" w:rsidRDefault="009B25BD" w:rsidP="00F5172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9B25BD" w:rsidRDefault="009B25BD" w:rsidP="00F5172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9B25BD" w:rsidRPr="00C04A77" w:rsidRDefault="009B25BD" w:rsidP="00F5172E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C04A77">
              <w:rPr>
                <w:rFonts w:ascii="Comic Sans MS" w:hAnsi="Comic Sans MS"/>
                <w:b/>
                <w:sz w:val="48"/>
                <w:szCs w:val="48"/>
              </w:rPr>
              <w:t xml:space="preserve">Mes élèves </w:t>
            </w:r>
            <w:r>
              <w:rPr>
                <w:rFonts w:ascii="Comic Sans MS" w:hAnsi="Comic Sans MS"/>
                <w:b/>
                <w:sz w:val="48"/>
                <w:szCs w:val="48"/>
              </w:rPr>
              <w:t>dyspraxiques</w:t>
            </w:r>
          </w:p>
          <w:p w:rsidR="009B25BD" w:rsidRDefault="009B25BD" w:rsidP="00F517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04A77">
              <w:rPr>
                <w:rFonts w:ascii="Comic Sans MS" w:hAnsi="Comic Sans MS"/>
                <w:b/>
                <w:sz w:val="48"/>
                <w:szCs w:val="48"/>
              </w:rPr>
              <w:t>Que puis-je faire ?</w:t>
            </w:r>
          </w:p>
        </w:tc>
        <w:tc>
          <w:tcPr>
            <w:tcW w:w="3969" w:type="dxa"/>
          </w:tcPr>
          <w:p w:rsidR="009B25BD" w:rsidRDefault="009B25BD" w:rsidP="00F5172E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:rsidR="009B25BD" w:rsidRDefault="00407AB7" w:rsidP="00F5172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272AC0" wp14:editId="0D27FDD0">
                  <wp:extent cx="2315845" cy="1788160"/>
                  <wp:effectExtent l="0" t="0" r="8255" b="2540"/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5BD" w:rsidRDefault="009B25BD" w:rsidP="009B25BD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De manière </w:t>
      </w:r>
      <w:r w:rsidR="00756E85">
        <w:rPr>
          <w:rFonts w:ascii="Comic Sans MS" w:hAnsi="Comic Sans MS"/>
          <w:b/>
          <w:sz w:val="28"/>
          <w:szCs w:val="28"/>
          <w:u w:val="single"/>
        </w:rPr>
        <w:t>transversale</w:t>
      </w:r>
      <w:r>
        <w:rPr>
          <w:rFonts w:ascii="Comic Sans MS" w:hAnsi="Comic Sans MS"/>
          <w:b/>
          <w:sz w:val="28"/>
          <w:szCs w:val="28"/>
          <w:u w:val="single"/>
        </w:rPr>
        <w:t> :</w:t>
      </w:r>
    </w:p>
    <w:p w:rsidR="0007411D" w:rsidRDefault="00CF73DC" w:rsidP="0007411D">
      <w:pPr>
        <w:spacing w:after="0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 w:rsidRPr="0009279E">
        <w:rPr>
          <w:rFonts w:ascii="Comic Sans MS" w:hAnsi="Comic Sans MS"/>
          <w:sz w:val="28"/>
          <w:szCs w:val="28"/>
        </w:rPr>
        <w:t xml:space="preserve"> </w:t>
      </w:r>
      <w:r w:rsidR="0007411D" w:rsidRPr="00E564F0">
        <w:rPr>
          <w:rFonts w:ascii="Comic Sans MS" w:hAnsi="Comic Sans MS"/>
          <w:b/>
          <w:sz w:val="28"/>
          <w:szCs w:val="28"/>
        </w:rPr>
        <w:t>récompenser l’effort et non la performance ou l’adresse</w:t>
      </w:r>
    </w:p>
    <w:p w:rsidR="0007411D" w:rsidRDefault="0007411D" w:rsidP="0007411D">
      <w:pPr>
        <w:spacing w:after="0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5876E8">
        <w:rPr>
          <w:rFonts w:ascii="Comic Sans MS" w:hAnsi="Comic Sans MS"/>
          <w:i/>
          <w:noProof/>
          <w:sz w:val="28"/>
          <w:szCs w:val="28"/>
          <w:lang w:eastAsia="fr-BE"/>
        </w:rPr>
        <w:drawing>
          <wp:inline distT="0" distB="0" distL="0" distR="0" wp14:anchorId="7094DFA9" wp14:editId="1A55576C">
            <wp:extent cx="266700" cy="26789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ou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4F0">
        <w:rPr>
          <w:rFonts w:ascii="Comic Sans MS" w:hAnsi="Comic Sans MS"/>
          <w:sz w:val="28"/>
          <w:szCs w:val="28"/>
        </w:rPr>
        <w:t>rien n’est automatisé, tout demande un effort</w:t>
      </w:r>
    </w:p>
    <w:p w:rsidR="00B71C28" w:rsidRPr="00B71C28" w:rsidRDefault="00B71C28" w:rsidP="00B71C28">
      <w:pPr>
        <w:spacing w:before="240" w:after="0"/>
        <w:ind w:left="284" w:hanging="284"/>
        <w:jc w:val="center"/>
        <w:rPr>
          <w:rFonts w:ascii="Comic Sans MS" w:hAnsi="Comic Sans MS"/>
          <w:b/>
          <w:sz w:val="32"/>
          <w:szCs w:val="32"/>
        </w:rPr>
      </w:pPr>
      <w:r w:rsidRPr="00B71C28">
        <w:rPr>
          <w:rFonts w:ascii="Comic Sans MS" w:hAnsi="Comic Sans MS"/>
          <w:b/>
          <w:sz w:val="32"/>
          <w:szCs w:val="32"/>
        </w:rPr>
        <w:t xml:space="preserve">Dyspraxie = </w:t>
      </w:r>
      <w:r w:rsidR="00F672F5">
        <w:rPr>
          <w:rFonts w:ascii="Comic Sans MS" w:hAnsi="Comic Sans MS"/>
          <w:b/>
          <w:sz w:val="32"/>
          <w:szCs w:val="32"/>
        </w:rPr>
        <w:t xml:space="preserve">lenteur et </w:t>
      </w:r>
      <w:r w:rsidRPr="00B71C28">
        <w:rPr>
          <w:rFonts w:ascii="Comic Sans MS" w:hAnsi="Comic Sans MS"/>
          <w:b/>
          <w:sz w:val="32"/>
          <w:szCs w:val="32"/>
        </w:rPr>
        <w:t>fatigabilité ++</w:t>
      </w:r>
    </w:p>
    <w:p w:rsidR="00736E0F" w:rsidRDefault="0007411D" w:rsidP="0007411D">
      <w:pPr>
        <w:spacing w:before="240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736E0F">
        <w:rPr>
          <w:rFonts w:ascii="Comic Sans MS" w:hAnsi="Comic Sans MS"/>
          <w:sz w:val="28"/>
          <w:szCs w:val="28"/>
        </w:rPr>
        <w:t xml:space="preserve">utiliser un système de rangement fixe et épuré du bureau et du sac.  </w:t>
      </w:r>
      <w:r>
        <w:rPr>
          <w:rFonts w:ascii="Comic Sans MS" w:hAnsi="Comic Sans MS"/>
          <w:sz w:val="28"/>
          <w:szCs w:val="28"/>
        </w:rPr>
        <w:t>Dans le fondamental</w:t>
      </w:r>
      <w:r w:rsidR="00736E0F">
        <w:rPr>
          <w:rFonts w:ascii="Comic Sans MS" w:hAnsi="Comic Sans MS"/>
          <w:sz w:val="28"/>
          <w:szCs w:val="28"/>
        </w:rPr>
        <w:t>, l’utilisation de scratch pour fixer le matériel peut être intéressante.</w:t>
      </w:r>
    </w:p>
    <w:p w:rsidR="00CF73DC" w:rsidRPr="009E255A" w:rsidRDefault="00736E0F" w:rsidP="00CF73DC">
      <w:pPr>
        <w:jc w:val="both"/>
        <w:rPr>
          <w:rFonts w:ascii="Comic Sans MS" w:hAnsi="Comic Sans MS"/>
          <w:b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CF73DC" w:rsidRPr="009E255A">
        <w:rPr>
          <w:rFonts w:ascii="Comic Sans MS" w:hAnsi="Comic Sans MS"/>
          <w:b/>
          <w:sz w:val="28"/>
          <w:szCs w:val="28"/>
        </w:rPr>
        <w:t>privilégier l’oral à l’écrit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0" w:name="_Hlk495060355"/>
      <w:r w:rsidRPr="0009279E">
        <w:rPr>
          <w:rFonts w:ascii="Comic Sans MS" w:hAnsi="Comic Sans MS"/>
          <w:sz w:val="28"/>
          <w:szCs w:val="28"/>
        </w:rPr>
        <w:sym w:font="Wingdings 2" w:char="F02A"/>
      </w:r>
      <w:bookmarkEnd w:id="0"/>
      <w:r>
        <w:rPr>
          <w:rFonts w:ascii="Comic Sans MS" w:hAnsi="Comic Sans MS"/>
          <w:sz w:val="28"/>
          <w:szCs w:val="28"/>
        </w:rPr>
        <w:t xml:space="preserve"> s’assurer que l’élève a une bonne posture assise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utiliser une police d’écriture de grand format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interligne double</w:t>
      </w:r>
    </w:p>
    <w:p w:rsidR="00CF73DC" w:rsidRDefault="00CF73DC" w:rsidP="00736E0F">
      <w:pPr>
        <w:spacing w:after="0"/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1" w:name="_Hlk508700809"/>
      <w:r w:rsidRPr="0009279E">
        <w:rPr>
          <w:rFonts w:ascii="Comic Sans MS" w:hAnsi="Comic Sans MS"/>
          <w:sz w:val="28"/>
          <w:szCs w:val="28"/>
        </w:rPr>
        <w:sym w:font="Wingdings 2" w:char="F02A"/>
      </w:r>
      <w:bookmarkEnd w:id="1"/>
      <w:r>
        <w:rPr>
          <w:rFonts w:ascii="Comic Sans MS" w:hAnsi="Comic Sans MS"/>
          <w:sz w:val="28"/>
          <w:szCs w:val="28"/>
        </w:rPr>
        <w:t xml:space="preserve"> utiliser </w:t>
      </w:r>
      <w:r w:rsidR="00F672F5" w:rsidRPr="00F672F5">
        <w:rPr>
          <w:rFonts w:ascii="Comic Sans MS" w:hAnsi="Comic Sans MS"/>
          <w:b/>
          <w:sz w:val="28"/>
          <w:szCs w:val="28"/>
        </w:rPr>
        <w:t>toujours les même</w:t>
      </w:r>
      <w:r w:rsidR="00F672F5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codes couleurs</w:t>
      </w:r>
      <w:r w:rsidR="00736E0F">
        <w:rPr>
          <w:rFonts w:ascii="Comic Sans MS" w:hAnsi="Comic Sans MS"/>
          <w:sz w:val="28"/>
          <w:szCs w:val="28"/>
        </w:rPr>
        <w:t>, notamment associer une couleur à une matière</w:t>
      </w:r>
    </w:p>
    <w:p w:rsidR="00736E0F" w:rsidRDefault="00736E0F" w:rsidP="00736E0F">
      <w:pPr>
        <w:spacing w:after="0"/>
        <w:ind w:left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ex : math = vert </w:t>
      </w:r>
      <w:r>
        <w:rPr>
          <w:rFonts w:ascii="Comic Sans MS" w:hAnsi="Comic Sans MS"/>
          <w:sz w:val="28"/>
          <w:szCs w:val="28"/>
        </w:rPr>
        <w:sym w:font="Wingdings" w:char="F0DC"/>
      </w:r>
      <w:r>
        <w:rPr>
          <w:rFonts w:ascii="Comic Sans MS" w:hAnsi="Comic Sans MS"/>
          <w:sz w:val="28"/>
          <w:szCs w:val="28"/>
        </w:rPr>
        <w:t xml:space="preserve"> farde verte ou cahier vert, recouvrir le livre en vert</w:t>
      </w:r>
    </w:p>
    <w:p w:rsidR="00736E0F" w:rsidRDefault="007B54FA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utiliser un journal de classe informatisé</w:t>
      </w:r>
      <w:r w:rsidR="00B71C28">
        <w:rPr>
          <w:rFonts w:ascii="Comic Sans MS" w:hAnsi="Comic Sans MS"/>
          <w:sz w:val="28"/>
          <w:szCs w:val="28"/>
        </w:rPr>
        <w:t xml:space="preserve"> ou en ligne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lastRenderedPageBreak/>
        <w:sym w:font="Wingdings 2" w:char="F02A"/>
      </w:r>
      <w:r>
        <w:rPr>
          <w:rFonts w:ascii="Comic Sans MS" w:hAnsi="Comic Sans MS"/>
          <w:sz w:val="28"/>
          <w:szCs w:val="28"/>
        </w:rPr>
        <w:t xml:space="preserve"> privilégier le qualitatif au quantitatif : réduire la longueur de la tâche ou donner plus de temps pour la réaliser (pas pendant la récréation !)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prévoir des pauses entre les nouveaux apprentissages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décortiquer les tâches et les présenter une à la fois</w:t>
      </w:r>
    </w:p>
    <w:p w:rsidR="00CF73DC" w:rsidRDefault="00CF73DC" w:rsidP="00CF73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jamais de tableaux à double entrée</w:t>
      </w:r>
    </w:p>
    <w:p w:rsidR="00943396" w:rsidRDefault="00943396" w:rsidP="00943396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introduire l’ordinateur dès que possible</w:t>
      </w:r>
    </w:p>
    <w:p w:rsidR="00402D21" w:rsidRPr="009E255A" w:rsidRDefault="00402D21" w:rsidP="00351F15">
      <w:pPr>
        <w:tabs>
          <w:tab w:val="left" w:pos="142"/>
        </w:tabs>
        <w:jc w:val="both"/>
        <w:rPr>
          <w:rFonts w:ascii="Comic Sans MS" w:hAnsi="Comic Sans MS"/>
          <w:sz w:val="28"/>
          <w:szCs w:val="28"/>
        </w:rPr>
      </w:pPr>
    </w:p>
    <w:p w:rsidR="009B25BD" w:rsidRPr="0009279E" w:rsidRDefault="00407AB7" w:rsidP="009B25BD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Au niveau gestuel</w:t>
      </w:r>
      <w:r w:rsidR="009B25BD">
        <w:rPr>
          <w:rFonts w:ascii="Comic Sans MS" w:hAnsi="Comic Sans MS"/>
          <w:b/>
          <w:sz w:val="28"/>
          <w:szCs w:val="28"/>
          <w:u w:val="single"/>
        </w:rPr>
        <w:t> :</w:t>
      </w:r>
    </w:p>
    <w:p w:rsidR="00D103F8" w:rsidRDefault="009B25BD" w:rsidP="00CF73DC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D103F8">
        <w:rPr>
          <w:rFonts w:ascii="Comic Sans MS" w:hAnsi="Comic Sans MS"/>
          <w:sz w:val="28"/>
          <w:szCs w:val="28"/>
        </w:rPr>
        <w:t>ne jamais souligner les maladresses</w:t>
      </w:r>
    </w:p>
    <w:p w:rsidR="00D103F8" w:rsidRDefault="00D103F8" w:rsidP="00D103F8">
      <w:pPr>
        <w:spacing w:after="0"/>
        <w:ind w:left="142" w:firstLine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 : enfant qui trébuche, qui renverse, qui dépasse, …</w:t>
      </w:r>
    </w:p>
    <w:p w:rsidR="009B25BD" w:rsidRDefault="00D103F8" w:rsidP="001926AB">
      <w:pPr>
        <w:spacing w:before="240" w:after="0"/>
        <w:jc w:val="both"/>
        <w:rPr>
          <w:rFonts w:ascii="Comic Sans MS" w:hAnsi="Comic Sans MS"/>
          <w:sz w:val="28"/>
          <w:szCs w:val="28"/>
        </w:rPr>
      </w:pPr>
      <w:bookmarkStart w:id="2" w:name="_Hlk495065126"/>
      <w:r>
        <w:rPr>
          <w:rFonts w:ascii="Comic Sans MS" w:hAnsi="Comic Sans MS"/>
          <w:sz w:val="28"/>
          <w:szCs w:val="28"/>
        </w:rPr>
        <w:sym w:font="Wingdings 2" w:char="F02A"/>
      </w:r>
      <w:bookmarkEnd w:id="2"/>
      <w:r>
        <w:rPr>
          <w:rFonts w:ascii="Comic Sans MS" w:hAnsi="Comic Sans MS"/>
          <w:sz w:val="28"/>
          <w:szCs w:val="28"/>
        </w:rPr>
        <w:t xml:space="preserve"> </w:t>
      </w:r>
      <w:r w:rsidR="00CF73DC">
        <w:rPr>
          <w:rFonts w:ascii="Comic Sans MS" w:hAnsi="Comic Sans MS"/>
          <w:sz w:val="28"/>
          <w:szCs w:val="28"/>
        </w:rPr>
        <w:t>éviter les double tâches</w:t>
      </w:r>
    </w:p>
    <w:p w:rsidR="00CF73DC" w:rsidRDefault="00CF73DC" w:rsidP="00D103F8">
      <w:pPr>
        <w:tabs>
          <w:tab w:val="left" w:pos="284"/>
        </w:tabs>
        <w:ind w:left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 : éviter de parler à l’élève pendant qu’il exécute une t</w:t>
      </w:r>
      <w:r w:rsidR="00D103F8">
        <w:rPr>
          <w:rFonts w:ascii="Comic Sans MS" w:hAnsi="Comic Sans MS"/>
          <w:sz w:val="28"/>
          <w:szCs w:val="28"/>
        </w:rPr>
        <w:t>â</w:t>
      </w:r>
      <w:r>
        <w:rPr>
          <w:rFonts w:ascii="Comic Sans MS" w:hAnsi="Comic Sans MS"/>
          <w:sz w:val="28"/>
          <w:szCs w:val="28"/>
        </w:rPr>
        <w:t>che</w:t>
      </w:r>
      <w:r w:rsidR="00D103F8">
        <w:rPr>
          <w:rFonts w:ascii="Comic Sans MS" w:hAnsi="Comic Sans MS"/>
          <w:sz w:val="28"/>
          <w:szCs w:val="28"/>
        </w:rPr>
        <w:t xml:space="preserve"> (écrire, attacher son manteau, découper, faire ses lacets,…)</w:t>
      </w:r>
    </w:p>
    <w:p w:rsidR="00783E8A" w:rsidRDefault="00783E8A" w:rsidP="00783E8A">
      <w:pPr>
        <w:tabs>
          <w:tab w:val="left" w:pos="284"/>
        </w:tabs>
        <w:ind w:left="284" w:hanging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éviter au maximum les activités de découpage et de collage</w:t>
      </w:r>
    </w:p>
    <w:p w:rsidR="00D103F8" w:rsidRDefault="005E1653" w:rsidP="00351F15">
      <w:pPr>
        <w:spacing w:after="0"/>
        <w:ind w:left="284" w:hanging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783E8A">
        <w:rPr>
          <w:rFonts w:ascii="Comic Sans MS" w:hAnsi="Comic Sans MS"/>
          <w:sz w:val="28"/>
          <w:szCs w:val="28"/>
        </w:rPr>
        <w:t xml:space="preserve">si nécessaire, </w:t>
      </w:r>
      <w:r>
        <w:rPr>
          <w:rFonts w:ascii="Comic Sans MS" w:hAnsi="Comic Sans MS"/>
          <w:sz w:val="28"/>
          <w:szCs w:val="28"/>
        </w:rPr>
        <w:t>utiliser</w:t>
      </w:r>
      <w:r w:rsidR="003B070B">
        <w:rPr>
          <w:rFonts w:ascii="Comic Sans MS" w:hAnsi="Comic Sans MS"/>
          <w:sz w:val="28"/>
          <w:szCs w:val="28"/>
        </w:rPr>
        <w:t xml:space="preserve"> du matériel adapté</w:t>
      </w:r>
    </w:p>
    <w:p w:rsidR="003B070B" w:rsidRDefault="003B070B" w:rsidP="00783E8A">
      <w:pPr>
        <w:spacing w:after="0"/>
        <w:ind w:left="1276" w:hanging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 : ciseaux ressort</w:t>
      </w:r>
      <w:r w:rsidR="00D82D71">
        <w:rPr>
          <w:rFonts w:ascii="Comic Sans MS" w:hAnsi="Comic Sans MS"/>
          <w:sz w:val="28"/>
          <w:szCs w:val="28"/>
        </w:rPr>
        <w:t xml:space="preserve">, </w:t>
      </w:r>
      <w:r w:rsidR="00C72E37">
        <w:rPr>
          <w:rFonts w:ascii="Comic Sans MS" w:hAnsi="Comic Sans MS"/>
          <w:sz w:val="28"/>
          <w:szCs w:val="28"/>
        </w:rPr>
        <w:t xml:space="preserve">ciseaux électriques, </w:t>
      </w:r>
      <w:r w:rsidR="00D82D71">
        <w:rPr>
          <w:rFonts w:ascii="Comic Sans MS" w:hAnsi="Comic Sans MS"/>
          <w:sz w:val="28"/>
          <w:szCs w:val="28"/>
        </w:rPr>
        <w:t>latte antidérapante,</w:t>
      </w:r>
      <w:r w:rsidR="00783E8A">
        <w:rPr>
          <w:rFonts w:ascii="Comic Sans MS" w:hAnsi="Comic Sans MS"/>
          <w:sz w:val="28"/>
          <w:szCs w:val="28"/>
        </w:rPr>
        <w:t xml:space="preserve"> colle colorée, colle souris</w:t>
      </w:r>
    </w:p>
    <w:tbl>
      <w:tblPr>
        <w:tblStyle w:val="Grilledutableau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2"/>
        <w:gridCol w:w="3240"/>
        <w:gridCol w:w="3732"/>
      </w:tblGrid>
      <w:tr w:rsidR="00C72E37" w:rsidTr="00C72E37">
        <w:tc>
          <w:tcPr>
            <w:tcW w:w="3552" w:type="dxa"/>
          </w:tcPr>
          <w:p w:rsidR="00C72E37" w:rsidRDefault="00C72E37" w:rsidP="00783E8A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B0B6D5" wp14:editId="7362B296">
                  <wp:extent cx="2118360" cy="1598930"/>
                  <wp:effectExtent l="0" t="0" r="0" b="1270"/>
                  <wp:docPr id="18" name="Image 18" descr="Résultat de recherche d'images pour &quot;ciseaux à resso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iseaux à resso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99" cy="161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C72E37" w:rsidRDefault="00C72E37" w:rsidP="00783E8A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E8FE79" wp14:editId="0F772E3E">
                  <wp:extent cx="1920240" cy="1545559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0946" b="43362" l="2673" r="11349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88" t="29394" r="87566" b="55086"/>
                          <a:stretch/>
                        </pic:blipFill>
                        <pic:spPr bwMode="auto">
                          <a:xfrm>
                            <a:off x="0" y="0"/>
                            <a:ext cx="1935046" cy="155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C72E37" w:rsidRDefault="00C72E37" w:rsidP="00783E8A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AB72380" wp14:editId="1ED9C243">
                  <wp:extent cx="2232660" cy="16383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tte antidérapant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E37" w:rsidRDefault="00C72E37" w:rsidP="00783E8A">
      <w:pPr>
        <w:spacing w:after="0"/>
        <w:ind w:left="1276" w:hanging="709"/>
        <w:jc w:val="both"/>
        <w:rPr>
          <w:rFonts w:ascii="Comic Sans MS" w:hAnsi="Comic Sans MS"/>
          <w:sz w:val="28"/>
          <w:szCs w:val="28"/>
        </w:rPr>
      </w:pPr>
    </w:p>
    <w:p w:rsidR="00C72E37" w:rsidRDefault="00C72E37" w:rsidP="00783E8A">
      <w:pPr>
        <w:spacing w:after="0"/>
        <w:ind w:left="1276" w:hanging="709"/>
        <w:jc w:val="both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0"/>
        <w:gridCol w:w="4504"/>
      </w:tblGrid>
      <w:tr w:rsidR="006D0000" w:rsidTr="00D82D71">
        <w:tc>
          <w:tcPr>
            <w:tcW w:w="3860" w:type="dxa"/>
          </w:tcPr>
          <w:p w:rsidR="00D82D71" w:rsidRDefault="00D82D71" w:rsidP="00D103F8">
            <w:pPr>
              <w:tabs>
                <w:tab w:val="left" w:pos="284"/>
              </w:tabs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4" w:type="dxa"/>
          </w:tcPr>
          <w:p w:rsidR="00D82D71" w:rsidRDefault="00D82D71" w:rsidP="00D82D71">
            <w:pPr>
              <w:tabs>
                <w:tab w:val="left" w:pos="284"/>
              </w:tabs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F0C5C" w:rsidRDefault="00AF0C5C" w:rsidP="00C72E37">
      <w:pPr>
        <w:tabs>
          <w:tab w:val="left" w:pos="284"/>
        </w:tabs>
        <w:jc w:val="both"/>
        <w:rPr>
          <w:rFonts w:ascii="Comic Sans MS" w:hAnsi="Comic Sans MS"/>
          <w:sz w:val="28"/>
          <w:szCs w:val="28"/>
        </w:rPr>
      </w:pPr>
      <w:bookmarkStart w:id="3" w:name="_GoBack"/>
      <w:bookmarkEnd w:id="3"/>
    </w:p>
    <w:p w:rsidR="00D103F8" w:rsidRPr="00D103F8" w:rsidRDefault="00D103F8" w:rsidP="00D103F8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bookmarkStart w:id="4" w:name="_Hlk501445350"/>
      <w:r w:rsidRPr="00D103F8">
        <w:rPr>
          <w:rFonts w:ascii="Comic Sans MS" w:hAnsi="Comic Sans MS"/>
          <w:b/>
          <w:sz w:val="28"/>
          <w:szCs w:val="28"/>
          <w:u w:val="single"/>
        </w:rPr>
        <w:lastRenderedPageBreak/>
        <w:t>Pour l’écriture</w:t>
      </w:r>
    </w:p>
    <w:bookmarkEnd w:id="4"/>
    <w:p w:rsidR="001F2309" w:rsidRDefault="001F2309" w:rsidP="001F2309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1F2309">
        <w:rPr>
          <w:rFonts w:ascii="Comic Sans MS" w:hAnsi="Comic Sans MS"/>
          <w:b/>
          <w:sz w:val="28"/>
          <w:szCs w:val="28"/>
        </w:rPr>
        <w:t xml:space="preserve">Il est </w:t>
      </w:r>
      <w:r>
        <w:rPr>
          <w:rFonts w:ascii="Comic Sans MS" w:hAnsi="Comic Sans MS"/>
          <w:b/>
          <w:sz w:val="28"/>
          <w:szCs w:val="28"/>
        </w:rPr>
        <w:t>FAUX</w:t>
      </w:r>
      <w:r w:rsidRPr="001F2309">
        <w:rPr>
          <w:rFonts w:ascii="Comic Sans MS" w:hAnsi="Comic Sans MS"/>
          <w:b/>
          <w:sz w:val="28"/>
          <w:szCs w:val="28"/>
        </w:rPr>
        <w:t xml:space="preserve"> de penser </w:t>
      </w:r>
    </w:p>
    <w:p w:rsidR="001F2309" w:rsidRPr="001F2309" w:rsidRDefault="001F2309" w:rsidP="001F2309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1F2309">
        <w:rPr>
          <w:rFonts w:ascii="Comic Sans MS" w:hAnsi="Comic Sans MS"/>
          <w:b/>
          <w:sz w:val="28"/>
          <w:szCs w:val="28"/>
        </w:rPr>
        <w:t>que plus l’enfant dyspraxique copiera, mieux il écrira</w:t>
      </w:r>
      <w:r w:rsidR="001926AB">
        <w:rPr>
          <w:rFonts w:ascii="Comic Sans MS" w:hAnsi="Comic Sans MS"/>
          <w:b/>
          <w:sz w:val="28"/>
          <w:szCs w:val="28"/>
        </w:rPr>
        <w:t>.</w:t>
      </w:r>
    </w:p>
    <w:p w:rsidR="00850B08" w:rsidRDefault="00850B08" w:rsidP="00183D9D">
      <w:pPr>
        <w:spacing w:before="240"/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5" w:name="_Hlk508701555"/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7C7A33">
        <w:rPr>
          <w:rFonts w:ascii="Comic Sans MS" w:hAnsi="Comic Sans MS"/>
          <w:sz w:val="28"/>
          <w:szCs w:val="28"/>
        </w:rPr>
        <w:t>pour le fondamental</w:t>
      </w:r>
      <w:r w:rsidR="001811DC">
        <w:rPr>
          <w:rFonts w:ascii="Comic Sans MS" w:hAnsi="Comic Sans MS"/>
          <w:sz w:val="28"/>
          <w:szCs w:val="28"/>
        </w:rPr>
        <w:t> :</w:t>
      </w:r>
      <w:r w:rsidR="007C7A33">
        <w:rPr>
          <w:rFonts w:ascii="Comic Sans MS" w:hAnsi="Comic Sans MS"/>
          <w:sz w:val="28"/>
          <w:szCs w:val="28"/>
        </w:rPr>
        <w:t xml:space="preserve"> utiliser des repères de couleurs pour les lignes.  Ça permet de verbaliser la construction des lettres</w:t>
      </w:r>
      <w:r w:rsidR="00F672F5">
        <w:rPr>
          <w:rFonts w:ascii="Comic Sans MS" w:hAnsi="Comic Sans MS"/>
          <w:sz w:val="28"/>
          <w:szCs w:val="28"/>
        </w:rPr>
        <w:t>.</w:t>
      </w:r>
    </w:p>
    <w:tbl>
      <w:tblPr>
        <w:tblStyle w:val="Grilledutableau"/>
        <w:tblW w:w="893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1A5412" w:rsidTr="001811DC">
        <w:tc>
          <w:tcPr>
            <w:tcW w:w="8930" w:type="dxa"/>
          </w:tcPr>
          <w:bookmarkEnd w:id="5"/>
          <w:p w:rsidR="007C7A33" w:rsidRPr="007C7A33" w:rsidRDefault="007C7A33" w:rsidP="007C7A3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i/>
                <w:iCs/>
                <w:sz w:val="28"/>
                <w:szCs w:val="28"/>
              </w:rPr>
            </w:pPr>
            <w:r w:rsidRPr="007C7A33">
              <w:rPr>
                <w:rFonts w:ascii="Comic Sans MS" w:hAnsi="Comic Sans MS" w:cs="Arial"/>
                <w:i/>
                <w:iCs/>
                <w:sz w:val="28"/>
                <w:szCs w:val="28"/>
              </w:rPr>
              <w:t xml:space="preserve">- les lettres ont les pieds par terre: ligne </w:t>
            </w:r>
            <w:r>
              <w:rPr>
                <w:rFonts w:ascii="Comic Sans MS" w:hAnsi="Comic Sans MS" w:cs="Arial"/>
                <w:i/>
                <w:iCs/>
                <w:sz w:val="28"/>
                <w:szCs w:val="28"/>
              </w:rPr>
              <w:t>marron</w:t>
            </w:r>
          </w:p>
          <w:p w:rsidR="007C7A33" w:rsidRPr="007C7A33" w:rsidRDefault="007C7A33" w:rsidP="007C7A3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i/>
                <w:iCs/>
                <w:sz w:val="28"/>
                <w:szCs w:val="28"/>
              </w:rPr>
            </w:pPr>
            <w:r w:rsidRPr="007C7A33">
              <w:rPr>
                <w:rFonts w:ascii="Comic Sans MS" w:hAnsi="Comic Sans MS" w:cs="Arial"/>
                <w:i/>
                <w:iCs/>
                <w:sz w:val="28"/>
                <w:szCs w:val="28"/>
              </w:rPr>
              <w:t>- les petites lettres s’arrêtent à l</w:t>
            </w:r>
            <w:r>
              <w:rPr>
                <w:rFonts w:ascii="Comic Sans MS" w:hAnsi="Comic Sans MS" w:cs="Arial"/>
                <w:i/>
                <w:iCs/>
                <w:sz w:val="28"/>
                <w:szCs w:val="28"/>
              </w:rPr>
              <w:t>’herbe: ligne verte</w:t>
            </w:r>
          </w:p>
          <w:p w:rsidR="007C7A33" w:rsidRPr="007C7A33" w:rsidRDefault="007C7A33" w:rsidP="007C7A3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i/>
                <w:iCs/>
                <w:sz w:val="28"/>
                <w:szCs w:val="28"/>
              </w:rPr>
            </w:pPr>
            <w:r w:rsidRPr="007C7A33">
              <w:rPr>
                <w:rFonts w:ascii="Comic Sans MS" w:hAnsi="Comic Sans MS" w:cs="Arial"/>
                <w:i/>
                <w:iCs/>
                <w:sz w:val="28"/>
                <w:szCs w:val="28"/>
              </w:rPr>
              <w:t>- les grandes lettres vont jusqu</w:t>
            </w:r>
            <w:r>
              <w:rPr>
                <w:rFonts w:ascii="Comic Sans MS" w:hAnsi="Comic Sans MS" w:cs="Arial"/>
                <w:i/>
                <w:iCs/>
                <w:sz w:val="28"/>
                <w:szCs w:val="28"/>
              </w:rPr>
              <w:t>’au ciel : ligne bleue</w:t>
            </w:r>
          </w:p>
          <w:p w:rsidR="001A5412" w:rsidRPr="007C7A33" w:rsidRDefault="007C7A33" w:rsidP="007C7A3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i/>
                <w:iCs/>
                <w:sz w:val="28"/>
                <w:szCs w:val="28"/>
              </w:rPr>
            </w:pPr>
            <w:r w:rsidRPr="007C7A33">
              <w:rPr>
                <w:rFonts w:ascii="Comic Sans MS" w:hAnsi="Comic Sans MS" w:cs="Arial"/>
                <w:i/>
                <w:iCs/>
                <w:sz w:val="28"/>
                <w:szCs w:val="28"/>
              </w:rPr>
              <w:t xml:space="preserve">- certaines descendent sous la terre: ligne rouge </w:t>
            </w:r>
          </w:p>
        </w:tc>
      </w:tr>
    </w:tbl>
    <w:p w:rsidR="001811DC" w:rsidRDefault="001811DC" w:rsidP="009425D6">
      <w:pPr>
        <w:ind w:left="284" w:hanging="284"/>
        <w:jc w:val="both"/>
        <w:rPr>
          <w:rFonts w:ascii="Comic Sans MS" w:hAnsi="Comic Sans MS"/>
          <w:sz w:val="28"/>
          <w:szCs w:val="28"/>
        </w:rPr>
      </w:pPr>
    </w:p>
    <w:p w:rsidR="001811DC" w:rsidRDefault="001811DC" w:rsidP="001811DC">
      <w:pPr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6" w:name="_Hlk508705433"/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pour le fondamental : utiliser des repères pour les bords de la feuille : </w:t>
      </w:r>
      <w:r w:rsidRPr="007C7A33">
        <w:rPr>
          <w:rFonts w:ascii="Comic Sans MS" w:hAnsi="Comic Sans MS" w:cs="Arial"/>
          <w:i/>
          <w:iCs/>
          <w:sz w:val="28"/>
          <w:szCs w:val="28"/>
        </w:rPr>
        <w:t>à gauche, feu vert, on démarre; à droite, feu rouge, on s’arrête</w:t>
      </w:r>
    </w:p>
    <w:bookmarkEnd w:id="6"/>
    <w:p w:rsidR="001811DC" w:rsidRPr="001811DC" w:rsidRDefault="001811DC" w:rsidP="001811DC">
      <w:pPr>
        <w:jc w:val="both"/>
        <w:rPr>
          <w:rFonts w:ascii="Comic Sans MS" w:hAnsi="Comic Sans MS"/>
          <w:sz w:val="28"/>
          <w:szCs w:val="28"/>
        </w:rPr>
      </w:pPr>
    </w:p>
    <w:p w:rsidR="007C7A33" w:rsidRDefault="001A5412" w:rsidP="001811DC">
      <w:pPr>
        <w:ind w:left="284" w:hanging="284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4000500" cy="304038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13" cy="30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54" w:rsidRDefault="001811DC" w:rsidP="006D0000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225154">
        <w:rPr>
          <w:rFonts w:ascii="Comic Sans MS" w:hAnsi="Comic Sans MS"/>
          <w:sz w:val="28"/>
          <w:szCs w:val="28"/>
        </w:rPr>
        <w:t>tolérer un graphisme malhabile et agrandi tant qu’il est lisible</w:t>
      </w:r>
      <w:r w:rsidR="006D0000">
        <w:rPr>
          <w:rFonts w:ascii="Comic Sans MS" w:hAnsi="Comic Sans MS"/>
          <w:sz w:val="28"/>
          <w:szCs w:val="28"/>
        </w:rPr>
        <w:t xml:space="preserve"> (dysgraphie)</w:t>
      </w:r>
    </w:p>
    <w:p w:rsidR="0007411D" w:rsidRDefault="0007411D" w:rsidP="009B25BD">
      <w:pPr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accepter les maladresses, les ratures, le manque de soin</w:t>
      </w:r>
    </w:p>
    <w:p w:rsidR="006A6553" w:rsidRDefault="006A6553" w:rsidP="009B25BD">
      <w:pPr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accepter l’écriture en imprimé</w:t>
      </w:r>
    </w:p>
    <w:p w:rsidR="00225154" w:rsidRDefault="00225154" w:rsidP="00A174A4">
      <w:pPr>
        <w:spacing w:after="0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lastRenderedPageBreak/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032373">
        <w:rPr>
          <w:rFonts w:ascii="Comic Sans MS" w:hAnsi="Comic Sans MS"/>
          <w:sz w:val="28"/>
          <w:szCs w:val="28"/>
        </w:rPr>
        <w:t xml:space="preserve">dans le fondamental : </w:t>
      </w:r>
      <w:r>
        <w:rPr>
          <w:rFonts w:ascii="Comic Sans MS" w:hAnsi="Comic Sans MS"/>
          <w:sz w:val="28"/>
          <w:szCs w:val="28"/>
        </w:rPr>
        <w:t xml:space="preserve">varier les outils scripteurs </w:t>
      </w:r>
      <w:r w:rsidR="00A174A4">
        <w:rPr>
          <w:rFonts w:ascii="Comic Sans MS" w:hAnsi="Comic Sans MS"/>
          <w:sz w:val="28"/>
          <w:szCs w:val="28"/>
        </w:rPr>
        <w:t>afin de déterminer ce qui convient le mieux</w:t>
      </w:r>
    </w:p>
    <w:p w:rsidR="00225154" w:rsidRDefault="00225154" w:rsidP="00225154">
      <w:pPr>
        <w:ind w:left="851" w:hanging="567"/>
        <w:jc w:val="both"/>
        <w:rPr>
          <w:rFonts w:ascii="Comic Sans MS" w:hAnsi="Comic Sans MS"/>
          <w:sz w:val="28"/>
          <w:szCs w:val="28"/>
        </w:rPr>
      </w:pPr>
      <w:bookmarkStart w:id="7" w:name="_Hlk495065398"/>
      <w:r>
        <w:rPr>
          <w:rFonts w:ascii="Comic Sans MS" w:hAnsi="Comic Sans MS"/>
          <w:sz w:val="28"/>
          <w:szCs w:val="28"/>
        </w:rPr>
        <w:t>ex : crayon triangulaire, roller, embouts ergonomiques, crayon gras,</w:t>
      </w:r>
      <w:r w:rsidR="00D82D71">
        <w:rPr>
          <w:rFonts w:ascii="Comic Sans MS" w:hAnsi="Comic Sans MS"/>
          <w:sz w:val="28"/>
          <w:szCs w:val="28"/>
        </w:rPr>
        <w:t xml:space="preserve"> pince d’écriture,</w:t>
      </w:r>
      <w:r>
        <w:rPr>
          <w:rFonts w:ascii="Comic Sans MS" w:hAnsi="Comic Sans MS"/>
          <w:sz w:val="28"/>
          <w:szCs w:val="28"/>
        </w:rPr>
        <w:t xml:space="preserve"> …</w:t>
      </w:r>
    </w:p>
    <w:tbl>
      <w:tblPr>
        <w:tblStyle w:val="Grilledutableau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5"/>
        <w:gridCol w:w="3936"/>
        <w:gridCol w:w="2865"/>
      </w:tblGrid>
      <w:tr w:rsidR="0014727B" w:rsidTr="005E1653">
        <w:tc>
          <w:tcPr>
            <w:tcW w:w="3936" w:type="dxa"/>
          </w:tcPr>
          <w:bookmarkEnd w:id="7"/>
          <w:p w:rsidR="00225154" w:rsidRDefault="005E1653" w:rsidP="0022515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691E636" wp14:editId="66397D0E">
                  <wp:extent cx="1981200" cy="1524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mbout cray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225154" w:rsidRDefault="005E1653" w:rsidP="0022515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FCC47E7" wp14:editId="4AEF3E69">
                  <wp:extent cx="2362200" cy="153924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ayon triangulair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:rsidR="00225154" w:rsidRDefault="0014727B" w:rsidP="0022515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8780" cy="1485900"/>
                  <wp:effectExtent l="0" t="0" r="762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154" w:rsidRDefault="00225154" w:rsidP="00225154">
      <w:pPr>
        <w:ind w:left="284"/>
        <w:jc w:val="both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527"/>
      </w:tblGrid>
      <w:tr w:rsidR="00A174A4" w:rsidTr="00A174A4">
        <w:tc>
          <w:tcPr>
            <w:tcW w:w="4606" w:type="dxa"/>
          </w:tcPr>
          <w:p w:rsidR="00A174A4" w:rsidRDefault="00A174A4" w:rsidP="00A174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912620" cy="162295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abil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65" cy="16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174A4" w:rsidRDefault="00A174A4" w:rsidP="00A174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247900" cy="168375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rayon stabilo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48" cy="169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4A4" w:rsidRDefault="00325FCA" w:rsidP="00A174A4">
      <w:pPr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8" w:name="_Hlk508702367"/>
      <w:r w:rsidRPr="0009279E">
        <w:rPr>
          <w:rFonts w:ascii="Comic Sans MS" w:hAnsi="Comic Sans MS"/>
          <w:sz w:val="28"/>
          <w:szCs w:val="28"/>
        </w:rPr>
        <w:sym w:font="Wingdings 2" w:char="F02A"/>
      </w:r>
      <w:bookmarkEnd w:id="8"/>
      <w:r w:rsidRPr="0009279E">
        <w:rPr>
          <w:rFonts w:ascii="Comic Sans MS" w:hAnsi="Comic Sans MS"/>
          <w:sz w:val="28"/>
          <w:szCs w:val="28"/>
        </w:rPr>
        <w:t xml:space="preserve"> </w:t>
      </w:r>
      <w:r w:rsidR="00A174A4">
        <w:rPr>
          <w:rFonts w:ascii="Comic Sans MS" w:hAnsi="Comic Sans MS"/>
          <w:sz w:val="28"/>
          <w:szCs w:val="28"/>
        </w:rPr>
        <w:t xml:space="preserve">utiliser des </w:t>
      </w:r>
      <w:proofErr w:type="spellStart"/>
      <w:r w:rsidR="00A174A4">
        <w:rPr>
          <w:rFonts w:ascii="Comic Sans MS" w:hAnsi="Comic Sans MS"/>
          <w:sz w:val="28"/>
          <w:szCs w:val="28"/>
        </w:rPr>
        <w:t>bics</w:t>
      </w:r>
      <w:proofErr w:type="spellEnd"/>
      <w:r w:rsidR="00A174A4">
        <w:rPr>
          <w:rFonts w:ascii="Comic Sans MS" w:hAnsi="Comic Sans MS"/>
          <w:sz w:val="28"/>
          <w:szCs w:val="28"/>
        </w:rPr>
        <w:t xml:space="preserve"> effaçables ou des stylos sans plume pour rendre l’écriture plus facile.  Stylo à plume = difficile pour un dyspraxique.</w:t>
      </w:r>
    </w:p>
    <w:p w:rsidR="00032373" w:rsidRDefault="00032373" w:rsidP="00A174A4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dans le fondamental : utiliser un sous-main antidérapant, un objet pour bloquer la feuille et éviter qu’elle bouge ou accrocher la feuille avec de la </w:t>
      </w:r>
      <w:proofErr w:type="spellStart"/>
      <w:r>
        <w:rPr>
          <w:rFonts w:ascii="Comic Sans MS" w:hAnsi="Comic Sans MS"/>
          <w:sz w:val="28"/>
          <w:szCs w:val="28"/>
        </w:rPr>
        <w:t>patafix</w:t>
      </w:r>
      <w:proofErr w:type="spellEnd"/>
    </w:p>
    <w:p w:rsidR="008140A8" w:rsidRDefault="008140A8" w:rsidP="008140A8">
      <w:pPr>
        <w:spacing w:before="240"/>
        <w:jc w:val="both"/>
        <w:rPr>
          <w:rFonts w:ascii="Comic Sans MS" w:hAnsi="Comic Sans MS"/>
          <w:b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Pr="00225154">
        <w:rPr>
          <w:rFonts w:ascii="Comic Sans MS" w:hAnsi="Comic Sans MS"/>
          <w:b/>
          <w:sz w:val="28"/>
          <w:szCs w:val="28"/>
        </w:rPr>
        <w:t>limiter</w:t>
      </w:r>
      <w:r>
        <w:rPr>
          <w:rFonts w:ascii="Comic Sans MS" w:hAnsi="Comic Sans MS"/>
          <w:sz w:val="28"/>
          <w:szCs w:val="28"/>
        </w:rPr>
        <w:t xml:space="preserve"> la copie </w:t>
      </w:r>
      <w:r w:rsidRPr="00325FCA">
        <w:rPr>
          <w:rFonts w:ascii="Comic Sans MS" w:hAnsi="Comic Sans MS"/>
          <w:b/>
          <w:sz w:val="28"/>
          <w:szCs w:val="28"/>
        </w:rPr>
        <w:t>au maximum</w:t>
      </w:r>
    </w:p>
    <w:p w:rsidR="008140A8" w:rsidRPr="008140A8" w:rsidRDefault="008140A8" w:rsidP="008140A8">
      <w:pPr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limiter la dictée</w:t>
      </w:r>
    </w:p>
    <w:p w:rsidR="008140A8" w:rsidRDefault="008140A8" w:rsidP="008140A8">
      <w:pPr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privilégier les textes à trous </w:t>
      </w:r>
    </w:p>
    <w:p w:rsidR="008140A8" w:rsidRDefault="008140A8" w:rsidP="008140A8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permettre de surligner la réponse dans le texte plutôt que de la recopier</w:t>
      </w:r>
    </w:p>
    <w:p w:rsidR="00BD6707" w:rsidRDefault="00BD6707" w:rsidP="008140A8">
      <w:pPr>
        <w:ind w:left="284" w:hanging="284"/>
        <w:jc w:val="both"/>
        <w:rPr>
          <w:rFonts w:ascii="Comic Sans MS" w:hAnsi="Comic Sans MS"/>
          <w:sz w:val="28"/>
          <w:szCs w:val="28"/>
        </w:rPr>
      </w:pPr>
    </w:p>
    <w:p w:rsidR="005A2266" w:rsidRDefault="005A2266" w:rsidP="00BD6707">
      <w:pPr>
        <w:spacing w:after="0"/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9" w:name="_Hlk508703796"/>
      <w:r w:rsidRPr="0009279E">
        <w:rPr>
          <w:rFonts w:ascii="Comic Sans MS" w:hAnsi="Comic Sans MS"/>
          <w:sz w:val="28"/>
          <w:szCs w:val="28"/>
        </w:rPr>
        <w:lastRenderedPageBreak/>
        <w:sym w:font="Wingdings 2" w:char="F02A"/>
      </w:r>
      <w:bookmarkEnd w:id="9"/>
      <w:r>
        <w:rPr>
          <w:rFonts w:ascii="Comic Sans MS" w:hAnsi="Comic Sans MS"/>
          <w:sz w:val="28"/>
          <w:szCs w:val="28"/>
        </w:rPr>
        <w:t xml:space="preserve"> </w:t>
      </w:r>
      <w:r w:rsidR="00032373">
        <w:rPr>
          <w:rFonts w:ascii="Comic Sans MS" w:hAnsi="Comic Sans MS"/>
          <w:sz w:val="28"/>
          <w:szCs w:val="28"/>
        </w:rPr>
        <w:t xml:space="preserve">si copie nécessaire, </w:t>
      </w:r>
      <w:r>
        <w:rPr>
          <w:rFonts w:ascii="Comic Sans MS" w:hAnsi="Comic Sans MS"/>
          <w:sz w:val="28"/>
          <w:szCs w:val="28"/>
        </w:rPr>
        <w:t>éviter la copie du tableau à la feuille</w:t>
      </w:r>
      <w:r w:rsidR="00802711">
        <w:rPr>
          <w:rFonts w:ascii="Comic Sans MS" w:hAnsi="Comic Sans MS"/>
          <w:sz w:val="28"/>
          <w:szCs w:val="28"/>
        </w:rPr>
        <w:t xml:space="preserve"> : les changements de plan sont difficiles à surmonter </w:t>
      </w:r>
    </w:p>
    <w:p w:rsidR="005A2266" w:rsidRDefault="00BD6707" w:rsidP="00325FCA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sym w:font="Wingdings" w:char="F0C4"/>
      </w:r>
      <w:r>
        <w:rPr>
          <w:rFonts w:ascii="Comic Sans MS" w:hAnsi="Comic Sans MS"/>
          <w:sz w:val="28"/>
          <w:szCs w:val="28"/>
        </w:rPr>
        <w:t xml:space="preserve"> privilégier </w:t>
      </w:r>
      <w:r w:rsidR="005A2266">
        <w:rPr>
          <w:rFonts w:ascii="Comic Sans MS" w:hAnsi="Comic Sans MS"/>
          <w:sz w:val="28"/>
          <w:szCs w:val="28"/>
        </w:rPr>
        <w:t>feuille avec énoncés, consignes, … à côté de l’enfant</w:t>
      </w:r>
    </w:p>
    <w:p w:rsidR="00032373" w:rsidRDefault="00032373" w:rsidP="00325FCA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éviter de demander de relier ou de souligner.  Demander plutôt de surligner de la même couleur les éléments qui vont ensemble.</w:t>
      </w:r>
    </w:p>
    <w:p w:rsidR="00D82D71" w:rsidRDefault="00D82D71" w:rsidP="00325FCA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Pr="00802711">
        <w:rPr>
          <w:rFonts w:ascii="Comic Sans MS" w:hAnsi="Comic Sans MS"/>
          <w:sz w:val="28"/>
          <w:szCs w:val="28"/>
          <w:u w:val="single"/>
        </w:rPr>
        <w:t>pour la dyspraxie visuo-spatiale </w:t>
      </w:r>
      <w:r>
        <w:rPr>
          <w:rFonts w:ascii="Comic Sans MS" w:hAnsi="Comic Sans MS"/>
          <w:sz w:val="28"/>
          <w:szCs w:val="28"/>
        </w:rPr>
        <w:t>: utiliser un plan incliné pour la lecture et pour l’écriture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5"/>
        <w:gridCol w:w="4439"/>
      </w:tblGrid>
      <w:tr w:rsidR="00802711" w:rsidTr="00802711">
        <w:tc>
          <w:tcPr>
            <w:tcW w:w="4565" w:type="dxa"/>
          </w:tcPr>
          <w:p w:rsidR="00802711" w:rsidRDefault="00802711" w:rsidP="0080271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040BBF" wp14:editId="0243809F">
                  <wp:extent cx="2034540" cy="1501140"/>
                  <wp:effectExtent l="0" t="0" r="381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40" cy="151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:rsidR="00802711" w:rsidRDefault="00802711" w:rsidP="0080271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AE67E6" wp14:editId="3CD48AF1">
                  <wp:extent cx="2415540" cy="1508760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711" w:rsidRDefault="00802711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032373" w:rsidRDefault="00032373" w:rsidP="00032373">
      <w:pPr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prévoir une version digitale (via clé USB) à fournir à l’élève </w:t>
      </w:r>
    </w:p>
    <w:p w:rsidR="00032373" w:rsidRDefault="00032373" w:rsidP="00032373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Pr="0009279E">
        <w:rPr>
          <w:rFonts w:ascii="Comic Sans MS" w:hAnsi="Comic Sans MS"/>
          <w:sz w:val="28"/>
          <w:szCs w:val="28"/>
        </w:rPr>
        <w:t xml:space="preserve">prévoir une version dactylographiée et complète de la matière à fournir à l’élève </w:t>
      </w:r>
    </w:p>
    <w:p w:rsidR="008140A8" w:rsidRDefault="008140A8" w:rsidP="00032373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si l’écriture reste trop difficile et qu’elle demande trop de concentration</w:t>
      </w:r>
      <w:r w:rsidR="00351F15">
        <w:rPr>
          <w:rFonts w:ascii="Comic Sans MS" w:hAnsi="Comic Sans MS"/>
          <w:sz w:val="28"/>
          <w:szCs w:val="28"/>
        </w:rPr>
        <w:t>, l’introduction de l’ordinateur est intéressante.</w:t>
      </w:r>
    </w:p>
    <w:p w:rsidR="00351F15" w:rsidRDefault="00351F15" w:rsidP="00032373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34340" cy="434340"/>
            <wp:effectExtent l="0" t="0" r="381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entio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La mise en place de l’ordinateur doit se faire </w:t>
      </w:r>
      <w:r w:rsidRPr="00351F15">
        <w:rPr>
          <w:rFonts w:ascii="Comic Sans MS" w:hAnsi="Comic Sans MS"/>
          <w:b/>
          <w:sz w:val="28"/>
          <w:szCs w:val="28"/>
        </w:rPr>
        <w:t>progressivement</w:t>
      </w:r>
      <w:r>
        <w:rPr>
          <w:rFonts w:ascii="Comic Sans MS" w:hAnsi="Comic Sans MS"/>
          <w:sz w:val="28"/>
          <w:szCs w:val="28"/>
        </w:rPr>
        <w:t>.  L’élève doit d’abord être autonome avant de passer aux exercices en classe.</w:t>
      </w:r>
    </w:p>
    <w:p w:rsidR="00032373" w:rsidRDefault="00032373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BD6707" w:rsidRDefault="00BD6707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BD6707" w:rsidRDefault="00BD6707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BD6707" w:rsidRDefault="00BD6707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BD6707" w:rsidRDefault="00BD6707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802711" w:rsidRPr="00D103F8" w:rsidRDefault="00802711" w:rsidP="00802711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D103F8">
        <w:rPr>
          <w:rFonts w:ascii="Comic Sans MS" w:hAnsi="Comic Sans MS"/>
          <w:b/>
          <w:sz w:val="28"/>
          <w:szCs w:val="28"/>
          <w:u w:val="single"/>
        </w:rPr>
        <w:lastRenderedPageBreak/>
        <w:t>Pour l</w:t>
      </w:r>
      <w:r>
        <w:rPr>
          <w:rFonts w:ascii="Comic Sans MS" w:hAnsi="Comic Sans MS"/>
          <w:b/>
          <w:sz w:val="28"/>
          <w:szCs w:val="28"/>
          <w:u w:val="single"/>
        </w:rPr>
        <w:t>a lecture</w:t>
      </w:r>
    </w:p>
    <w:p w:rsidR="00802711" w:rsidRDefault="00802711" w:rsidP="00402D21">
      <w:pPr>
        <w:spacing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783E8A">
        <w:rPr>
          <w:rFonts w:ascii="Comic Sans MS" w:hAnsi="Comic Sans MS"/>
          <w:sz w:val="28"/>
          <w:szCs w:val="28"/>
        </w:rPr>
        <w:t>pour le fondamental</w:t>
      </w:r>
      <w:r w:rsidR="00402D21">
        <w:rPr>
          <w:rFonts w:ascii="Comic Sans MS" w:hAnsi="Comic Sans MS"/>
          <w:sz w:val="28"/>
          <w:szCs w:val="28"/>
        </w:rPr>
        <w:t xml:space="preserve"> : privilégier la méthode de la Planète des Alphas </w:t>
      </w:r>
    </w:p>
    <w:tbl>
      <w:tblPr>
        <w:tblStyle w:val="Grilledutableau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402D21" w:rsidTr="00402D21">
        <w:tc>
          <w:tcPr>
            <w:tcW w:w="7655" w:type="dxa"/>
          </w:tcPr>
          <w:p w:rsidR="00402D21" w:rsidRPr="00402D21" w:rsidRDefault="00402D21" w:rsidP="00402D21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i/>
                <w:iCs/>
                <w:sz w:val="24"/>
                <w:szCs w:val="24"/>
              </w:rPr>
            </w:pPr>
            <w:r w:rsidRPr="005876E8">
              <w:rPr>
                <w:rFonts w:ascii="Comic Sans MS" w:hAnsi="Comic Sans MS"/>
                <w:i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8BF3F1E" wp14:editId="7BE51991">
                  <wp:extent cx="266700" cy="26789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D21">
              <w:rPr>
                <w:rFonts w:ascii="Comic Sans MS" w:hAnsi="Comic Sans MS" w:cs="Arial"/>
                <w:i/>
                <w:iCs/>
                <w:sz w:val="24"/>
                <w:szCs w:val="24"/>
              </w:rPr>
              <w:t>En apprenant à connaître les personnages ayant la même forme et le même bruit que la lettre qu’ils représentent, les enfants par une foule de détails se forgent des images mentales, font des</w:t>
            </w:r>
            <w:r>
              <w:rPr>
                <w:rFonts w:ascii="Comic Sans MS" w:hAnsi="Comic Sans MS" w:cs="Arial"/>
                <w:i/>
                <w:iCs/>
                <w:sz w:val="24"/>
                <w:szCs w:val="24"/>
              </w:rPr>
              <w:t xml:space="preserve"> </w:t>
            </w:r>
            <w:r w:rsidRPr="00402D21">
              <w:rPr>
                <w:rFonts w:ascii="Comic Sans MS" w:hAnsi="Comic Sans MS" w:cs="Arial"/>
                <w:i/>
                <w:iCs/>
                <w:sz w:val="24"/>
                <w:szCs w:val="24"/>
              </w:rPr>
              <w:t>associations d’idées qui développe</w:t>
            </w:r>
            <w:r w:rsidR="00850B08">
              <w:rPr>
                <w:rFonts w:ascii="Comic Sans MS" w:hAnsi="Comic Sans MS" w:cs="Arial"/>
                <w:i/>
                <w:iCs/>
                <w:sz w:val="24"/>
                <w:szCs w:val="24"/>
              </w:rPr>
              <w:t>nt</w:t>
            </w:r>
            <w:r w:rsidRPr="00402D21">
              <w:rPr>
                <w:rFonts w:ascii="Comic Sans MS" w:hAnsi="Comic Sans MS" w:cs="Arial"/>
                <w:i/>
                <w:iCs/>
                <w:sz w:val="24"/>
                <w:szCs w:val="24"/>
              </w:rPr>
              <w:t xml:space="preserve"> leur conscience phonémique.</w:t>
            </w:r>
          </w:p>
          <w:p w:rsidR="00402D21" w:rsidRDefault="00402D21" w:rsidP="00325FCA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02D21" w:rsidRDefault="00850B08" w:rsidP="00325FCA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783E8A">
        <w:rPr>
          <w:rFonts w:ascii="Comic Sans MS" w:hAnsi="Comic Sans MS"/>
          <w:sz w:val="28"/>
          <w:szCs w:val="28"/>
        </w:rPr>
        <w:t>pour le fondamental</w:t>
      </w:r>
      <w:r>
        <w:rPr>
          <w:rFonts w:ascii="Comic Sans MS" w:hAnsi="Comic Sans MS"/>
          <w:sz w:val="28"/>
          <w:szCs w:val="28"/>
        </w:rPr>
        <w:t xml:space="preserve"> : surligner </w:t>
      </w:r>
      <w:r w:rsidR="00783E8A">
        <w:rPr>
          <w:rFonts w:ascii="Comic Sans MS" w:hAnsi="Comic Sans MS"/>
          <w:sz w:val="28"/>
          <w:szCs w:val="28"/>
        </w:rPr>
        <w:t>une ligne sur deux</w:t>
      </w:r>
      <w:r>
        <w:rPr>
          <w:rFonts w:ascii="Comic Sans MS" w:hAnsi="Comic Sans MS"/>
          <w:sz w:val="28"/>
          <w:szCs w:val="28"/>
        </w:rPr>
        <w:t xml:space="preserve"> du text</w:t>
      </w:r>
      <w:r w:rsidR="00783E8A">
        <w:rPr>
          <w:rFonts w:ascii="Comic Sans MS" w:hAnsi="Comic Sans MS"/>
          <w:sz w:val="28"/>
          <w:szCs w:val="28"/>
        </w:rPr>
        <w:t>e à lire</w:t>
      </w:r>
    </w:p>
    <w:p w:rsidR="00783E8A" w:rsidRDefault="00783E8A" w:rsidP="00783E8A">
      <w:pPr>
        <w:ind w:left="284" w:hanging="284"/>
        <w:jc w:val="both"/>
        <w:rPr>
          <w:rFonts w:ascii="Comic Sans MS" w:hAnsi="Comic Sans MS" w:cs="Arial"/>
          <w:i/>
          <w:iCs/>
          <w:sz w:val="28"/>
          <w:szCs w:val="28"/>
        </w:rPr>
      </w:pPr>
      <w:bookmarkStart w:id="10" w:name="_Hlk508705493"/>
      <w:r w:rsidRPr="0009279E">
        <w:rPr>
          <w:rFonts w:ascii="Comic Sans MS" w:hAnsi="Comic Sans MS"/>
          <w:sz w:val="28"/>
          <w:szCs w:val="28"/>
        </w:rPr>
        <w:sym w:font="Wingdings 2" w:char="F02A"/>
      </w:r>
      <w:bookmarkEnd w:id="10"/>
      <w:r>
        <w:rPr>
          <w:rFonts w:ascii="Comic Sans MS" w:hAnsi="Comic Sans MS"/>
          <w:sz w:val="28"/>
          <w:szCs w:val="28"/>
        </w:rPr>
        <w:t xml:space="preserve"> pour le fondamental : utiliser des repères pour les bords de la feuille : </w:t>
      </w:r>
      <w:r w:rsidRPr="007C7A33">
        <w:rPr>
          <w:rFonts w:ascii="Comic Sans MS" w:hAnsi="Comic Sans MS" w:cs="Arial"/>
          <w:i/>
          <w:iCs/>
          <w:sz w:val="28"/>
          <w:szCs w:val="28"/>
        </w:rPr>
        <w:t>à gauche, feu vert, on démarre; à droite, feu rouge, on s’arrête</w:t>
      </w:r>
    </w:p>
    <w:p w:rsidR="00783E8A" w:rsidRDefault="00783E8A" w:rsidP="00783E8A">
      <w:pPr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pour le fondamental, entrainer l’élève à suivre avec le doigt</w:t>
      </w:r>
    </w:p>
    <w:p w:rsidR="00783E8A" w:rsidRDefault="00783E8A" w:rsidP="00783E8A">
      <w:pPr>
        <w:ind w:left="284" w:hanging="284"/>
        <w:jc w:val="both"/>
        <w:rPr>
          <w:rFonts w:ascii="Comic Sans MS" w:hAnsi="Comic Sans MS"/>
          <w:sz w:val="28"/>
          <w:szCs w:val="28"/>
        </w:rPr>
      </w:pPr>
      <w:bookmarkStart w:id="11" w:name="_Hlk508706001"/>
      <w:r w:rsidRPr="0009279E">
        <w:rPr>
          <w:rFonts w:ascii="Comic Sans MS" w:hAnsi="Comic Sans MS"/>
          <w:sz w:val="28"/>
          <w:szCs w:val="28"/>
        </w:rPr>
        <w:sym w:font="Wingdings 2" w:char="F02A"/>
      </w:r>
      <w:bookmarkEnd w:id="11"/>
      <w:r w:rsidR="00AB6EC7">
        <w:rPr>
          <w:rFonts w:ascii="Comic Sans MS" w:hAnsi="Comic Sans MS"/>
          <w:sz w:val="28"/>
          <w:szCs w:val="28"/>
        </w:rPr>
        <w:t xml:space="preserve"> utiliser un cache, u</w:t>
      </w:r>
      <w:r>
        <w:rPr>
          <w:rFonts w:ascii="Comic Sans MS" w:hAnsi="Comic Sans MS"/>
          <w:sz w:val="28"/>
          <w:szCs w:val="28"/>
        </w:rPr>
        <w:t>ne fenêtre</w:t>
      </w:r>
      <w:r w:rsidR="00AB6EC7">
        <w:rPr>
          <w:rFonts w:ascii="Comic Sans MS" w:hAnsi="Comic Sans MS"/>
          <w:sz w:val="28"/>
          <w:szCs w:val="28"/>
        </w:rPr>
        <w:t xml:space="preserve"> ou une latte de lecture</w:t>
      </w:r>
    </w:p>
    <w:tbl>
      <w:tblPr>
        <w:tblStyle w:val="Grilledutableau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801"/>
      </w:tblGrid>
      <w:tr w:rsidR="00AB6EC7" w:rsidTr="00AB6EC7">
        <w:trPr>
          <w:trHeight w:val="3174"/>
        </w:trPr>
        <w:tc>
          <w:tcPr>
            <w:tcW w:w="5122" w:type="dxa"/>
          </w:tcPr>
          <w:p w:rsidR="00783E8A" w:rsidRDefault="00783E8A" w:rsidP="00AB6E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552700" cy="1913401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enêtre de lectur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493" cy="195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83E8A" w:rsidRDefault="00AB6EC7" w:rsidP="00AB6E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019300" cy="191325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tte de lectur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D21" w:rsidRDefault="00AB6EC7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8"/>
          <w:szCs w:val="28"/>
        </w:rPr>
      </w:pPr>
      <w:bookmarkStart w:id="12" w:name="_Hlk508706250"/>
      <w:r w:rsidRPr="0009279E">
        <w:rPr>
          <w:rFonts w:ascii="Comic Sans MS" w:hAnsi="Comic Sans MS"/>
          <w:sz w:val="28"/>
          <w:szCs w:val="28"/>
        </w:rPr>
        <w:sym w:font="Wingdings 2" w:char="F02A"/>
      </w:r>
      <w:bookmarkEnd w:id="12"/>
      <w:r>
        <w:rPr>
          <w:rFonts w:ascii="Comic Sans MS" w:hAnsi="Comic Sans MS"/>
          <w:sz w:val="28"/>
          <w:szCs w:val="28"/>
        </w:rPr>
        <w:t xml:space="preserve"> utilisation d’audio livres</w:t>
      </w:r>
    </w:p>
    <w:p w:rsidR="00AB6EC7" w:rsidRDefault="00AB6EC7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veiller à donner les questions AVANT la lecture du texte</w:t>
      </w:r>
    </w:p>
    <w:p w:rsidR="009E255A" w:rsidRDefault="009E255A" w:rsidP="009E255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permettre à l’élève de surligner avec des couleurs différentes les extraits du texte qui correspondent aux questions</w:t>
      </w:r>
    </w:p>
    <w:p w:rsidR="009E255A" w:rsidRDefault="009E255A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iCs/>
          <w:sz w:val="24"/>
          <w:szCs w:val="24"/>
        </w:rPr>
      </w:pPr>
    </w:p>
    <w:p w:rsidR="00AF0C5C" w:rsidRDefault="00AF0C5C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iCs/>
          <w:sz w:val="24"/>
          <w:szCs w:val="24"/>
        </w:rPr>
      </w:pPr>
    </w:p>
    <w:p w:rsidR="00BD6707" w:rsidRDefault="00BD6707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iCs/>
          <w:sz w:val="24"/>
          <w:szCs w:val="24"/>
        </w:rPr>
      </w:pPr>
    </w:p>
    <w:p w:rsidR="00BD6707" w:rsidRDefault="00BD6707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iCs/>
          <w:sz w:val="24"/>
          <w:szCs w:val="24"/>
        </w:rPr>
      </w:pPr>
    </w:p>
    <w:p w:rsidR="00BD6707" w:rsidRDefault="00BD6707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iCs/>
          <w:sz w:val="24"/>
          <w:szCs w:val="24"/>
        </w:rPr>
      </w:pPr>
    </w:p>
    <w:p w:rsidR="009E255A" w:rsidRPr="00D103F8" w:rsidRDefault="009E255A" w:rsidP="009E255A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D103F8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Pour </w:t>
      </w:r>
      <w:r>
        <w:rPr>
          <w:rFonts w:ascii="Comic Sans MS" w:hAnsi="Comic Sans MS"/>
          <w:b/>
          <w:sz w:val="28"/>
          <w:szCs w:val="28"/>
          <w:u w:val="single"/>
        </w:rPr>
        <w:t>les mathématiques et la géométrie</w:t>
      </w:r>
    </w:p>
    <w:p w:rsidR="009E255A" w:rsidRDefault="009E255A" w:rsidP="0077489D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77489D">
        <w:rPr>
          <w:rFonts w:ascii="Comic Sans MS" w:hAnsi="Comic Sans MS"/>
          <w:sz w:val="28"/>
          <w:szCs w:val="28"/>
        </w:rPr>
        <w:t>le modèle n’aide pas, au contraire.  Il faut le décortiquer en détaillant les étapes qui ont permis d’arriver à l’état final.</w:t>
      </w:r>
    </w:p>
    <w:p w:rsidR="002858FB" w:rsidRDefault="002858FB" w:rsidP="0077489D">
      <w:pPr>
        <w:autoSpaceDE w:val="0"/>
        <w:autoSpaceDN w:val="0"/>
        <w:adjustRightInd w:val="0"/>
        <w:spacing w:before="240" w:after="0" w:line="36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permettre à l’élève de dicter à l’adulte la démarche de résolution</w:t>
      </w:r>
    </w:p>
    <w:p w:rsidR="002858FB" w:rsidRDefault="002858FB" w:rsidP="0077489D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laisser à disposition des référentiels illustrés de termes, symboles, tables de multiplication, …</w:t>
      </w:r>
    </w:p>
    <w:p w:rsidR="0007411D" w:rsidRDefault="002858FB" w:rsidP="0077489D">
      <w:pPr>
        <w:autoSpaceDE w:val="0"/>
        <w:autoSpaceDN w:val="0"/>
        <w:adjustRightInd w:val="0"/>
        <w:spacing w:before="240" w:after="0" w:line="36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utiliser des couleurs pour unités, dizaines, centaines, …</w:t>
      </w:r>
    </w:p>
    <w:p w:rsidR="0007411D" w:rsidRDefault="0007411D" w:rsidP="0077489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utiliser des abaques transparents</w:t>
      </w:r>
    </w:p>
    <w:p w:rsidR="002858FB" w:rsidRDefault="002858FB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utiliser des feuilles quadrillées grands carrés 1cm/1cm</w:t>
      </w:r>
    </w:p>
    <w:p w:rsidR="002858FB" w:rsidRDefault="002858FB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permettre l’utilisation d’une calculatrice</w:t>
      </w:r>
    </w:p>
    <w:p w:rsidR="002858FB" w:rsidRDefault="002858FB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 w:rsidRPr="002858F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s’intéresser aux procédés plutôt qu’aux résultats</w:t>
      </w:r>
    </w:p>
    <w:p w:rsidR="003F4C47" w:rsidRDefault="003F4C47" w:rsidP="00AB6EC7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ne pas faire compter sur les doigts</w:t>
      </w:r>
    </w:p>
    <w:p w:rsidR="00F26FBF" w:rsidRDefault="003F4C47" w:rsidP="00F26FBF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faire manipuler l’élève à partir d’objets réels qu’on peut déplacer</w:t>
      </w:r>
    </w:p>
    <w:p w:rsidR="003F4C47" w:rsidRDefault="003F4C47" w:rsidP="00F26FBF">
      <w:p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éviter les tableaux </w:t>
      </w:r>
      <w:r w:rsidR="0007411D">
        <w:rPr>
          <w:rFonts w:ascii="Comic Sans MS" w:hAnsi="Comic Sans MS"/>
          <w:sz w:val="28"/>
          <w:szCs w:val="28"/>
        </w:rPr>
        <w:t>à double entrée, les schémas trop complexes et chargés</w:t>
      </w:r>
    </w:p>
    <w:p w:rsidR="0007411D" w:rsidRDefault="0007411D" w:rsidP="00183D9D">
      <w:p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utiliser des comptines pour les tables de multiplication</w:t>
      </w:r>
    </w:p>
    <w:p w:rsidR="009E255A" w:rsidRDefault="002858FB" w:rsidP="00183D9D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en géométrie : permettre l’utilisation d’outils adaptés</w:t>
      </w:r>
    </w:p>
    <w:p w:rsidR="002858FB" w:rsidRDefault="003F4C47" w:rsidP="00183D9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</w:t>
      </w:r>
      <w:r w:rsidR="002858FB">
        <w:rPr>
          <w:rFonts w:ascii="Comic Sans MS" w:hAnsi="Comic Sans MS"/>
          <w:sz w:val="28"/>
          <w:szCs w:val="28"/>
        </w:rPr>
        <w:t>x : latte à poignée</w:t>
      </w:r>
      <w:r w:rsidR="006B62B9">
        <w:rPr>
          <w:rFonts w:ascii="Comic Sans MS" w:hAnsi="Comic Sans MS"/>
          <w:sz w:val="28"/>
          <w:szCs w:val="28"/>
        </w:rPr>
        <w:t xml:space="preserve"> ou antiglisse, compas à verrou</w:t>
      </w:r>
      <w:r>
        <w:rPr>
          <w:rFonts w:ascii="Comic Sans MS" w:hAnsi="Comic Sans MS"/>
          <w:sz w:val="28"/>
          <w:szCs w:val="28"/>
        </w:rPr>
        <w:t>, …</w:t>
      </w:r>
    </w:p>
    <w:p w:rsidR="003F4C47" w:rsidRDefault="003F4C47" w:rsidP="00183D9D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en géométrie : permettre l’utilisation d’un logiciel</w:t>
      </w:r>
    </w:p>
    <w:p w:rsidR="003F4C47" w:rsidRDefault="003F4C47" w:rsidP="00183D9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exs</w:t>
      </w:r>
      <w:proofErr w:type="spellEnd"/>
      <w:r>
        <w:rPr>
          <w:rFonts w:ascii="Comic Sans MS" w:hAnsi="Comic Sans MS"/>
          <w:sz w:val="28"/>
          <w:szCs w:val="28"/>
        </w:rPr>
        <w:t xml:space="preserve"> : </w:t>
      </w:r>
      <w:proofErr w:type="spellStart"/>
      <w:r>
        <w:rPr>
          <w:rFonts w:ascii="Comic Sans MS" w:hAnsi="Comic Sans MS"/>
          <w:sz w:val="28"/>
          <w:szCs w:val="28"/>
        </w:rPr>
        <w:t>geogebra</w:t>
      </w:r>
      <w:proofErr w:type="spellEnd"/>
      <w:r>
        <w:rPr>
          <w:rFonts w:ascii="Comic Sans MS" w:hAnsi="Comic Sans MS"/>
          <w:sz w:val="28"/>
          <w:szCs w:val="28"/>
        </w:rPr>
        <w:t xml:space="preserve">, trousse géo tracé, cabri géomètre, </w:t>
      </w:r>
      <w:proofErr w:type="spellStart"/>
      <w:r>
        <w:rPr>
          <w:rFonts w:ascii="Comic Sans MS" w:hAnsi="Comic Sans MS"/>
          <w:sz w:val="28"/>
          <w:szCs w:val="28"/>
        </w:rPr>
        <w:t>géonext</w:t>
      </w:r>
      <w:proofErr w:type="spellEnd"/>
      <w:r>
        <w:rPr>
          <w:rFonts w:ascii="Comic Sans MS" w:hAnsi="Comic Sans MS"/>
          <w:sz w:val="28"/>
          <w:szCs w:val="28"/>
        </w:rPr>
        <w:t>, …</w:t>
      </w:r>
    </w:p>
    <w:p w:rsidR="00E659BE" w:rsidRDefault="00E659BE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77489D" w:rsidRDefault="0077489D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BD6707" w:rsidRDefault="00BD6707" w:rsidP="003F4C47">
      <w:pPr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8D0818" w:rsidRPr="00D103F8" w:rsidRDefault="008D0818" w:rsidP="008D0818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D103F8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Pour </w:t>
      </w:r>
      <w:r>
        <w:rPr>
          <w:rFonts w:ascii="Comic Sans MS" w:hAnsi="Comic Sans MS"/>
          <w:b/>
          <w:sz w:val="28"/>
          <w:szCs w:val="28"/>
          <w:u w:val="single"/>
        </w:rPr>
        <w:t>l’éducation physique</w:t>
      </w:r>
    </w:p>
    <w:p w:rsidR="00AF0C5C" w:rsidRDefault="008D0818" w:rsidP="008D0818">
      <w:p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donner des taches motrices simples, les décomposer, puis les complexifier très progressivement</w:t>
      </w:r>
    </w:p>
    <w:p w:rsidR="008D0818" w:rsidRDefault="008D0818" w:rsidP="008D0818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placer des repères visuels</w:t>
      </w:r>
    </w:p>
    <w:p w:rsidR="008D0818" w:rsidRDefault="008D0818" w:rsidP="008D0818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allouer plus de temps pour maitriser une nouvelle activité</w:t>
      </w:r>
    </w:p>
    <w:p w:rsidR="008D0818" w:rsidRDefault="008D0818" w:rsidP="008D0818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axer sur la participation et non la performance</w:t>
      </w:r>
    </w:p>
    <w:p w:rsidR="00B71C28" w:rsidRDefault="00B71C28" w:rsidP="008D0818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axer les objectifs sur la coopération et non la compétition</w:t>
      </w:r>
    </w:p>
    <w:p w:rsidR="008D0818" w:rsidRDefault="008D0818" w:rsidP="008D0818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permettre à l’élève de jouer le rôle de capitaine d’équipe</w:t>
      </w:r>
    </w:p>
    <w:p w:rsidR="008D0818" w:rsidRDefault="008D0818" w:rsidP="008D0818">
      <w:p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limiter les jeux de ballon OU adapter le matériel (grosse balle en mousse)</w:t>
      </w:r>
    </w:p>
    <w:p w:rsidR="00B71C28" w:rsidRDefault="00B71C28" w:rsidP="008D0818">
      <w:p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être attentif à sa grande fatigabilité (effort plus intense pour arriver à l’objectif)</w:t>
      </w:r>
    </w:p>
    <w:p w:rsidR="00B71C28" w:rsidRPr="0077489D" w:rsidRDefault="00B71C28" w:rsidP="00E659BE">
      <w:pPr>
        <w:jc w:val="both"/>
        <w:rPr>
          <w:rFonts w:ascii="Comic Sans MS" w:hAnsi="Comic Sans MS"/>
          <w:sz w:val="28"/>
          <w:szCs w:val="28"/>
        </w:rPr>
      </w:pPr>
    </w:p>
    <w:p w:rsidR="00E659BE" w:rsidRPr="00D103F8" w:rsidRDefault="00E659BE" w:rsidP="00E659BE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D103F8">
        <w:rPr>
          <w:rFonts w:ascii="Comic Sans MS" w:hAnsi="Comic Sans MS"/>
          <w:b/>
          <w:sz w:val="28"/>
          <w:szCs w:val="28"/>
          <w:u w:val="single"/>
        </w:rPr>
        <w:t xml:space="preserve">Pour </w:t>
      </w:r>
      <w:r>
        <w:rPr>
          <w:rFonts w:ascii="Comic Sans MS" w:hAnsi="Comic Sans MS"/>
          <w:b/>
          <w:sz w:val="28"/>
          <w:szCs w:val="28"/>
          <w:u w:val="single"/>
        </w:rPr>
        <w:t>les évaluations</w:t>
      </w:r>
    </w:p>
    <w:p w:rsidR="003F4C47" w:rsidRDefault="00E659BE" w:rsidP="00E659BE">
      <w:pPr>
        <w:autoSpaceDE w:val="0"/>
        <w:autoSpaceDN w:val="0"/>
        <w:adjustRightInd w:val="0"/>
        <w:spacing w:before="240" w:after="0" w:line="240" w:lineRule="auto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privilégier les contrôles oraux</w:t>
      </w:r>
    </w:p>
    <w:p w:rsidR="00E659BE" w:rsidRDefault="00E659BE" w:rsidP="00183D9D">
      <w:p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 w:rsidR="0002422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permettre de restituer les connaissances oralement et non spatialement</w:t>
      </w:r>
    </w:p>
    <w:p w:rsidR="00E659BE" w:rsidRDefault="00183D9D" w:rsidP="00183D9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</w:t>
      </w:r>
      <w:r w:rsidR="00E659BE">
        <w:rPr>
          <w:rFonts w:ascii="Comic Sans MS" w:hAnsi="Comic Sans MS"/>
          <w:sz w:val="28"/>
          <w:szCs w:val="28"/>
        </w:rPr>
        <w:t xml:space="preserve">x : en géographie : dans quel pays </w:t>
      </w:r>
      <w:r w:rsidR="00BD6707">
        <w:rPr>
          <w:rFonts w:ascii="Comic Sans MS" w:hAnsi="Comic Sans MS"/>
          <w:sz w:val="28"/>
          <w:szCs w:val="28"/>
        </w:rPr>
        <w:t>s</w:t>
      </w:r>
      <w:r w:rsidR="00E659BE">
        <w:rPr>
          <w:rFonts w:ascii="Comic Sans MS" w:hAnsi="Comic Sans MS"/>
          <w:sz w:val="28"/>
          <w:szCs w:val="28"/>
        </w:rPr>
        <w:t xml:space="preserve">e trouve… ?  </w:t>
      </w:r>
      <w:r>
        <w:rPr>
          <w:rFonts w:ascii="Comic Sans MS" w:hAnsi="Comic Sans MS"/>
          <w:sz w:val="28"/>
          <w:szCs w:val="28"/>
        </w:rPr>
        <w:t>combien de continents ?</w:t>
      </w:r>
    </w:p>
    <w:p w:rsidR="00183D9D" w:rsidRDefault="00183D9D" w:rsidP="00BD670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ex : en histoire : </w:t>
      </w:r>
      <w:r w:rsidR="00BD6707">
        <w:rPr>
          <w:rFonts w:ascii="Comic Sans MS" w:hAnsi="Comic Sans MS"/>
          <w:sz w:val="28"/>
          <w:szCs w:val="28"/>
        </w:rPr>
        <w:t xml:space="preserve">interroger oralement sur </w:t>
      </w:r>
      <w:r>
        <w:rPr>
          <w:rFonts w:ascii="Comic Sans MS" w:hAnsi="Comic Sans MS"/>
          <w:sz w:val="28"/>
          <w:szCs w:val="28"/>
        </w:rPr>
        <w:t>la ligne du temps</w:t>
      </w:r>
      <w:r w:rsidR="00BD6707">
        <w:rPr>
          <w:rFonts w:ascii="Comic Sans MS" w:hAnsi="Comic Sans MS"/>
          <w:sz w:val="28"/>
          <w:szCs w:val="28"/>
        </w:rPr>
        <w:t xml:space="preserve"> plutôt que par écrit</w:t>
      </w:r>
    </w:p>
    <w:p w:rsidR="00183D9D" w:rsidRDefault="00183D9D" w:rsidP="00183D9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 : en sciences, décrire le schéma de la respiration</w:t>
      </w:r>
    </w:p>
    <w:p w:rsidR="00183D9D" w:rsidRDefault="00183D9D" w:rsidP="00183D9D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donner du temps supplémentaire</w:t>
      </w:r>
    </w:p>
    <w:p w:rsidR="00183D9D" w:rsidRDefault="00183D9D" w:rsidP="00183D9D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</w:t>
      </w:r>
      <w:r w:rsidR="00AF0C5C">
        <w:rPr>
          <w:rFonts w:ascii="Comic Sans MS" w:hAnsi="Comic Sans MS"/>
          <w:sz w:val="28"/>
          <w:szCs w:val="28"/>
        </w:rPr>
        <w:t>privilégier les exercices où on surligne, coche</w:t>
      </w:r>
    </w:p>
    <w:p w:rsidR="00AF0C5C" w:rsidRDefault="00AF0C5C" w:rsidP="00183D9D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privilégier les textes à trous, les QCM, les vrai/faux</w:t>
      </w:r>
    </w:p>
    <w:p w:rsidR="0077489D" w:rsidRPr="003F4C47" w:rsidRDefault="0077489D" w:rsidP="00183D9D">
      <w:pPr>
        <w:autoSpaceDE w:val="0"/>
        <w:autoSpaceDN w:val="0"/>
        <w:adjustRightInd w:val="0"/>
        <w:spacing w:before="240" w:after="0" w:line="240" w:lineRule="auto"/>
        <w:jc w:val="both"/>
        <w:rPr>
          <w:rFonts w:ascii="Comic Sans MS" w:hAnsi="Comic Sans MS"/>
          <w:sz w:val="28"/>
          <w:szCs w:val="28"/>
        </w:rPr>
      </w:pPr>
      <w:r w:rsidRPr="0009279E">
        <w:rPr>
          <w:rFonts w:ascii="Comic Sans MS" w:hAnsi="Comic Sans MS"/>
          <w:sz w:val="28"/>
          <w:szCs w:val="28"/>
        </w:rPr>
        <w:sym w:font="Wingdings 2" w:char="F02A"/>
      </w:r>
      <w:r>
        <w:rPr>
          <w:rFonts w:ascii="Comic Sans MS" w:hAnsi="Comic Sans MS"/>
          <w:sz w:val="28"/>
          <w:szCs w:val="28"/>
        </w:rPr>
        <w:t xml:space="preserve"> tolérer le manque de précision, de soin,…</w:t>
      </w:r>
    </w:p>
    <w:sectPr w:rsidR="0077489D" w:rsidRPr="003F4C47" w:rsidSect="00AF0C5C">
      <w:headerReference w:type="default" r:id="rId27"/>
      <w:footerReference w:type="default" r:id="rId28"/>
      <w:pgSz w:w="11906" w:h="16838"/>
      <w:pgMar w:top="709" w:right="1417" w:bottom="851" w:left="1417" w:header="708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5CD" w:rsidRDefault="001655CD">
      <w:pPr>
        <w:spacing w:after="0" w:line="240" w:lineRule="auto"/>
      </w:pPr>
      <w:r>
        <w:separator/>
      </w:r>
    </w:p>
  </w:endnote>
  <w:endnote w:type="continuationSeparator" w:id="0">
    <w:p w:rsidR="001655CD" w:rsidRDefault="00165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D14" w:rsidRPr="00701D14" w:rsidRDefault="009D4C36" w:rsidP="00701D14">
    <w:pPr>
      <w:pStyle w:val="Pieddepage"/>
      <w:jc w:val="center"/>
      <w:rPr>
        <w:sz w:val="20"/>
        <w:szCs w:val="20"/>
      </w:rPr>
    </w:pPr>
    <w:r w:rsidRPr="00701D14">
      <w:rPr>
        <w:sz w:val="20"/>
        <w:szCs w:val="20"/>
      </w:rPr>
      <w:t>Document rédigé par le Groupe de travail</w:t>
    </w:r>
    <w:r>
      <w:rPr>
        <w:sz w:val="20"/>
        <w:szCs w:val="20"/>
      </w:rPr>
      <w:t xml:space="preserve"> CPMS</w:t>
    </w:r>
    <w:r w:rsidRPr="00701D14">
      <w:rPr>
        <w:sz w:val="20"/>
        <w:szCs w:val="20"/>
      </w:rPr>
      <w:t xml:space="preserve"> « Aménagements raisonnables »  - WBE en Province de Liège.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5CD" w:rsidRDefault="001655CD">
      <w:pPr>
        <w:spacing w:after="0" w:line="240" w:lineRule="auto"/>
      </w:pPr>
      <w:r>
        <w:separator/>
      </w:r>
    </w:p>
  </w:footnote>
  <w:footnote w:type="continuationSeparator" w:id="0">
    <w:p w:rsidR="001655CD" w:rsidRDefault="00165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181811"/>
      <w:docPartObj>
        <w:docPartGallery w:val="Page Numbers (Top of Page)"/>
        <w:docPartUnique/>
      </w:docPartObj>
    </w:sdtPr>
    <w:sdtEndPr/>
    <w:sdtContent>
      <w:p w:rsidR="001F2309" w:rsidRDefault="001F2309">
        <w:pPr>
          <w:pStyle w:val="En-tte"/>
          <w:jc w:val="center"/>
        </w:pPr>
        <w:r w:rsidRPr="001F2309">
          <w:rPr>
            <w:rFonts w:ascii="Comic Sans MS" w:hAnsi="Comic Sans MS"/>
          </w:rPr>
          <w:fldChar w:fldCharType="begin"/>
        </w:r>
        <w:r w:rsidRPr="001F2309">
          <w:rPr>
            <w:rFonts w:ascii="Comic Sans MS" w:hAnsi="Comic Sans MS"/>
          </w:rPr>
          <w:instrText>PAGE   \* MERGEFORMAT</w:instrText>
        </w:r>
        <w:r w:rsidRPr="001F2309">
          <w:rPr>
            <w:rFonts w:ascii="Comic Sans MS" w:hAnsi="Comic Sans MS"/>
          </w:rPr>
          <w:fldChar w:fldCharType="separate"/>
        </w:r>
        <w:r w:rsidR="00A959BE" w:rsidRPr="00A959BE">
          <w:rPr>
            <w:rFonts w:ascii="Comic Sans MS" w:hAnsi="Comic Sans MS"/>
            <w:noProof/>
            <w:lang w:val="fr-FR"/>
          </w:rPr>
          <w:t>5</w:t>
        </w:r>
        <w:r w:rsidRPr="001F2309">
          <w:rPr>
            <w:rFonts w:ascii="Comic Sans MS" w:hAnsi="Comic Sans MS"/>
          </w:rPr>
          <w:fldChar w:fldCharType="end"/>
        </w:r>
        <w:r>
          <w:rPr>
            <w:rFonts w:ascii="Comic Sans MS" w:hAnsi="Comic Sans MS"/>
          </w:rPr>
          <w:t>/</w:t>
        </w:r>
        <w:r w:rsidR="008D0818">
          <w:rPr>
            <w:rFonts w:ascii="Comic Sans MS" w:hAnsi="Comic Sans MS"/>
          </w:rPr>
          <w:t>8</w:t>
        </w:r>
      </w:p>
    </w:sdtContent>
  </w:sdt>
  <w:p w:rsidR="001F2309" w:rsidRDefault="001F230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52FEA"/>
    <w:multiLevelType w:val="hybridMultilevel"/>
    <w:tmpl w:val="779E7956"/>
    <w:lvl w:ilvl="0" w:tplc="5238B5E4">
      <w:numFmt w:val="bullet"/>
      <w:lvlText w:val="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85955"/>
    <w:multiLevelType w:val="hybridMultilevel"/>
    <w:tmpl w:val="DEC6DC42"/>
    <w:lvl w:ilvl="0" w:tplc="BE228F96">
      <w:numFmt w:val="bullet"/>
      <w:lvlText w:val=""/>
      <w:lvlJc w:val="left"/>
      <w:pPr>
        <w:ind w:left="720" w:hanging="360"/>
      </w:pPr>
      <w:rPr>
        <w:rFonts w:ascii="Wingdings 2" w:eastAsiaTheme="minorHAnsi" w:hAnsi="Wingdings 2" w:cstheme="minorBidi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65249"/>
    <w:multiLevelType w:val="hybridMultilevel"/>
    <w:tmpl w:val="ECAC4C1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25BD"/>
    <w:rsid w:val="0001460E"/>
    <w:rsid w:val="0002422C"/>
    <w:rsid w:val="00032373"/>
    <w:rsid w:val="0004179C"/>
    <w:rsid w:val="0007411D"/>
    <w:rsid w:val="000D2692"/>
    <w:rsid w:val="0014727B"/>
    <w:rsid w:val="001655CD"/>
    <w:rsid w:val="001811DC"/>
    <w:rsid w:val="00183D9D"/>
    <w:rsid w:val="001926AB"/>
    <w:rsid w:val="001A5412"/>
    <w:rsid w:val="001B6572"/>
    <w:rsid w:val="001F2309"/>
    <w:rsid w:val="0022336D"/>
    <w:rsid w:val="00225154"/>
    <w:rsid w:val="002858FB"/>
    <w:rsid w:val="002D5CFC"/>
    <w:rsid w:val="00325FCA"/>
    <w:rsid w:val="00351F15"/>
    <w:rsid w:val="003A4327"/>
    <w:rsid w:val="003B070B"/>
    <w:rsid w:val="003C0C82"/>
    <w:rsid w:val="003F4C47"/>
    <w:rsid w:val="00402D21"/>
    <w:rsid w:val="00407AB7"/>
    <w:rsid w:val="004C3BEC"/>
    <w:rsid w:val="005140C2"/>
    <w:rsid w:val="0056542F"/>
    <w:rsid w:val="005759A3"/>
    <w:rsid w:val="005A2266"/>
    <w:rsid w:val="005E1653"/>
    <w:rsid w:val="006A6553"/>
    <w:rsid w:val="006B62B9"/>
    <w:rsid w:val="006D0000"/>
    <w:rsid w:val="00736E0F"/>
    <w:rsid w:val="007410C7"/>
    <w:rsid w:val="00756E85"/>
    <w:rsid w:val="0076751B"/>
    <w:rsid w:val="0077489D"/>
    <w:rsid w:val="00783E8A"/>
    <w:rsid w:val="00795AEE"/>
    <w:rsid w:val="007B54FA"/>
    <w:rsid w:val="007C7A33"/>
    <w:rsid w:val="00802711"/>
    <w:rsid w:val="008140A8"/>
    <w:rsid w:val="00850B08"/>
    <w:rsid w:val="008D0818"/>
    <w:rsid w:val="009425D6"/>
    <w:rsid w:val="00943396"/>
    <w:rsid w:val="009B25BD"/>
    <w:rsid w:val="009D4C36"/>
    <w:rsid w:val="009E2210"/>
    <w:rsid w:val="009E255A"/>
    <w:rsid w:val="00A174A4"/>
    <w:rsid w:val="00A408A8"/>
    <w:rsid w:val="00A56579"/>
    <w:rsid w:val="00A959BE"/>
    <w:rsid w:val="00AB6EC7"/>
    <w:rsid w:val="00AF0C5C"/>
    <w:rsid w:val="00B5297B"/>
    <w:rsid w:val="00B71C28"/>
    <w:rsid w:val="00BD6707"/>
    <w:rsid w:val="00C72E37"/>
    <w:rsid w:val="00CF1279"/>
    <w:rsid w:val="00CF73DC"/>
    <w:rsid w:val="00D103F8"/>
    <w:rsid w:val="00D82D71"/>
    <w:rsid w:val="00E123E6"/>
    <w:rsid w:val="00E564F0"/>
    <w:rsid w:val="00E659BE"/>
    <w:rsid w:val="00F26FBF"/>
    <w:rsid w:val="00F672F5"/>
    <w:rsid w:val="00F7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3E5B"/>
  <w15:docId w15:val="{A2A6FB93-F8E3-44F3-BE6D-C99DFC21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25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B2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9B2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25BD"/>
  </w:style>
  <w:style w:type="paragraph" w:styleId="Textedebulles">
    <w:name w:val="Balloon Text"/>
    <w:basedOn w:val="Normal"/>
    <w:link w:val="TextedebullesCar"/>
    <w:uiPriority w:val="99"/>
    <w:semiHidden/>
    <w:unhideWhenUsed/>
    <w:rsid w:val="009B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5B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6E8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F2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2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E8796-3537-421E-9042-654C70E7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1059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MonOrdi</dc:creator>
  <cp:lastModifiedBy>Tressy Scanga</cp:lastModifiedBy>
  <cp:revision>9</cp:revision>
  <dcterms:created xsi:type="dcterms:W3CDTF">2017-05-24T11:46:00Z</dcterms:created>
  <dcterms:modified xsi:type="dcterms:W3CDTF">2018-10-02T14:20:00Z</dcterms:modified>
</cp:coreProperties>
</file>