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4C" w:rsidRDefault="00CC3289">
      <w:bookmarkStart w:id="0" w:name="_GoBack"/>
      <w:r>
        <w:rPr>
          <w:noProof/>
          <w:lang w:eastAsia="fr-FR"/>
        </w:rPr>
        <w:drawing>
          <wp:inline distT="0" distB="0" distL="0" distR="0" wp14:anchorId="6F2E31D7" wp14:editId="5A3AF892">
            <wp:extent cx="2495550" cy="9042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811139" cy="101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3289" w:rsidRDefault="00CC32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C3289" w:rsidRPr="00CC3289" w:rsidTr="00C83ACD">
        <w:tc>
          <w:tcPr>
            <w:tcW w:w="10772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fr-FR"/>
              </w:rPr>
              <w:t>ECOLE</w:t>
            </w: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jc w:val="center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10772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Compte-rendu du Conseil        </w:t>
            </w:r>
            <w:r w:rsidRPr="00CC3289">
              <w:rPr>
                <w:rFonts w:ascii="Arial" w:eastAsia="Wingdings" w:hAnsi="Arial" w:cs="Arial"/>
                <w:kern w:val="2"/>
                <w:sz w:val="20"/>
                <w:szCs w:val="20"/>
                <w:lang w:eastAsia="fr-FR"/>
              </w:rPr>
              <w:sym w:font="Wingdings" w:char="F06F"/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 </w:t>
            </w:r>
            <w:r w:rsidRPr="00CC3289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eastAsia="fr-FR"/>
              </w:rPr>
              <w:t>des maîtres</w:t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            </w:t>
            </w:r>
            <w:r w:rsidRPr="00CC3289">
              <w:rPr>
                <w:rFonts w:ascii="Arial" w:eastAsia="Wingdings" w:hAnsi="Arial" w:cs="Arial"/>
                <w:kern w:val="2"/>
                <w:sz w:val="20"/>
                <w:szCs w:val="20"/>
                <w:lang w:eastAsia="fr-FR"/>
              </w:rPr>
              <w:sym w:font="Wingdings" w:char="F06F"/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   de Cycle            </w:t>
            </w:r>
            <w:r w:rsidRPr="00CC3289">
              <w:rPr>
                <w:rFonts w:ascii="Arial" w:eastAsia="Wingdings" w:hAnsi="Arial" w:cs="Arial"/>
                <w:kern w:val="2"/>
                <w:sz w:val="20"/>
                <w:szCs w:val="20"/>
                <w:lang w:eastAsia="fr-FR"/>
              </w:rPr>
              <w:sym w:font="Wingdings" w:char="F06F"/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   Inter-Cycle</w:t>
            </w:r>
          </w:p>
        </w:tc>
      </w:tr>
    </w:tbl>
    <w:p w:rsidR="00CC3289" w:rsidRPr="00CC3289" w:rsidRDefault="00CC3289" w:rsidP="00CC3289">
      <w:pPr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3032"/>
        <w:gridCol w:w="1010"/>
        <w:gridCol w:w="1936"/>
        <w:gridCol w:w="3034"/>
      </w:tblGrid>
      <w:tr w:rsidR="00CC3289" w:rsidRPr="00CC3289" w:rsidTr="00CC3289">
        <w:tc>
          <w:tcPr>
            <w:tcW w:w="2623" w:type="pct"/>
            <w:gridSpan w:val="3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Date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 :</w:t>
            </w: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Durée</w:t>
            </w: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 :</w:t>
            </w: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C3289">
        <w:tc>
          <w:tcPr>
            <w:tcW w:w="690" w:type="pct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Présent(e)s</w:t>
            </w:r>
          </w:p>
        </w:tc>
        <w:tc>
          <w:tcPr>
            <w:tcW w:w="1450" w:type="pct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Cycle 1</w:t>
            </w: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1409" w:type="pct"/>
            <w:gridSpan w:val="2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Cycle 2</w:t>
            </w: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1451" w:type="pct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  <w:t>Cycle 3</w:t>
            </w: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C3289">
        <w:tc>
          <w:tcPr>
            <w:tcW w:w="690" w:type="pct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Excusé(e)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310" w:type="pct"/>
            <w:gridSpan w:val="4"/>
            <w:shd w:val="clear" w:color="auto" w:fill="auto"/>
          </w:tcPr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  <w:p w:rsid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</w:tc>
      </w:tr>
    </w:tbl>
    <w:p w:rsidR="00CC3289" w:rsidRDefault="00CC3289" w:rsidP="00CC3289">
      <w:pPr>
        <w:spacing w:after="0" w:line="240" w:lineRule="auto"/>
        <w:rPr>
          <w:rFonts w:ascii="Arial" w:eastAsia="Times" w:hAnsi="Arial" w:cs="Arial"/>
          <w:b/>
          <w:bCs/>
          <w:sz w:val="20"/>
          <w:szCs w:val="20"/>
          <w:u w:val="single"/>
          <w:lang w:eastAsia="fr-FR"/>
        </w:rPr>
      </w:pPr>
    </w:p>
    <w:p w:rsidR="00CC3289" w:rsidRPr="00CC3289" w:rsidRDefault="00CC3289" w:rsidP="00CC3289">
      <w:pPr>
        <w:spacing w:after="0" w:line="240" w:lineRule="auto"/>
        <w:rPr>
          <w:rFonts w:ascii="Arial" w:eastAsia="Times" w:hAnsi="Arial" w:cs="Arial"/>
          <w:b/>
          <w:bCs/>
          <w:sz w:val="20"/>
          <w:szCs w:val="20"/>
          <w:u w:val="single"/>
          <w:lang w:eastAsia="fr-FR"/>
        </w:rPr>
      </w:pPr>
      <w:r w:rsidRPr="00CC3289">
        <w:rPr>
          <w:rFonts w:ascii="Arial" w:eastAsia="Times" w:hAnsi="Arial" w:cs="Arial"/>
          <w:b/>
          <w:bCs/>
          <w:sz w:val="20"/>
          <w:szCs w:val="20"/>
          <w:u w:val="single"/>
          <w:lang w:eastAsia="fr-FR"/>
        </w:rPr>
        <w:t>Ordre du jour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426"/>
        <w:gridCol w:w="2824"/>
        <w:gridCol w:w="456"/>
        <w:gridCol w:w="3325"/>
        <w:gridCol w:w="420"/>
      </w:tblGrid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Programmation de cycle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Suivi des élèves (PPRE, PPS, PAP, aménagement PS), poursuite de scolarité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Règlement intérieur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Modalité d’évaluation dans l’école, le cycle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Organisation Liaison GS/CP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Locaux scolaires/Travaux</w:t>
            </w: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/</w:t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sécurité</w:t>
            </w: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/PPMS</w:t>
            </w:r>
            <w:r w:rsidRPr="00CC3289">
              <w:rPr>
                <w:rFonts w:ascii="Arial" w:eastAsia="Calibri" w:hAnsi="Arial" w:cs="Arial"/>
                <w:b/>
                <w:iCs/>
                <w:kern w:val="2"/>
                <w:sz w:val="20"/>
                <w:szCs w:val="20"/>
                <w:lang w:eastAsia="fr-FR"/>
              </w:rPr>
              <w:t>/</w:t>
            </w: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DUER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Harmonisation des outils des élèves (manuels, cahiers outils…)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Organisation de la rentrée, Bilan rentrée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Préparation du Conseil d’école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Choix de matériel didactique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Concertation avec le RASED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Cs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Cs/>
                <w:iCs/>
                <w:kern w:val="2"/>
                <w:sz w:val="20"/>
                <w:szCs w:val="20"/>
                <w:lang w:eastAsia="fr-FR"/>
              </w:rPr>
              <w:t>Planification des réunions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Cs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Décloisonnement/échang</w:t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e de service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Sorties scolaires/Projet</w:t>
            </w:r>
            <w:r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Projet d’école (Mise en place et avenant…)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Analyse de pratique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Cs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Cs/>
                <w:iCs/>
                <w:kern w:val="2"/>
                <w:sz w:val="20"/>
                <w:szCs w:val="20"/>
                <w:lang w:eastAsia="fr-FR"/>
              </w:rPr>
              <w:t>Coopérative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Cs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Suivi du projet d’école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Organisation des évaluations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Organisation/Bilan de l</w:t>
            </w: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’APC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Organisation de la structure et répartition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rPr>
          <w:trHeight w:val="183"/>
        </w:trPr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 xml:space="preserve">Analyse et exploitation des </w:t>
            </w:r>
            <w:r w:rsidRPr="00CC3289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fr-FR"/>
              </w:rPr>
              <w:t>résultats des évaluations</w:t>
            </w: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Organisation des services, planning, gestion des locaux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Cs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Cs/>
                <w:iCs/>
                <w:kern w:val="2"/>
                <w:sz w:val="20"/>
                <w:szCs w:val="20"/>
                <w:lang w:eastAsia="fr-FR"/>
              </w:rPr>
              <w:t xml:space="preserve">Organisation des sorties, Kermesse, </w:t>
            </w: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projet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  <w:tr w:rsidR="00CC3289" w:rsidRPr="00CC3289" w:rsidTr="00C83ACD">
        <w:trPr>
          <w:trHeight w:val="183"/>
        </w:trPr>
        <w:tc>
          <w:tcPr>
            <w:tcW w:w="3101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  <w:t>Pacte</w:t>
            </w:r>
          </w:p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b/>
                <w:b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291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iCs/>
                <w:kern w:val="2"/>
                <w:sz w:val="20"/>
                <w:szCs w:val="20"/>
                <w:lang w:eastAsia="fr-FR"/>
              </w:rPr>
              <w:t>Formation</w:t>
            </w:r>
          </w:p>
        </w:tc>
        <w:tc>
          <w:tcPr>
            <w:tcW w:w="464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iCs/>
                <w:kern w:val="2"/>
                <w:sz w:val="20"/>
                <w:szCs w:val="20"/>
                <w:lang w:eastAsia="fr-FR"/>
              </w:rPr>
            </w:pPr>
          </w:p>
        </w:tc>
        <w:tc>
          <w:tcPr>
            <w:tcW w:w="3433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iCs/>
                <w:kern w:val="2"/>
                <w:sz w:val="20"/>
                <w:szCs w:val="20"/>
                <w:lang w:eastAsia="fr-FR"/>
              </w:rPr>
            </w:pPr>
            <w:r w:rsidRPr="00CC3289">
              <w:rPr>
                <w:rFonts w:ascii="Arial" w:eastAsia="Calibri" w:hAnsi="Arial" w:cs="Arial"/>
                <w:bCs/>
                <w:iCs/>
                <w:kern w:val="2"/>
                <w:sz w:val="20"/>
                <w:szCs w:val="20"/>
                <w:lang w:eastAsia="fr-FR"/>
              </w:rPr>
              <w:t>Autre (préciser) :</w:t>
            </w:r>
          </w:p>
        </w:tc>
        <w:tc>
          <w:tcPr>
            <w:tcW w:w="426" w:type="dxa"/>
            <w:shd w:val="clear" w:color="auto" w:fill="auto"/>
          </w:tcPr>
          <w:p w:rsidR="00CC3289" w:rsidRPr="00CC3289" w:rsidRDefault="00CC3289" w:rsidP="00CC3289">
            <w:pPr>
              <w:suppressAutoHyphens/>
              <w:spacing w:after="0" w:line="240" w:lineRule="auto"/>
              <w:rPr>
                <w:rFonts w:ascii="Arial" w:eastAsia="Times" w:hAnsi="Arial" w:cs="Arial"/>
                <w:kern w:val="2"/>
                <w:sz w:val="20"/>
                <w:szCs w:val="20"/>
                <w:lang w:eastAsia="fr-FR"/>
              </w:rPr>
            </w:pPr>
          </w:p>
        </w:tc>
      </w:tr>
    </w:tbl>
    <w:p w:rsidR="00CC3289" w:rsidRPr="00CC3289" w:rsidRDefault="00CC3289">
      <w:pPr>
        <w:rPr>
          <w:rFonts w:ascii="Arial" w:hAnsi="Arial" w:cs="Arial"/>
          <w:sz w:val="20"/>
          <w:szCs w:val="20"/>
        </w:rPr>
      </w:pPr>
    </w:p>
    <w:p w:rsidR="00CC3289" w:rsidRDefault="00CC32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Relevé des conclusions : </w:t>
      </w:r>
    </w:p>
    <w:p w:rsidR="00CC3289" w:rsidRDefault="00CC3289" w:rsidP="00CC328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CC3289" w:rsidRDefault="00CC3289" w:rsidP="00CC328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CC3289" w:rsidRPr="00CC3289" w:rsidRDefault="00CC3289" w:rsidP="00CC328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CC3289" w:rsidRPr="00CC3289" w:rsidRDefault="00CC3289" w:rsidP="00CC3289">
      <w:pPr>
        <w:rPr>
          <w:rFonts w:ascii="Arial" w:hAnsi="Arial" w:cs="Arial"/>
          <w:sz w:val="20"/>
          <w:szCs w:val="20"/>
        </w:rPr>
      </w:pPr>
    </w:p>
    <w:sectPr w:rsidR="00CC3289" w:rsidRPr="00CC3289" w:rsidSect="00CC328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72" w:rsidRDefault="008D2C72" w:rsidP="00CC3289">
      <w:pPr>
        <w:spacing w:after="0" w:line="240" w:lineRule="auto"/>
      </w:pPr>
      <w:r>
        <w:separator/>
      </w:r>
    </w:p>
  </w:endnote>
  <w:endnote w:type="continuationSeparator" w:id="0">
    <w:p w:rsidR="008D2C72" w:rsidRDefault="008D2C72" w:rsidP="00CC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89" w:rsidRDefault="00CC3289">
    <w:pPr>
      <w:pStyle w:val="Pieddepage"/>
    </w:pPr>
    <w:r>
      <w:t>DOC 1 Compte-rendu CC/CM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72" w:rsidRDefault="008D2C72" w:rsidP="00CC3289">
      <w:pPr>
        <w:spacing w:after="0" w:line="240" w:lineRule="auto"/>
      </w:pPr>
      <w:r>
        <w:separator/>
      </w:r>
    </w:p>
  </w:footnote>
  <w:footnote w:type="continuationSeparator" w:id="0">
    <w:p w:rsidR="008D2C72" w:rsidRDefault="008D2C72" w:rsidP="00CC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4C2A"/>
    <w:multiLevelType w:val="hybridMultilevel"/>
    <w:tmpl w:val="6B3A2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759B"/>
    <w:multiLevelType w:val="hybridMultilevel"/>
    <w:tmpl w:val="2DB854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55DD"/>
    <w:multiLevelType w:val="hybridMultilevel"/>
    <w:tmpl w:val="A828BB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B5518"/>
    <w:multiLevelType w:val="hybridMultilevel"/>
    <w:tmpl w:val="6E38CD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89"/>
    <w:rsid w:val="00843B0B"/>
    <w:rsid w:val="008D2C72"/>
    <w:rsid w:val="009A734C"/>
    <w:rsid w:val="00C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CF6F"/>
  <w15:chartTrackingRefBased/>
  <w15:docId w15:val="{C39DA659-ACBE-453E-9B41-C01330A7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2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3289"/>
  </w:style>
  <w:style w:type="paragraph" w:styleId="Pieddepage">
    <w:name w:val="footer"/>
    <w:basedOn w:val="Normal"/>
    <w:link w:val="PieddepageCar"/>
    <w:uiPriority w:val="99"/>
    <w:unhideWhenUsed/>
    <w:rsid w:val="00CC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0771140W-SEC1</dc:creator>
  <cp:keywords/>
  <dc:description/>
  <cp:lastModifiedBy>0771140W-SEC1</cp:lastModifiedBy>
  <cp:revision>2</cp:revision>
  <dcterms:created xsi:type="dcterms:W3CDTF">2024-09-27T07:52:00Z</dcterms:created>
  <dcterms:modified xsi:type="dcterms:W3CDTF">2024-09-27T08:03:00Z</dcterms:modified>
</cp:coreProperties>
</file>