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65A" w:rsidRDefault="000B465A" w:rsidP="000B465A">
      <w:pPr>
        <w:autoSpaceDE w:val="0"/>
        <w:autoSpaceDN w:val="0"/>
        <w:adjustRightInd w:val="0"/>
        <w:spacing w:after="0" w:line="240" w:lineRule="auto"/>
        <w:jc w:val="center"/>
        <w:rPr>
          <w:rFonts w:cstheme="minorHAnsi"/>
          <w:b/>
        </w:rPr>
      </w:pPr>
      <w:r>
        <w:rPr>
          <w:rFonts w:cstheme="minorHAnsi"/>
          <w:b/>
        </w:rPr>
        <w:t xml:space="preserve">RAPPORT D’AUTO EVALUATION </w:t>
      </w:r>
    </w:p>
    <w:p w:rsidR="000B465A" w:rsidRPr="000B465A" w:rsidRDefault="00C063D4" w:rsidP="005767F7">
      <w:pPr>
        <w:shd w:val="clear" w:color="auto" w:fill="F2F2F2" w:themeFill="background1" w:themeFillShade="F2"/>
        <w:autoSpaceDE w:val="0"/>
        <w:autoSpaceDN w:val="0"/>
        <w:adjustRightInd w:val="0"/>
        <w:spacing w:after="0" w:line="240" w:lineRule="auto"/>
        <w:jc w:val="center"/>
        <w:rPr>
          <w:rFonts w:cstheme="minorHAnsi"/>
          <w:sz w:val="20"/>
          <w:szCs w:val="20"/>
        </w:rPr>
      </w:pPr>
      <w:r>
        <w:rPr>
          <w:rFonts w:cstheme="minorHAnsi"/>
          <w:b/>
          <w:sz w:val="20"/>
          <w:szCs w:val="20"/>
        </w:rPr>
        <w:t>(</w:t>
      </w:r>
      <w:r w:rsidR="000B465A" w:rsidRPr="000B465A">
        <w:rPr>
          <w:rFonts w:cstheme="minorHAnsi"/>
          <w:b/>
          <w:sz w:val="20"/>
          <w:szCs w:val="20"/>
        </w:rPr>
        <w:t>Le rapport d’auto-évaluation</w:t>
      </w:r>
      <w:r w:rsidR="000B465A" w:rsidRPr="000B465A">
        <w:rPr>
          <w:rFonts w:cstheme="minorHAnsi"/>
          <w:sz w:val="20"/>
          <w:szCs w:val="20"/>
        </w:rPr>
        <w:t xml:space="preserve"> est le fruit d’un </w:t>
      </w:r>
      <w:r w:rsidR="000B465A" w:rsidRPr="000B465A">
        <w:rPr>
          <w:rFonts w:cstheme="minorHAnsi"/>
          <w:sz w:val="20"/>
          <w:szCs w:val="20"/>
          <w:u w:val="single"/>
        </w:rPr>
        <w:t>travail collectif partagé</w:t>
      </w:r>
      <w:r w:rsidR="000B465A" w:rsidRPr="000B465A">
        <w:rPr>
          <w:rFonts w:cstheme="minorHAnsi"/>
          <w:sz w:val="20"/>
          <w:szCs w:val="20"/>
        </w:rPr>
        <w:t xml:space="preserve"> dans l’école.</w:t>
      </w:r>
    </w:p>
    <w:p w:rsidR="000B465A" w:rsidRPr="00C063D4" w:rsidRDefault="000B465A" w:rsidP="005767F7">
      <w:pPr>
        <w:shd w:val="clear" w:color="auto" w:fill="F2F2F2" w:themeFill="background1" w:themeFillShade="F2"/>
        <w:autoSpaceDE w:val="0"/>
        <w:autoSpaceDN w:val="0"/>
        <w:adjustRightInd w:val="0"/>
        <w:spacing w:after="0" w:line="240" w:lineRule="auto"/>
        <w:jc w:val="center"/>
        <w:rPr>
          <w:rFonts w:cstheme="minorHAnsi"/>
          <w:sz w:val="20"/>
          <w:szCs w:val="20"/>
        </w:rPr>
      </w:pPr>
      <w:r w:rsidRPr="000B465A">
        <w:rPr>
          <w:rFonts w:cstheme="minorHAnsi"/>
          <w:sz w:val="20"/>
          <w:szCs w:val="20"/>
        </w:rPr>
        <w:t>Il est présenté pour information au conseil d’école et sera organisé autour en cinq parties</w:t>
      </w:r>
      <w:r w:rsidR="00C063D4">
        <w:rPr>
          <w:rFonts w:cstheme="minorHAnsi"/>
          <w:sz w:val="20"/>
          <w:szCs w:val="20"/>
        </w:rPr>
        <w:t>)</w:t>
      </w:r>
    </w:p>
    <w:p w:rsidR="000B465A" w:rsidRPr="000B465A" w:rsidRDefault="000B465A" w:rsidP="000B465A">
      <w:pPr>
        <w:autoSpaceDE w:val="0"/>
        <w:autoSpaceDN w:val="0"/>
        <w:adjustRightInd w:val="0"/>
        <w:spacing w:after="0" w:line="240" w:lineRule="auto"/>
        <w:jc w:val="both"/>
        <w:rPr>
          <w:rFonts w:cstheme="minorHAnsi"/>
        </w:rPr>
      </w:pPr>
    </w:p>
    <w:tbl>
      <w:tblPr>
        <w:tblStyle w:val="Grilledutableau"/>
        <w:tblW w:w="0" w:type="auto"/>
        <w:tblLook w:val="04A0" w:firstRow="1" w:lastRow="0" w:firstColumn="1" w:lastColumn="0" w:noHBand="0" w:noVBand="1"/>
      </w:tblPr>
      <w:tblGrid>
        <w:gridCol w:w="4248"/>
        <w:gridCol w:w="2268"/>
        <w:gridCol w:w="2546"/>
      </w:tblGrid>
      <w:tr w:rsidR="000B465A" w:rsidTr="000B465A">
        <w:tc>
          <w:tcPr>
            <w:tcW w:w="6516" w:type="dxa"/>
            <w:gridSpan w:val="2"/>
          </w:tcPr>
          <w:p w:rsidR="000B465A" w:rsidRDefault="000B465A" w:rsidP="000B465A">
            <w:pPr>
              <w:autoSpaceDE w:val="0"/>
              <w:autoSpaceDN w:val="0"/>
              <w:adjustRightInd w:val="0"/>
              <w:jc w:val="both"/>
              <w:rPr>
                <w:rFonts w:cstheme="minorHAnsi"/>
              </w:rPr>
            </w:pPr>
            <w:r>
              <w:rPr>
                <w:rFonts w:cstheme="minorHAnsi"/>
              </w:rPr>
              <w:t xml:space="preserve">Date de rédaction du rapport d’auto évaluation </w:t>
            </w:r>
          </w:p>
        </w:tc>
        <w:tc>
          <w:tcPr>
            <w:tcW w:w="2546" w:type="dxa"/>
          </w:tcPr>
          <w:p w:rsidR="000B465A" w:rsidRPr="000B465A" w:rsidRDefault="000B465A" w:rsidP="000B465A">
            <w:pPr>
              <w:autoSpaceDE w:val="0"/>
              <w:autoSpaceDN w:val="0"/>
              <w:adjustRightInd w:val="0"/>
              <w:jc w:val="both"/>
              <w:rPr>
                <w:rFonts w:cstheme="minorHAnsi"/>
                <w:b/>
              </w:rPr>
            </w:pPr>
          </w:p>
        </w:tc>
      </w:tr>
      <w:tr w:rsidR="000B465A" w:rsidTr="000B465A">
        <w:tc>
          <w:tcPr>
            <w:tcW w:w="6516" w:type="dxa"/>
            <w:gridSpan w:val="2"/>
            <w:tcBorders>
              <w:bottom w:val="single" w:sz="4" w:space="0" w:color="auto"/>
            </w:tcBorders>
          </w:tcPr>
          <w:p w:rsidR="000B465A" w:rsidRDefault="000B465A" w:rsidP="000B465A">
            <w:pPr>
              <w:autoSpaceDE w:val="0"/>
              <w:autoSpaceDN w:val="0"/>
              <w:adjustRightInd w:val="0"/>
              <w:jc w:val="both"/>
              <w:rPr>
                <w:rFonts w:cstheme="minorHAnsi"/>
              </w:rPr>
            </w:pPr>
            <w:r>
              <w:rPr>
                <w:rFonts w:cstheme="minorHAnsi"/>
              </w:rPr>
              <w:t>Date de la présentation du rapport d’auto évaluation  au conseil d’école</w:t>
            </w:r>
          </w:p>
        </w:tc>
        <w:tc>
          <w:tcPr>
            <w:tcW w:w="2546" w:type="dxa"/>
            <w:tcBorders>
              <w:bottom w:val="single" w:sz="4" w:space="0" w:color="auto"/>
            </w:tcBorders>
          </w:tcPr>
          <w:p w:rsidR="000B465A" w:rsidRPr="000B465A" w:rsidRDefault="000B465A" w:rsidP="000B465A">
            <w:pPr>
              <w:autoSpaceDE w:val="0"/>
              <w:autoSpaceDN w:val="0"/>
              <w:adjustRightInd w:val="0"/>
              <w:jc w:val="both"/>
              <w:rPr>
                <w:rFonts w:cstheme="minorHAnsi"/>
                <w:b/>
              </w:rPr>
            </w:pPr>
          </w:p>
        </w:tc>
      </w:tr>
      <w:tr w:rsidR="000B465A" w:rsidRPr="000B465A" w:rsidTr="000B465A">
        <w:tc>
          <w:tcPr>
            <w:tcW w:w="9062" w:type="dxa"/>
            <w:gridSpan w:val="3"/>
            <w:tcBorders>
              <w:top w:val="single" w:sz="4" w:space="0" w:color="auto"/>
              <w:left w:val="nil"/>
              <w:bottom w:val="single" w:sz="4" w:space="0" w:color="auto"/>
              <w:right w:val="nil"/>
            </w:tcBorders>
          </w:tcPr>
          <w:p w:rsidR="000B465A" w:rsidRPr="000B465A" w:rsidRDefault="000B465A" w:rsidP="000B465A">
            <w:pPr>
              <w:autoSpaceDE w:val="0"/>
              <w:autoSpaceDN w:val="0"/>
              <w:adjustRightInd w:val="0"/>
              <w:jc w:val="both"/>
              <w:rPr>
                <w:rFonts w:cstheme="minorHAnsi"/>
                <w:sz w:val="10"/>
                <w:szCs w:val="10"/>
              </w:rPr>
            </w:pPr>
          </w:p>
        </w:tc>
      </w:tr>
      <w:tr w:rsidR="000B465A" w:rsidTr="003632A1">
        <w:tc>
          <w:tcPr>
            <w:tcW w:w="4248" w:type="dxa"/>
            <w:tcBorders>
              <w:top w:val="single" w:sz="4" w:space="0" w:color="auto"/>
              <w:bottom w:val="single" w:sz="4" w:space="0" w:color="auto"/>
            </w:tcBorders>
          </w:tcPr>
          <w:p w:rsidR="000B465A" w:rsidRDefault="000B465A" w:rsidP="000B465A">
            <w:pPr>
              <w:autoSpaceDE w:val="0"/>
              <w:autoSpaceDN w:val="0"/>
              <w:adjustRightInd w:val="0"/>
              <w:jc w:val="both"/>
              <w:rPr>
                <w:rFonts w:cstheme="minorHAnsi"/>
              </w:rPr>
            </w:pPr>
            <w:r>
              <w:rPr>
                <w:rFonts w:cstheme="minorHAnsi"/>
              </w:rPr>
              <w:t xml:space="preserve">Ecole(s) : </w:t>
            </w:r>
          </w:p>
          <w:p w:rsidR="000B465A" w:rsidRDefault="000B465A" w:rsidP="000B465A">
            <w:pPr>
              <w:autoSpaceDE w:val="0"/>
              <w:autoSpaceDN w:val="0"/>
              <w:adjustRightInd w:val="0"/>
              <w:jc w:val="both"/>
              <w:rPr>
                <w:rFonts w:cstheme="minorHAnsi"/>
              </w:rPr>
            </w:pPr>
            <w:r>
              <w:rPr>
                <w:rFonts w:cstheme="minorHAnsi"/>
              </w:rPr>
              <w:t xml:space="preserve">RPI : </w:t>
            </w:r>
          </w:p>
        </w:tc>
        <w:tc>
          <w:tcPr>
            <w:tcW w:w="4814" w:type="dxa"/>
            <w:gridSpan w:val="2"/>
            <w:tcBorders>
              <w:top w:val="single" w:sz="4" w:space="0" w:color="auto"/>
              <w:bottom w:val="single" w:sz="4" w:space="0" w:color="auto"/>
            </w:tcBorders>
            <w:vAlign w:val="center"/>
          </w:tcPr>
          <w:p w:rsidR="000B465A" w:rsidRPr="000B465A" w:rsidRDefault="000B465A" w:rsidP="000B465A">
            <w:pPr>
              <w:autoSpaceDE w:val="0"/>
              <w:autoSpaceDN w:val="0"/>
              <w:adjustRightInd w:val="0"/>
              <w:rPr>
                <w:rFonts w:cstheme="minorHAnsi"/>
                <w:b/>
              </w:rPr>
            </w:pPr>
          </w:p>
        </w:tc>
      </w:tr>
      <w:tr w:rsidR="003632A1" w:rsidTr="003632A1">
        <w:tc>
          <w:tcPr>
            <w:tcW w:w="4248" w:type="dxa"/>
            <w:tcBorders>
              <w:top w:val="single" w:sz="4" w:space="0" w:color="auto"/>
            </w:tcBorders>
          </w:tcPr>
          <w:p w:rsidR="003632A1" w:rsidRDefault="003632A1" w:rsidP="000B465A">
            <w:pPr>
              <w:autoSpaceDE w:val="0"/>
              <w:autoSpaceDN w:val="0"/>
              <w:adjustRightInd w:val="0"/>
              <w:jc w:val="both"/>
              <w:rPr>
                <w:rFonts w:cstheme="minorHAnsi"/>
              </w:rPr>
            </w:pPr>
            <w:r>
              <w:rPr>
                <w:rFonts w:cstheme="minorHAnsi"/>
              </w:rPr>
              <w:t>Nom de la directrice/du directeur de l’école</w:t>
            </w:r>
          </w:p>
        </w:tc>
        <w:tc>
          <w:tcPr>
            <w:tcW w:w="4814" w:type="dxa"/>
            <w:gridSpan w:val="2"/>
            <w:tcBorders>
              <w:top w:val="single" w:sz="4" w:space="0" w:color="auto"/>
            </w:tcBorders>
            <w:vAlign w:val="center"/>
          </w:tcPr>
          <w:p w:rsidR="003632A1" w:rsidRPr="000B465A" w:rsidRDefault="003632A1" w:rsidP="000B465A">
            <w:pPr>
              <w:autoSpaceDE w:val="0"/>
              <w:autoSpaceDN w:val="0"/>
              <w:adjustRightInd w:val="0"/>
              <w:rPr>
                <w:rFonts w:cstheme="minorHAnsi"/>
                <w:b/>
              </w:rPr>
            </w:pPr>
          </w:p>
        </w:tc>
      </w:tr>
      <w:tr w:rsidR="000B465A" w:rsidTr="003632A1">
        <w:tc>
          <w:tcPr>
            <w:tcW w:w="4248" w:type="dxa"/>
            <w:tcBorders>
              <w:top w:val="single" w:sz="4" w:space="0" w:color="auto"/>
            </w:tcBorders>
          </w:tcPr>
          <w:p w:rsidR="000B465A" w:rsidRDefault="000B465A" w:rsidP="000B465A">
            <w:pPr>
              <w:autoSpaceDE w:val="0"/>
              <w:autoSpaceDN w:val="0"/>
              <w:adjustRightInd w:val="0"/>
              <w:jc w:val="both"/>
              <w:rPr>
                <w:rFonts w:cstheme="minorHAnsi"/>
              </w:rPr>
            </w:pPr>
            <w:r>
              <w:rPr>
                <w:rFonts w:cstheme="minorHAnsi"/>
              </w:rPr>
              <w:t xml:space="preserve">Rédacteurs du rapport d’auto évaluation </w:t>
            </w:r>
          </w:p>
        </w:tc>
        <w:tc>
          <w:tcPr>
            <w:tcW w:w="4814" w:type="dxa"/>
            <w:gridSpan w:val="2"/>
            <w:tcBorders>
              <w:top w:val="single" w:sz="4" w:space="0" w:color="auto"/>
            </w:tcBorders>
            <w:vAlign w:val="center"/>
          </w:tcPr>
          <w:p w:rsidR="000B465A" w:rsidRPr="000B465A" w:rsidRDefault="000B465A" w:rsidP="000B465A">
            <w:pPr>
              <w:autoSpaceDE w:val="0"/>
              <w:autoSpaceDN w:val="0"/>
              <w:adjustRightInd w:val="0"/>
              <w:rPr>
                <w:rFonts w:cstheme="minorHAnsi"/>
                <w:b/>
              </w:rPr>
            </w:pPr>
          </w:p>
        </w:tc>
      </w:tr>
    </w:tbl>
    <w:p w:rsidR="000B465A" w:rsidRDefault="000B465A" w:rsidP="00B205A3">
      <w:pPr>
        <w:tabs>
          <w:tab w:val="left" w:pos="2880"/>
        </w:tabs>
        <w:autoSpaceDE w:val="0"/>
        <w:autoSpaceDN w:val="0"/>
        <w:adjustRightInd w:val="0"/>
        <w:spacing w:after="0" w:line="240" w:lineRule="auto"/>
        <w:jc w:val="both"/>
        <w:rPr>
          <w:rFonts w:cstheme="minorHAnsi"/>
        </w:rPr>
      </w:pPr>
    </w:p>
    <w:p w:rsidR="00B205A3" w:rsidRDefault="00B205A3" w:rsidP="00B205A3">
      <w:pPr>
        <w:tabs>
          <w:tab w:val="left" w:pos="2880"/>
        </w:tabs>
        <w:autoSpaceDE w:val="0"/>
        <w:autoSpaceDN w:val="0"/>
        <w:adjustRightInd w:val="0"/>
        <w:spacing w:after="0" w:line="240" w:lineRule="auto"/>
        <w:jc w:val="both"/>
        <w:rPr>
          <w:rFonts w:cstheme="minorHAnsi"/>
        </w:rPr>
      </w:pPr>
    </w:p>
    <w:p w:rsidR="00A215A0" w:rsidRDefault="00A215A0" w:rsidP="0063122E">
      <w:pPr>
        <w:autoSpaceDE w:val="0"/>
        <w:autoSpaceDN w:val="0"/>
        <w:adjustRightInd w:val="0"/>
        <w:spacing w:after="0" w:line="240" w:lineRule="auto"/>
        <w:jc w:val="both"/>
        <w:rPr>
          <w:rFonts w:cstheme="minorHAnsi"/>
        </w:rPr>
      </w:pPr>
    </w:p>
    <w:p w:rsidR="00C063D4" w:rsidRDefault="00C063D4" w:rsidP="0063122E">
      <w:pPr>
        <w:autoSpaceDE w:val="0"/>
        <w:autoSpaceDN w:val="0"/>
        <w:adjustRightInd w:val="0"/>
        <w:spacing w:after="0" w:line="240" w:lineRule="auto"/>
        <w:jc w:val="both"/>
        <w:rPr>
          <w:rFonts w:cstheme="minorHAnsi"/>
        </w:rPr>
      </w:pPr>
    </w:p>
    <w:p w:rsidR="0063122E" w:rsidRPr="006C7629" w:rsidRDefault="006C7629" w:rsidP="006C7629">
      <w:pPr>
        <w:autoSpaceDE w:val="0"/>
        <w:autoSpaceDN w:val="0"/>
        <w:adjustRightInd w:val="0"/>
        <w:spacing w:after="0" w:line="240" w:lineRule="auto"/>
        <w:jc w:val="both"/>
        <w:rPr>
          <w:rFonts w:cstheme="minorHAnsi"/>
          <w:b/>
        </w:rPr>
      </w:pPr>
      <w:r w:rsidRPr="006C7629">
        <w:rPr>
          <w:rFonts w:cstheme="minorHAnsi"/>
          <w:b/>
        </w:rPr>
        <w:t xml:space="preserve">1. </w:t>
      </w:r>
      <w:r w:rsidR="0063122E" w:rsidRPr="006C7629">
        <w:rPr>
          <w:rFonts w:cstheme="minorHAnsi"/>
          <w:b/>
        </w:rPr>
        <w:t xml:space="preserve">Description </w:t>
      </w:r>
      <w:r w:rsidR="00FB69D0" w:rsidRPr="006C7629">
        <w:rPr>
          <w:rFonts w:cstheme="minorHAnsi"/>
          <w:b/>
        </w:rPr>
        <w:t>de la méthode retenue pour l’auto-évaluation</w:t>
      </w:r>
    </w:p>
    <w:tbl>
      <w:tblPr>
        <w:tblStyle w:val="Grilledutableau"/>
        <w:tblW w:w="0" w:type="auto"/>
        <w:tblLook w:val="04A0" w:firstRow="1" w:lastRow="0" w:firstColumn="1" w:lastColumn="0" w:noHBand="0" w:noVBand="1"/>
      </w:tblPr>
      <w:tblGrid>
        <w:gridCol w:w="9062"/>
      </w:tblGrid>
      <w:tr w:rsidR="00FB69D0" w:rsidTr="005767F7">
        <w:tc>
          <w:tcPr>
            <w:tcW w:w="9062" w:type="dxa"/>
            <w:shd w:val="clear" w:color="auto" w:fill="F2F2F2" w:themeFill="background1" w:themeFillShade="F2"/>
          </w:tcPr>
          <w:p w:rsidR="00FB69D0" w:rsidRPr="006C7629" w:rsidRDefault="006C7629" w:rsidP="00FB69D0">
            <w:pPr>
              <w:autoSpaceDE w:val="0"/>
              <w:autoSpaceDN w:val="0"/>
              <w:adjustRightInd w:val="0"/>
              <w:jc w:val="both"/>
              <w:rPr>
                <w:rFonts w:cstheme="minorHAnsi"/>
                <w:i/>
              </w:rPr>
            </w:pPr>
            <w:r w:rsidRPr="006C7629">
              <w:rPr>
                <w:rFonts w:cstheme="minorHAnsi"/>
                <w:i/>
                <w:u w:val="single"/>
              </w:rPr>
              <w:t>Méthodologie</w:t>
            </w:r>
            <w:r w:rsidRPr="006C7629">
              <w:rPr>
                <w:rFonts w:cstheme="minorHAnsi"/>
                <w:i/>
              </w:rPr>
              <w:t> : d</w:t>
            </w:r>
            <w:r w:rsidR="00FB69D0" w:rsidRPr="006C7629">
              <w:rPr>
                <w:rFonts w:cstheme="minorHAnsi"/>
                <w:i/>
              </w:rPr>
              <w:t xml:space="preserve">écrire brièvement son calendrier, l’organisation éventuelle du comité de pilotage, des groupes de travail, des modalités de participation des instances, de la collectivité de rattachement, des personnels, des élèves, parents, des partenaires. </w:t>
            </w:r>
          </w:p>
        </w:tc>
      </w:tr>
      <w:tr w:rsidR="00C063D4" w:rsidTr="00FB69D0">
        <w:tc>
          <w:tcPr>
            <w:tcW w:w="9062" w:type="dxa"/>
          </w:tcPr>
          <w:p w:rsidR="00C063D4" w:rsidRPr="00C063D4" w:rsidRDefault="00C063D4" w:rsidP="00FB69D0">
            <w:pPr>
              <w:autoSpaceDE w:val="0"/>
              <w:autoSpaceDN w:val="0"/>
              <w:adjustRightInd w:val="0"/>
              <w:jc w:val="both"/>
              <w:rPr>
                <w:rFonts w:cstheme="minorHAnsi"/>
              </w:rPr>
            </w:pPr>
          </w:p>
        </w:tc>
      </w:tr>
    </w:tbl>
    <w:p w:rsidR="00FB69D0" w:rsidRDefault="00FB69D0" w:rsidP="0063122E">
      <w:pPr>
        <w:autoSpaceDE w:val="0"/>
        <w:autoSpaceDN w:val="0"/>
        <w:adjustRightInd w:val="0"/>
        <w:spacing w:after="0" w:line="240" w:lineRule="auto"/>
        <w:jc w:val="both"/>
        <w:rPr>
          <w:rFonts w:cstheme="minorHAnsi"/>
        </w:rPr>
      </w:pPr>
    </w:p>
    <w:p w:rsidR="00FB69D0" w:rsidRDefault="00FB69D0" w:rsidP="0063122E">
      <w:pPr>
        <w:autoSpaceDE w:val="0"/>
        <w:autoSpaceDN w:val="0"/>
        <w:adjustRightInd w:val="0"/>
        <w:spacing w:after="0" w:line="240" w:lineRule="auto"/>
        <w:jc w:val="both"/>
        <w:rPr>
          <w:rFonts w:cstheme="minorHAnsi"/>
        </w:rPr>
      </w:pPr>
    </w:p>
    <w:p w:rsidR="006C7629" w:rsidRPr="006C7629" w:rsidRDefault="006C7629" w:rsidP="0063122E">
      <w:pPr>
        <w:autoSpaceDE w:val="0"/>
        <w:autoSpaceDN w:val="0"/>
        <w:adjustRightInd w:val="0"/>
        <w:spacing w:after="0" w:line="240" w:lineRule="auto"/>
        <w:jc w:val="both"/>
        <w:rPr>
          <w:rFonts w:cstheme="minorHAnsi"/>
          <w:b/>
        </w:rPr>
      </w:pPr>
      <w:r>
        <w:rPr>
          <w:rFonts w:cstheme="minorHAnsi"/>
          <w:b/>
        </w:rPr>
        <w:t xml:space="preserve">2. </w:t>
      </w:r>
      <w:r w:rsidRPr="006C7629">
        <w:rPr>
          <w:rFonts w:cstheme="minorHAnsi"/>
          <w:b/>
        </w:rPr>
        <w:t>Synthèse des analyses par grands domaines</w:t>
      </w:r>
    </w:p>
    <w:tbl>
      <w:tblPr>
        <w:tblStyle w:val="Grilledutableau"/>
        <w:tblW w:w="0" w:type="auto"/>
        <w:tblLook w:val="04A0" w:firstRow="1" w:lastRow="0" w:firstColumn="1" w:lastColumn="0" w:noHBand="0" w:noVBand="1"/>
      </w:tblPr>
      <w:tblGrid>
        <w:gridCol w:w="9062"/>
      </w:tblGrid>
      <w:tr w:rsidR="006C7629" w:rsidTr="005767F7">
        <w:tc>
          <w:tcPr>
            <w:tcW w:w="9062" w:type="dxa"/>
            <w:shd w:val="clear" w:color="auto" w:fill="F2F2F2" w:themeFill="background1" w:themeFillShade="F2"/>
          </w:tcPr>
          <w:p w:rsidR="006C7629" w:rsidRPr="006C7629" w:rsidRDefault="006C7629" w:rsidP="006C7629">
            <w:pPr>
              <w:autoSpaceDE w:val="0"/>
              <w:autoSpaceDN w:val="0"/>
              <w:adjustRightInd w:val="0"/>
              <w:rPr>
                <w:rFonts w:cstheme="minorHAnsi"/>
                <w:i/>
              </w:rPr>
            </w:pPr>
            <w:r w:rsidRPr="006C7629">
              <w:rPr>
                <w:rFonts w:cstheme="minorHAnsi"/>
                <w:i/>
                <w:u w:val="single"/>
              </w:rPr>
              <w:t>Méthodologie</w:t>
            </w:r>
            <w:r>
              <w:rPr>
                <w:rFonts w:cstheme="minorHAnsi"/>
                <w:i/>
              </w:rPr>
              <w:t> : insister sur : l</w:t>
            </w:r>
            <w:r w:rsidRPr="006C7629">
              <w:rPr>
                <w:rFonts w:cstheme="minorHAnsi"/>
                <w:i/>
              </w:rPr>
              <w:t>es points fo</w:t>
            </w:r>
            <w:r>
              <w:rPr>
                <w:rFonts w:cstheme="minorHAnsi"/>
                <w:i/>
              </w:rPr>
              <w:t>rts et les réussites du domaine ; l</w:t>
            </w:r>
            <w:r w:rsidRPr="006C7629">
              <w:rPr>
                <w:rFonts w:cstheme="minorHAnsi"/>
                <w:i/>
              </w:rPr>
              <w:t>es points de vig</w:t>
            </w:r>
            <w:r>
              <w:rPr>
                <w:rFonts w:cstheme="minorHAnsi"/>
                <w:i/>
              </w:rPr>
              <w:t>ilance et les marges de progrès ; l</w:t>
            </w:r>
            <w:r w:rsidRPr="006C7629">
              <w:rPr>
                <w:rFonts w:cstheme="minorHAnsi"/>
                <w:i/>
              </w:rPr>
              <w:t>es objectifs et actions à développer</w:t>
            </w:r>
            <w:r>
              <w:rPr>
                <w:rFonts w:cstheme="minorHAnsi"/>
                <w:i/>
              </w:rPr>
              <w:t xml:space="preserve">. </w:t>
            </w:r>
          </w:p>
        </w:tc>
      </w:tr>
      <w:tr w:rsidR="006C7629" w:rsidTr="005767F7">
        <w:tc>
          <w:tcPr>
            <w:tcW w:w="9062" w:type="dxa"/>
            <w:shd w:val="clear" w:color="auto" w:fill="F2F2F2" w:themeFill="background1" w:themeFillShade="F2"/>
          </w:tcPr>
          <w:p w:rsidR="006C7629" w:rsidRPr="006C7629" w:rsidRDefault="006C7629" w:rsidP="006C7629">
            <w:pPr>
              <w:autoSpaceDE w:val="0"/>
              <w:autoSpaceDN w:val="0"/>
              <w:adjustRightInd w:val="0"/>
              <w:jc w:val="both"/>
              <w:rPr>
                <w:rFonts w:cstheme="minorHAnsi"/>
                <w:b/>
                <w:sz w:val="20"/>
                <w:szCs w:val="20"/>
              </w:rPr>
            </w:pPr>
            <w:r w:rsidRPr="006C7629">
              <w:rPr>
                <w:rFonts w:cstheme="minorHAnsi"/>
                <w:b/>
                <w:sz w:val="20"/>
                <w:szCs w:val="20"/>
              </w:rPr>
              <w:t xml:space="preserve">En tant que de besoin, l’école peut rajouter les points non mentionnés dans le guide mais qu’elle souhaite aborder. </w:t>
            </w:r>
          </w:p>
        </w:tc>
      </w:tr>
      <w:tr w:rsidR="00C063D4" w:rsidTr="006C7629">
        <w:tc>
          <w:tcPr>
            <w:tcW w:w="9062" w:type="dxa"/>
          </w:tcPr>
          <w:p w:rsidR="00C063D4" w:rsidRPr="00C063D4" w:rsidRDefault="00C063D4" w:rsidP="006C7629">
            <w:pPr>
              <w:autoSpaceDE w:val="0"/>
              <w:autoSpaceDN w:val="0"/>
              <w:adjustRightInd w:val="0"/>
              <w:jc w:val="both"/>
              <w:rPr>
                <w:rFonts w:cstheme="minorHAnsi"/>
              </w:rPr>
            </w:pPr>
          </w:p>
        </w:tc>
      </w:tr>
    </w:tbl>
    <w:p w:rsidR="006C7629" w:rsidRDefault="006C7629" w:rsidP="0063122E">
      <w:pPr>
        <w:autoSpaceDE w:val="0"/>
        <w:autoSpaceDN w:val="0"/>
        <w:adjustRightInd w:val="0"/>
        <w:spacing w:after="0" w:line="240" w:lineRule="auto"/>
        <w:jc w:val="both"/>
        <w:rPr>
          <w:rFonts w:cstheme="minorHAnsi"/>
        </w:rPr>
      </w:pPr>
    </w:p>
    <w:p w:rsidR="006C7629" w:rsidRDefault="006C7629" w:rsidP="0063122E">
      <w:pPr>
        <w:autoSpaceDE w:val="0"/>
        <w:autoSpaceDN w:val="0"/>
        <w:adjustRightInd w:val="0"/>
        <w:spacing w:after="0" w:line="240" w:lineRule="auto"/>
        <w:jc w:val="both"/>
        <w:rPr>
          <w:rFonts w:cstheme="minorHAnsi"/>
        </w:rPr>
      </w:pPr>
    </w:p>
    <w:p w:rsidR="006C7629" w:rsidRDefault="006C7629" w:rsidP="0063122E">
      <w:pPr>
        <w:autoSpaceDE w:val="0"/>
        <w:autoSpaceDN w:val="0"/>
        <w:adjustRightInd w:val="0"/>
        <w:spacing w:after="0" w:line="240" w:lineRule="auto"/>
        <w:jc w:val="both"/>
        <w:rPr>
          <w:rFonts w:cstheme="minorHAnsi"/>
          <w:b/>
        </w:rPr>
      </w:pPr>
      <w:r w:rsidRPr="006C7629">
        <w:rPr>
          <w:rFonts w:cstheme="minorHAnsi"/>
          <w:b/>
        </w:rPr>
        <w:t>3. Synthèse générale d’appréciation sur l’école dans son ensemble</w:t>
      </w:r>
    </w:p>
    <w:tbl>
      <w:tblPr>
        <w:tblStyle w:val="Grilledutableau"/>
        <w:tblW w:w="0" w:type="auto"/>
        <w:tblLook w:val="04A0" w:firstRow="1" w:lastRow="0" w:firstColumn="1" w:lastColumn="0" w:noHBand="0" w:noVBand="1"/>
      </w:tblPr>
      <w:tblGrid>
        <w:gridCol w:w="9062"/>
      </w:tblGrid>
      <w:tr w:rsidR="006C7629" w:rsidTr="005767F7">
        <w:tc>
          <w:tcPr>
            <w:tcW w:w="9062" w:type="dxa"/>
            <w:tcBorders>
              <w:bottom w:val="single" w:sz="4" w:space="0" w:color="auto"/>
            </w:tcBorders>
            <w:shd w:val="clear" w:color="auto" w:fill="F2F2F2" w:themeFill="background1" w:themeFillShade="F2"/>
          </w:tcPr>
          <w:p w:rsidR="006C7629" w:rsidRPr="006C7629" w:rsidRDefault="006C7629" w:rsidP="006C7629">
            <w:pPr>
              <w:autoSpaceDE w:val="0"/>
              <w:autoSpaceDN w:val="0"/>
              <w:adjustRightInd w:val="0"/>
              <w:jc w:val="both"/>
              <w:rPr>
                <w:rFonts w:cstheme="minorHAnsi"/>
                <w:i/>
              </w:rPr>
            </w:pPr>
            <w:r w:rsidRPr="006C7629">
              <w:rPr>
                <w:rFonts w:cstheme="minorHAnsi"/>
                <w:i/>
                <w:u w:val="single"/>
              </w:rPr>
              <w:t>Méthodologie</w:t>
            </w:r>
            <w:r w:rsidRPr="006C7629">
              <w:rPr>
                <w:rFonts w:cstheme="minorHAnsi"/>
                <w:i/>
              </w:rPr>
              <w:t> : compte tenu des synthèses par domaines, l’école opère une appréciation d’ensemble sur : ses points forts, ses ressources, ses « pépites », ses points de vigilance et ses marges de progrès, ses contraintes, les choix qu’elle propose, les leviers d’amélioration pertinents, efficaces et cohérents</w:t>
            </w:r>
          </w:p>
          <w:p w:rsidR="006C7629" w:rsidRPr="006C7629" w:rsidRDefault="006C7629" w:rsidP="006C7629">
            <w:pPr>
              <w:autoSpaceDE w:val="0"/>
              <w:autoSpaceDN w:val="0"/>
              <w:adjustRightInd w:val="0"/>
              <w:jc w:val="both"/>
              <w:rPr>
                <w:rFonts w:cstheme="minorHAnsi"/>
                <w:i/>
              </w:rPr>
            </w:pPr>
            <w:r w:rsidRPr="006C7629">
              <w:rPr>
                <w:rFonts w:cstheme="minorHAnsi"/>
                <w:i/>
              </w:rPr>
              <w:t>entre eux qu’elle identifie.</w:t>
            </w:r>
          </w:p>
        </w:tc>
      </w:tr>
      <w:tr w:rsidR="00C063D4" w:rsidTr="00E504BF">
        <w:tc>
          <w:tcPr>
            <w:tcW w:w="9062" w:type="dxa"/>
            <w:tcBorders>
              <w:top w:val="single" w:sz="4" w:space="0" w:color="auto"/>
              <w:left w:val="single" w:sz="4" w:space="0" w:color="auto"/>
              <w:bottom w:val="single" w:sz="4" w:space="0" w:color="auto"/>
              <w:right w:val="single" w:sz="4" w:space="0" w:color="auto"/>
            </w:tcBorders>
          </w:tcPr>
          <w:p w:rsidR="00C063D4" w:rsidRPr="00C063D4" w:rsidRDefault="00C063D4" w:rsidP="006C7629">
            <w:pPr>
              <w:autoSpaceDE w:val="0"/>
              <w:autoSpaceDN w:val="0"/>
              <w:adjustRightInd w:val="0"/>
              <w:jc w:val="both"/>
              <w:rPr>
                <w:rFonts w:cstheme="minorHAnsi"/>
              </w:rPr>
            </w:pPr>
          </w:p>
        </w:tc>
      </w:tr>
    </w:tbl>
    <w:p w:rsidR="00C063D4" w:rsidRDefault="00C063D4" w:rsidP="0063122E">
      <w:pPr>
        <w:autoSpaceDE w:val="0"/>
        <w:autoSpaceDN w:val="0"/>
        <w:adjustRightInd w:val="0"/>
        <w:spacing w:after="0" w:line="240" w:lineRule="auto"/>
        <w:jc w:val="both"/>
        <w:rPr>
          <w:rFonts w:cstheme="minorHAnsi"/>
        </w:rPr>
      </w:pPr>
    </w:p>
    <w:p w:rsidR="006C7629" w:rsidRDefault="006C7629"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sectPr w:rsidR="006C58DB">
          <w:pgSz w:w="11906" w:h="16838"/>
          <w:pgMar w:top="1417" w:right="1417" w:bottom="1417" w:left="1417" w:header="708" w:footer="708" w:gutter="0"/>
          <w:cols w:space="708"/>
          <w:docGrid w:linePitch="360"/>
        </w:sectPr>
      </w:pPr>
    </w:p>
    <w:p w:rsidR="006C58DB" w:rsidRDefault="006C58DB" w:rsidP="0063122E">
      <w:pPr>
        <w:autoSpaceDE w:val="0"/>
        <w:autoSpaceDN w:val="0"/>
        <w:adjustRightInd w:val="0"/>
        <w:spacing w:after="0" w:line="240" w:lineRule="auto"/>
        <w:jc w:val="both"/>
        <w:rPr>
          <w:rFonts w:cstheme="minorHAnsi"/>
        </w:rPr>
      </w:pPr>
    </w:p>
    <w:p w:rsidR="006C7629" w:rsidRDefault="006C7629" w:rsidP="006C7629">
      <w:pPr>
        <w:autoSpaceDE w:val="0"/>
        <w:autoSpaceDN w:val="0"/>
        <w:adjustRightInd w:val="0"/>
        <w:spacing w:after="0" w:line="240" w:lineRule="auto"/>
        <w:jc w:val="both"/>
        <w:rPr>
          <w:rFonts w:cstheme="minorHAnsi"/>
          <w:b/>
        </w:rPr>
      </w:pPr>
      <w:r>
        <w:rPr>
          <w:rFonts w:cstheme="minorHAnsi"/>
          <w:b/>
        </w:rPr>
        <w:t xml:space="preserve">4. </w:t>
      </w:r>
      <w:r w:rsidRPr="006C7629">
        <w:rPr>
          <w:rFonts w:cstheme="minorHAnsi"/>
          <w:b/>
        </w:rPr>
        <w:t>Synthèse générale d’appréciation sur l’école dans son ensemble</w:t>
      </w:r>
      <w:r w:rsidR="00C063D4">
        <w:rPr>
          <w:rFonts w:cstheme="minorHAnsi"/>
          <w:b/>
        </w:rPr>
        <w:t xml:space="preserve"> (tableau)</w:t>
      </w:r>
    </w:p>
    <w:tbl>
      <w:tblPr>
        <w:tblStyle w:val="Grilledutableau"/>
        <w:tblW w:w="0" w:type="auto"/>
        <w:tblLook w:val="04A0" w:firstRow="1" w:lastRow="0" w:firstColumn="1" w:lastColumn="0" w:noHBand="0" w:noVBand="1"/>
      </w:tblPr>
      <w:tblGrid>
        <w:gridCol w:w="13887"/>
      </w:tblGrid>
      <w:tr w:rsidR="006C7629" w:rsidTr="006C58DB">
        <w:tc>
          <w:tcPr>
            <w:tcW w:w="13887" w:type="dxa"/>
            <w:shd w:val="clear" w:color="auto" w:fill="F2F2F2" w:themeFill="background1" w:themeFillShade="F2"/>
          </w:tcPr>
          <w:p w:rsidR="006C7629" w:rsidRDefault="006C7629" w:rsidP="00771D5B">
            <w:pPr>
              <w:autoSpaceDE w:val="0"/>
              <w:autoSpaceDN w:val="0"/>
              <w:adjustRightInd w:val="0"/>
              <w:jc w:val="both"/>
              <w:rPr>
                <w:rFonts w:cstheme="minorHAnsi"/>
                <w:i/>
              </w:rPr>
            </w:pPr>
            <w:r w:rsidRPr="006C7629">
              <w:rPr>
                <w:rFonts w:cstheme="minorHAnsi"/>
                <w:i/>
                <w:u w:val="single"/>
              </w:rPr>
              <w:t>Méthodologie</w:t>
            </w:r>
            <w:r w:rsidRPr="006C7629">
              <w:rPr>
                <w:rFonts w:cstheme="minorHAnsi"/>
                <w:i/>
              </w:rPr>
              <w:t> : orientations stratégiques préconisées, plan d’actions et plan de formation associé</w:t>
            </w:r>
            <w:r w:rsidR="000D1009">
              <w:rPr>
                <w:rFonts w:cstheme="minorHAnsi"/>
                <w:i/>
              </w:rPr>
              <w:t xml:space="preserve">. </w:t>
            </w:r>
          </w:p>
          <w:p w:rsidR="00A215A0" w:rsidRPr="006C7629" w:rsidRDefault="00A215A0" w:rsidP="00771D5B">
            <w:pPr>
              <w:autoSpaceDE w:val="0"/>
              <w:autoSpaceDN w:val="0"/>
              <w:adjustRightInd w:val="0"/>
              <w:jc w:val="both"/>
              <w:rPr>
                <w:rFonts w:cstheme="minorHAnsi"/>
                <w:i/>
              </w:rPr>
            </w:pPr>
            <w:r>
              <w:rPr>
                <w:rFonts w:cstheme="minorHAnsi"/>
                <w:i/>
              </w:rPr>
              <w:t xml:space="preserve">Il s’agit de la synthèse de la partie précédente sous forme de tableau. </w:t>
            </w:r>
          </w:p>
        </w:tc>
      </w:tr>
    </w:tbl>
    <w:p w:rsidR="006C58DB" w:rsidRDefault="006C58DB" w:rsidP="0063122E">
      <w:pPr>
        <w:autoSpaceDE w:val="0"/>
        <w:autoSpaceDN w:val="0"/>
        <w:adjustRightInd w:val="0"/>
        <w:spacing w:after="0" w:line="240" w:lineRule="auto"/>
        <w:jc w:val="both"/>
        <w:rPr>
          <w:rFonts w:cstheme="minorHAnsi"/>
        </w:rPr>
      </w:pPr>
    </w:p>
    <w:tbl>
      <w:tblPr>
        <w:tblStyle w:val="Grilledutableau"/>
        <w:tblW w:w="14034" w:type="dxa"/>
        <w:tblInd w:w="-5" w:type="dxa"/>
        <w:tblLook w:val="04A0" w:firstRow="1" w:lastRow="0" w:firstColumn="1" w:lastColumn="0" w:noHBand="0" w:noVBand="1"/>
      </w:tblPr>
      <w:tblGrid>
        <w:gridCol w:w="567"/>
        <w:gridCol w:w="2552"/>
        <w:gridCol w:w="1843"/>
        <w:gridCol w:w="3118"/>
        <w:gridCol w:w="3969"/>
        <w:gridCol w:w="1985"/>
      </w:tblGrid>
      <w:tr w:rsidR="006C58DB" w:rsidTr="006C58DB">
        <w:tc>
          <w:tcPr>
            <w:tcW w:w="567" w:type="dxa"/>
            <w:vAlign w:val="center"/>
          </w:tcPr>
          <w:p w:rsidR="00A215A0" w:rsidRDefault="00A215A0" w:rsidP="000B465A">
            <w:pPr>
              <w:autoSpaceDE w:val="0"/>
              <w:autoSpaceDN w:val="0"/>
              <w:adjustRightInd w:val="0"/>
              <w:jc w:val="center"/>
              <w:rPr>
                <w:rFonts w:cstheme="minorHAnsi"/>
              </w:rPr>
            </w:pPr>
            <w:r>
              <w:rPr>
                <w:rFonts w:cstheme="minorHAnsi"/>
              </w:rPr>
              <w:t>N°</w:t>
            </w:r>
          </w:p>
        </w:tc>
        <w:tc>
          <w:tcPr>
            <w:tcW w:w="2552" w:type="dxa"/>
            <w:vAlign w:val="center"/>
          </w:tcPr>
          <w:p w:rsidR="00A215A0" w:rsidRDefault="00A215A0" w:rsidP="000B465A">
            <w:pPr>
              <w:autoSpaceDE w:val="0"/>
              <w:autoSpaceDN w:val="0"/>
              <w:adjustRightInd w:val="0"/>
              <w:jc w:val="center"/>
              <w:rPr>
                <w:rFonts w:cstheme="minorHAnsi"/>
              </w:rPr>
            </w:pPr>
            <w:r>
              <w:rPr>
                <w:rFonts w:cstheme="minorHAnsi"/>
              </w:rPr>
              <w:t>Axes de développement</w:t>
            </w:r>
          </w:p>
        </w:tc>
        <w:tc>
          <w:tcPr>
            <w:tcW w:w="1843" w:type="dxa"/>
            <w:vAlign w:val="center"/>
          </w:tcPr>
          <w:p w:rsidR="00A215A0" w:rsidRDefault="00A215A0" w:rsidP="000B465A">
            <w:pPr>
              <w:autoSpaceDE w:val="0"/>
              <w:autoSpaceDN w:val="0"/>
              <w:adjustRightInd w:val="0"/>
              <w:jc w:val="center"/>
              <w:rPr>
                <w:rFonts w:cstheme="minorHAnsi"/>
              </w:rPr>
            </w:pPr>
            <w:r>
              <w:rPr>
                <w:rFonts w:cstheme="minorHAnsi"/>
              </w:rPr>
              <w:t>Actions</w:t>
            </w:r>
          </w:p>
        </w:tc>
        <w:tc>
          <w:tcPr>
            <w:tcW w:w="3118" w:type="dxa"/>
            <w:vAlign w:val="center"/>
          </w:tcPr>
          <w:p w:rsidR="00A215A0" w:rsidRDefault="00A215A0" w:rsidP="000B465A">
            <w:pPr>
              <w:autoSpaceDE w:val="0"/>
              <w:autoSpaceDN w:val="0"/>
              <w:adjustRightInd w:val="0"/>
              <w:jc w:val="center"/>
              <w:rPr>
                <w:rFonts w:cstheme="minorHAnsi"/>
              </w:rPr>
            </w:pPr>
            <w:r>
              <w:rPr>
                <w:rFonts w:cstheme="minorHAnsi"/>
              </w:rPr>
              <w:t>Processus indicateurs</w:t>
            </w:r>
          </w:p>
        </w:tc>
        <w:tc>
          <w:tcPr>
            <w:tcW w:w="3969" w:type="dxa"/>
            <w:vAlign w:val="center"/>
          </w:tcPr>
          <w:p w:rsidR="00A215A0" w:rsidRDefault="00A215A0" w:rsidP="000B465A">
            <w:pPr>
              <w:autoSpaceDE w:val="0"/>
              <w:autoSpaceDN w:val="0"/>
              <w:adjustRightInd w:val="0"/>
              <w:jc w:val="center"/>
              <w:rPr>
                <w:rFonts w:cstheme="minorHAnsi"/>
              </w:rPr>
            </w:pPr>
            <w:r>
              <w:rPr>
                <w:rFonts w:cstheme="minorHAnsi"/>
              </w:rPr>
              <w:t>Formation et accompagnement souhaités</w:t>
            </w:r>
          </w:p>
        </w:tc>
        <w:tc>
          <w:tcPr>
            <w:tcW w:w="1985" w:type="dxa"/>
            <w:vAlign w:val="center"/>
          </w:tcPr>
          <w:p w:rsidR="00A215A0" w:rsidRDefault="00A215A0" w:rsidP="000B465A">
            <w:pPr>
              <w:autoSpaceDE w:val="0"/>
              <w:autoSpaceDN w:val="0"/>
              <w:adjustRightInd w:val="0"/>
              <w:jc w:val="center"/>
              <w:rPr>
                <w:rFonts w:cstheme="minorHAnsi"/>
              </w:rPr>
            </w:pPr>
            <w:r>
              <w:rPr>
                <w:rFonts w:cstheme="minorHAnsi"/>
              </w:rPr>
              <w:t>Calendrier</w:t>
            </w:r>
          </w:p>
        </w:tc>
      </w:tr>
      <w:tr w:rsidR="00C063D4" w:rsidTr="006C58DB">
        <w:tc>
          <w:tcPr>
            <w:tcW w:w="14034" w:type="dxa"/>
            <w:gridSpan w:val="6"/>
            <w:shd w:val="clear" w:color="auto" w:fill="F2F2F2" w:themeFill="background1" w:themeFillShade="F2"/>
            <w:vAlign w:val="center"/>
          </w:tcPr>
          <w:p w:rsidR="00C063D4" w:rsidRPr="00C063D4" w:rsidRDefault="00C063D4" w:rsidP="00C063D4">
            <w:pPr>
              <w:autoSpaceDE w:val="0"/>
              <w:autoSpaceDN w:val="0"/>
              <w:adjustRightInd w:val="0"/>
              <w:jc w:val="center"/>
              <w:rPr>
                <w:rFonts w:cstheme="minorHAnsi"/>
                <w:b/>
              </w:rPr>
            </w:pPr>
            <w:r w:rsidRPr="00C063D4">
              <w:rPr>
                <w:rFonts w:cstheme="minorHAnsi"/>
                <w:b/>
                <w:color w:val="000000"/>
              </w:rPr>
              <w:t>Domaine n°1 : les apprentissages et le suivi des élèves, l’enseignement</w:t>
            </w:r>
          </w:p>
        </w:tc>
      </w:tr>
      <w:tr w:rsidR="006C58DB" w:rsidTr="006C58DB">
        <w:tc>
          <w:tcPr>
            <w:tcW w:w="567" w:type="dxa"/>
            <w:vAlign w:val="center"/>
          </w:tcPr>
          <w:p w:rsidR="00C063D4" w:rsidRDefault="00C063D4" w:rsidP="000B465A">
            <w:pPr>
              <w:autoSpaceDE w:val="0"/>
              <w:autoSpaceDN w:val="0"/>
              <w:adjustRightInd w:val="0"/>
              <w:rPr>
                <w:rFonts w:cstheme="minorHAnsi"/>
              </w:rPr>
            </w:pPr>
          </w:p>
        </w:tc>
        <w:tc>
          <w:tcPr>
            <w:tcW w:w="2552" w:type="dxa"/>
            <w:vAlign w:val="center"/>
          </w:tcPr>
          <w:p w:rsidR="00C063D4" w:rsidRDefault="00C063D4" w:rsidP="000B465A">
            <w:pPr>
              <w:autoSpaceDE w:val="0"/>
              <w:autoSpaceDN w:val="0"/>
              <w:adjustRightInd w:val="0"/>
              <w:rPr>
                <w:rFonts w:cstheme="minorHAnsi"/>
              </w:rPr>
            </w:pPr>
          </w:p>
        </w:tc>
        <w:tc>
          <w:tcPr>
            <w:tcW w:w="1843" w:type="dxa"/>
            <w:vAlign w:val="center"/>
          </w:tcPr>
          <w:p w:rsidR="00C063D4" w:rsidRDefault="00C063D4" w:rsidP="000B465A">
            <w:pPr>
              <w:autoSpaceDE w:val="0"/>
              <w:autoSpaceDN w:val="0"/>
              <w:adjustRightInd w:val="0"/>
              <w:rPr>
                <w:rFonts w:cstheme="minorHAnsi"/>
              </w:rPr>
            </w:pPr>
          </w:p>
        </w:tc>
        <w:tc>
          <w:tcPr>
            <w:tcW w:w="3118" w:type="dxa"/>
            <w:vAlign w:val="center"/>
          </w:tcPr>
          <w:p w:rsidR="00C063D4" w:rsidRDefault="00C063D4" w:rsidP="000B465A">
            <w:pPr>
              <w:autoSpaceDE w:val="0"/>
              <w:autoSpaceDN w:val="0"/>
              <w:adjustRightInd w:val="0"/>
              <w:rPr>
                <w:rFonts w:cstheme="minorHAnsi"/>
              </w:rPr>
            </w:pPr>
          </w:p>
        </w:tc>
        <w:tc>
          <w:tcPr>
            <w:tcW w:w="3969" w:type="dxa"/>
            <w:vAlign w:val="center"/>
          </w:tcPr>
          <w:p w:rsidR="00C063D4" w:rsidRDefault="00C063D4" w:rsidP="000B465A">
            <w:pPr>
              <w:autoSpaceDE w:val="0"/>
              <w:autoSpaceDN w:val="0"/>
              <w:adjustRightInd w:val="0"/>
              <w:rPr>
                <w:rFonts w:cstheme="minorHAnsi"/>
              </w:rPr>
            </w:pPr>
          </w:p>
        </w:tc>
        <w:tc>
          <w:tcPr>
            <w:tcW w:w="1985" w:type="dxa"/>
            <w:vAlign w:val="center"/>
          </w:tcPr>
          <w:p w:rsidR="00C063D4" w:rsidRDefault="00C063D4" w:rsidP="000B465A">
            <w:pPr>
              <w:autoSpaceDE w:val="0"/>
              <w:autoSpaceDN w:val="0"/>
              <w:adjustRightInd w:val="0"/>
              <w:rPr>
                <w:rFonts w:cstheme="minorHAnsi"/>
              </w:rPr>
            </w:pPr>
          </w:p>
        </w:tc>
      </w:tr>
      <w:tr w:rsidR="00C063D4" w:rsidTr="006C58DB">
        <w:tc>
          <w:tcPr>
            <w:tcW w:w="14034" w:type="dxa"/>
            <w:gridSpan w:val="6"/>
            <w:shd w:val="clear" w:color="auto" w:fill="F2F2F2" w:themeFill="background1" w:themeFillShade="F2"/>
            <w:vAlign w:val="center"/>
          </w:tcPr>
          <w:p w:rsidR="00C063D4" w:rsidRPr="00C063D4" w:rsidRDefault="00C063D4" w:rsidP="00C063D4">
            <w:pPr>
              <w:autoSpaceDE w:val="0"/>
              <w:autoSpaceDN w:val="0"/>
              <w:adjustRightInd w:val="0"/>
              <w:jc w:val="center"/>
              <w:rPr>
                <w:rFonts w:cstheme="minorHAnsi"/>
                <w:b/>
              </w:rPr>
            </w:pPr>
            <w:r>
              <w:rPr>
                <w:rFonts w:cstheme="minorHAnsi"/>
                <w:b/>
                <w:color w:val="000000"/>
              </w:rPr>
              <w:t>Domaine n°2</w:t>
            </w:r>
            <w:r w:rsidRPr="00C063D4">
              <w:rPr>
                <w:rFonts w:cstheme="minorHAnsi"/>
                <w:b/>
                <w:color w:val="000000"/>
              </w:rPr>
              <w:t> : le bien-être de l’élève, le climat scolaire</w:t>
            </w:r>
          </w:p>
        </w:tc>
      </w:tr>
      <w:tr w:rsidR="006C58DB" w:rsidTr="006C58DB">
        <w:tc>
          <w:tcPr>
            <w:tcW w:w="567" w:type="dxa"/>
            <w:vAlign w:val="center"/>
          </w:tcPr>
          <w:p w:rsidR="00C063D4" w:rsidRDefault="00C063D4" w:rsidP="00C063D4">
            <w:pPr>
              <w:autoSpaceDE w:val="0"/>
              <w:autoSpaceDN w:val="0"/>
              <w:adjustRightInd w:val="0"/>
              <w:rPr>
                <w:rFonts w:cstheme="minorHAnsi"/>
              </w:rPr>
            </w:pPr>
          </w:p>
        </w:tc>
        <w:tc>
          <w:tcPr>
            <w:tcW w:w="2552" w:type="dxa"/>
            <w:vAlign w:val="center"/>
          </w:tcPr>
          <w:p w:rsidR="00C063D4" w:rsidRDefault="00C063D4" w:rsidP="00C063D4">
            <w:pPr>
              <w:autoSpaceDE w:val="0"/>
              <w:autoSpaceDN w:val="0"/>
              <w:adjustRightInd w:val="0"/>
              <w:rPr>
                <w:rFonts w:cstheme="minorHAnsi"/>
              </w:rPr>
            </w:pPr>
          </w:p>
        </w:tc>
        <w:tc>
          <w:tcPr>
            <w:tcW w:w="1843" w:type="dxa"/>
            <w:vAlign w:val="center"/>
          </w:tcPr>
          <w:p w:rsidR="00C063D4" w:rsidRDefault="00C063D4" w:rsidP="00C063D4">
            <w:pPr>
              <w:autoSpaceDE w:val="0"/>
              <w:autoSpaceDN w:val="0"/>
              <w:adjustRightInd w:val="0"/>
              <w:rPr>
                <w:rFonts w:cstheme="minorHAnsi"/>
              </w:rPr>
            </w:pPr>
          </w:p>
        </w:tc>
        <w:tc>
          <w:tcPr>
            <w:tcW w:w="3118" w:type="dxa"/>
            <w:vAlign w:val="center"/>
          </w:tcPr>
          <w:p w:rsidR="00C063D4" w:rsidRDefault="00C063D4" w:rsidP="00C063D4">
            <w:pPr>
              <w:autoSpaceDE w:val="0"/>
              <w:autoSpaceDN w:val="0"/>
              <w:adjustRightInd w:val="0"/>
              <w:rPr>
                <w:rFonts w:cstheme="minorHAnsi"/>
              </w:rPr>
            </w:pPr>
          </w:p>
        </w:tc>
        <w:tc>
          <w:tcPr>
            <w:tcW w:w="3969" w:type="dxa"/>
            <w:vAlign w:val="center"/>
          </w:tcPr>
          <w:p w:rsidR="00C063D4" w:rsidRDefault="00C063D4" w:rsidP="00C063D4">
            <w:pPr>
              <w:autoSpaceDE w:val="0"/>
              <w:autoSpaceDN w:val="0"/>
              <w:adjustRightInd w:val="0"/>
              <w:rPr>
                <w:rFonts w:cstheme="minorHAnsi"/>
              </w:rPr>
            </w:pPr>
          </w:p>
        </w:tc>
        <w:tc>
          <w:tcPr>
            <w:tcW w:w="1985" w:type="dxa"/>
            <w:vAlign w:val="center"/>
          </w:tcPr>
          <w:p w:rsidR="00C063D4" w:rsidRDefault="00C063D4" w:rsidP="00C063D4">
            <w:pPr>
              <w:autoSpaceDE w:val="0"/>
              <w:autoSpaceDN w:val="0"/>
              <w:adjustRightInd w:val="0"/>
              <w:rPr>
                <w:rFonts w:cstheme="minorHAnsi"/>
              </w:rPr>
            </w:pPr>
          </w:p>
        </w:tc>
      </w:tr>
      <w:tr w:rsidR="00C063D4" w:rsidTr="006C58DB">
        <w:tc>
          <w:tcPr>
            <w:tcW w:w="14034" w:type="dxa"/>
            <w:gridSpan w:val="6"/>
            <w:shd w:val="clear" w:color="auto" w:fill="F2F2F2" w:themeFill="background1" w:themeFillShade="F2"/>
            <w:vAlign w:val="center"/>
          </w:tcPr>
          <w:p w:rsidR="00C063D4" w:rsidRPr="00C063D4" w:rsidRDefault="00C063D4" w:rsidP="00C063D4">
            <w:pPr>
              <w:autoSpaceDE w:val="0"/>
              <w:autoSpaceDN w:val="0"/>
              <w:adjustRightInd w:val="0"/>
              <w:jc w:val="center"/>
              <w:rPr>
                <w:rFonts w:cstheme="minorHAnsi"/>
                <w:b/>
              </w:rPr>
            </w:pPr>
            <w:r w:rsidRPr="00C063D4">
              <w:rPr>
                <w:rFonts w:cstheme="minorHAnsi"/>
                <w:b/>
                <w:color w:val="000000"/>
              </w:rPr>
              <w:t>Domaine n°3 : les acteurs, la stratégie et le fonctionnement de l’école</w:t>
            </w:r>
          </w:p>
        </w:tc>
      </w:tr>
      <w:tr w:rsidR="006C58DB" w:rsidTr="006C58DB">
        <w:tc>
          <w:tcPr>
            <w:tcW w:w="567" w:type="dxa"/>
            <w:vAlign w:val="center"/>
          </w:tcPr>
          <w:p w:rsidR="00C063D4" w:rsidRDefault="00C063D4" w:rsidP="00C063D4">
            <w:pPr>
              <w:autoSpaceDE w:val="0"/>
              <w:autoSpaceDN w:val="0"/>
              <w:adjustRightInd w:val="0"/>
              <w:rPr>
                <w:rFonts w:cstheme="minorHAnsi"/>
              </w:rPr>
            </w:pPr>
          </w:p>
        </w:tc>
        <w:tc>
          <w:tcPr>
            <w:tcW w:w="2552" w:type="dxa"/>
            <w:vAlign w:val="center"/>
          </w:tcPr>
          <w:p w:rsidR="00C063D4" w:rsidRDefault="00C063D4" w:rsidP="00C063D4">
            <w:pPr>
              <w:autoSpaceDE w:val="0"/>
              <w:autoSpaceDN w:val="0"/>
              <w:adjustRightInd w:val="0"/>
              <w:rPr>
                <w:rFonts w:cstheme="minorHAnsi"/>
              </w:rPr>
            </w:pPr>
          </w:p>
        </w:tc>
        <w:tc>
          <w:tcPr>
            <w:tcW w:w="1843" w:type="dxa"/>
            <w:vAlign w:val="center"/>
          </w:tcPr>
          <w:p w:rsidR="00C063D4" w:rsidRDefault="00C063D4" w:rsidP="00C063D4">
            <w:pPr>
              <w:autoSpaceDE w:val="0"/>
              <w:autoSpaceDN w:val="0"/>
              <w:adjustRightInd w:val="0"/>
              <w:rPr>
                <w:rFonts w:cstheme="minorHAnsi"/>
              </w:rPr>
            </w:pPr>
          </w:p>
        </w:tc>
        <w:tc>
          <w:tcPr>
            <w:tcW w:w="3118" w:type="dxa"/>
            <w:vAlign w:val="center"/>
          </w:tcPr>
          <w:p w:rsidR="00C063D4" w:rsidRDefault="00C063D4" w:rsidP="00C063D4">
            <w:pPr>
              <w:autoSpaceDE w:val="0"/>
              <w:autoSpaceDN w:val="0"/>
              <w:adjustRightInd w:val="0"/>
              <w:rPr>
                <w:rFonts w:cstheme="minorHAnsi"/>
              </w:rPr>
            </w:pPr>
          </w:p>
        </w:tc>
        <w:tc>
          <w:tcPr>
            <w:tcW w:w="3969" w:type="dxa"/>
            <w:vAlign w:val="center"/>
          </w:tcPr>
          <w:p w:rsidR="00C063D4" w:rsidRDefault="00C063D4" w:rsidP="00C063D4">
            <w:pPr>
              <w:autoSpaceDE w:val="0"/>
              <w:autoSpaceDN w:val="0"/>
              <w:adjustRightInd w:val="0"/>
              <w:rPr>
                <w:rFonts w:cstheme="minorHAnsi"/>
              </w:rPr>
            </w:pPr>
          </w:p>
        </w:tc>
        <w:tc>
          <w:tcPr>
            <w:tcW w:w="1985" w:type="dxa"/>
            <w:vAlign w:val="center"/>
          </w:tcPr>
          <w:p w:rsidR="00C063D4" w:rsidRDefault="00C063D4" w:rsidP="00C063D4">
            <w:pPr>
              <w:autoSpaceDE w:val="0"/>
              <w:autoSpaceDN w:val="0"/>
              <w:adjustRightInd w:val="0"/>
              <w:rPr>
                <w:rFonts w:cstheme="minorHAnsi"/>
              </w:rPr>
            </w:pPr>
          </w:p>
        </w:tc>
      </w:tr>
      <w:tr w:rsidR="00C063D4" w:rsidTr="006C58DB">
        <w:tc>
          <w:tcPr>
            <w:tcW w:w="14034" w:type="dxa"/>
            <w:gridSpan w:val="6"/>
            <w:shd w:val="clear" w:color="auto" w:fill="F2F2F2" w:themeFill="background1" w:themeFillShade="F2"/>
            <w:vAlign w:val="center"/>
          </w:tcPr>
          <w:p w:rsidR="00C063D4" w:rsidRPr="00C063D4" w:rsidRDefault="00C063D4" w:rsidP="00C063D4">
            <w:pPr>
              <w:autoSpaceDE w:val="0"/>
              <w:autoSpaceDN w:val="0"/>
              <w:adjustRightInd w:val="0"/>
              <w:jc w:val="center"/>
              <w:rPr>
                <w:rFonts w:cstheme="minorHAnsi"/>
                <w:b/>
              </w:rPr>
            </w:pPr>
            <w:r w:rsidRPr="00C063D4">
              <w:rPr>
                <w:rFonts w:cstheme="minorHAnsi"/>
                <w:b/>
                <w:color w:val="000000"/>
              </w:rPr>
              <w:t>Domaine n°4 : l’école dans son environnement institutionnel et partenarial</w:t>
            </w:r>
          </w:p>
        </w:tc>
      </w:tr>
      <w:tr w:rsidR="006C58DB" w:rsidTr="006C58DB">
        <w:tc>
          <w:tcPr>
            <w:tcW w:w="567" w:type="dxa"/>
            <w:vAlign w:val="center"/>
          </w:tcPr>
          <w:p w:rsidR="00C063D4" w:rsidRDefault="00C063D4" w:rsidP="00C063D4">
            <w:pPr>
              <w:autoSpaceDE w:val="0"/>
              <w:autoSpaceDN w:val="0"/>
              <w:adjustRightInd w:val="0"/>
              <w:rPr>
                <w:rFonts w:cstheme="minorHAnsi"/>
              </w:rPr>
            </w:pPr>
          </w:p>
        </w:tc>
        <w:tc>
          <w:tcPr>
            <w:tcW w:w="2552" w:type="dxa"/>
            <w:vAlign w:val="center"/>
          </w:tcPr>
          <w:p w:rsidR="00C063D4" w:rsidRDefault="00C063D4" w:rsidP="00C063D4">
            <w:pPr>
              <w:autoSpaceDE w:val="0"/>
              <w:autoSpaceDN w:val="0"/>
              <w:adjustRightInd w:val="0"/>
              <w:rPr>
                <w:rFonts w:cstheme="minorHAnsi"/>
              </w:rPr>
            </w:pPr>
          </w:p>
        </w:tc>
        <w:tc>
          <w:tcPr>
            <w:tcW w:w="1843" w:type="dxa"/>
            <w:vAlign w:val="center"/>
          </w:tcPr>
          <w:p w:rsidR="00C063D4" w:rsidRDefault="00C063D4" w:rsidP="00C063D4">
            <w:pPr>
              <w:autoSpaceDE w:val="0"/>
              <w:autoSpaceDN w:val="0"/>
              <w:adjustRightInd w:val="0"/>
              <w:rPr>
                <w:rFonts w:cstheme="minorHAnsi"/>
              </w:rPr>
            </w:pPr>
          </w:p>
        </w:tc>
        <w:tc>
          <w:tcPr>
            <w:tcW w:w="3118" w:type="dxa"/>
            <w:vAlign w:val="center"/>
          </w:tcPr>
          <w:p w:rsidR="00C063D4" w:rsidRDefault="00C063D4" w:rsidP="00C063D4">
            <w:pPr>
              <w:autoSpaceDE w:val="0"/>
              <w:autoSpaceDN w:val="0"/>
              <w:adjustRightInd w:val="0"/>
              <w:rPr>
                <w:rFonts w:cstheme="minorHAnsi"/>
              </w:rPr>
            </w:pPr>
          </w:p>
        </w:tc>
        <w:tc>
          <w:tcPr>
            <w:tcW w:w="3969" w:type="dxa"/>
            <w:vAlign w:val="center"/>
          </w:tcPr>
          <w:p w:rsidR="00C063D4" w:rsidRDefault="00C063D4" w:rsidP="00C063D4">
            <w:pPr>
              <w:autoSpaceDE w:val="0"/>
              <w:autoSpaceDN w:val="0"/>
              <w:adjustRightInd w:val="0"/>
              <w:rPr>
                <w:rFonts w:cstheme="minorHAnsi"/>
              </w:rPr>
            </w:pPr>
          </w:p>
        </w:tc>
        <w:tc>
          <w:tcPr>
            <w:tcW w:w="1985" w:type="dxa"/>
            <w:vAlign w:val="center"/>
          </w:tcPr>
          <w:p w:rsidR="00C063D4" w:rsidRDefault="00C063D4" w:rsidP="00C063D4">
            <w:pPr>
              <w:autoSpaceDE w:val="0"/>
              <w:autoSpaceDN w:val="0"/>
              <w:adjustRightInd w:val="0"/>
              <w:rPr>
                <w:rFonts w:cstheme="minorHAnsi"/>
              </w:rPr>
            </w:pPr>
          </w:p>
        </w:tc>
      </w:tr>
    </w:tbl>
    <w:p w:rsidR="00A215A0" w:rsidRDefault="00A215A0" w:rsidP="0063122E">
      <w:pPr>
        <w:autoSpaceDE w:val="0"/>
        <w:autoSpaceDN w:val="0"/>
        <w:adjustRightInd w:val="0"/>
        <w:spacing w:after="0" w:line="240" w:lineRule="auto"/>
        <w:jc w:val="both"/>
        <w:rPr>
          <w:rFonts w:cstheme="minorHAnsi"/>
        </w:rPr>
      </w:pPr>
    </w:p>
    <w:p w:rsidR="00C063D4" w:rsidRDefault="00C063D4"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pPr>
    </w:p>
    <w:p w:rsidR="006C58DB" w:rsidRDefault="006C58DB" w:rsidP="0063122E">
      <w:pPr>
        <w:autoSpaceDE w:val="0"/>
        <w:autoSpaceDN w:val="0"/>
        <w:adjustRightInd w:val="0"/>
        <w:spacing w:after="0" w:line="240" w:lineRule="auto"/>
        <w:jc w:val="both"/>
        <w:rPr>
          <w:rFonts w:cstheme="minorHAnsi"/>
        </w:rPr>
        <w:sectPr w:rsidR="006C58DB" w:rsidSect="006C58DB">
          <w:pgSz w:w="16838" w:h="11906" w:orient="landscape"/>
          <w:pgMar w:top="1418" w:right="1418" w:bottom="1418" w:left="1418" w:header="709" w:footer="709" w:gutter="0"/>
          <w:cols w:space="708"/>
          <w:docGrid w:linePitch="360"/>
        </w:sectPr>
      </w:pPr>
    </w:p>
    <w:p w:rsidR="00A215A0" w:rsidRDefault="00C063D4" w:rsidP="0063122E">
      <w:pPr>
        <w:autoSpaceDE w:val="0"/>
        <w:autoSpaceDN w:val="0"/>
        <w:adjustRightInd w:val="0"/>
        <w:spacing w:after="0" w:line="240" w:lineRule="auto"/>
        <w:jc w:val="both"/>
        <w:rPr>
          <w:rFonts w:cstheme="minorHAnsi"/>
          <w:b/>
        </w:rPr>
      </w:pPr>
      <w:bookmarkStart w:id="0" w:name="_GoBack"/>
      <w:bookmarkEnd w:id="0"/>
      <w:r w:rsidRPr="00C063D4">
        <w:rPr>
          <w:rFonts w:cstheme="minorHAnsi"/>
          <w:b/>
        </w:rPr>
        <w:lastRenderedPageBreak/>
        <w:t>5. Appréciation générale sur le processus d’auto-évaluation</w:t>
      </w:r>
    </w:p>
    <w:tbl>
      <w:tblPr>
        <w:tblStyle w:val="Grilledutableau"/>
        <w:tblW w:w="0" w:type="auto"/>
        <w:tblLook w:val="04A0" w:firstRow="1" w:lastRow="0" w:firstColumn="1" w:lastColumn="0" w:noHBand="0" w:noVBand="1"/>
      </w:tblPr>
      <w:tblGrid>
        <w:gridCol w:w="9060"/>
      </w:tblGrid>
      <w:tr w:rsidR="00C063D4" w:rsidTr="005767F7">
        <w:tc>
          <w:tcPr>
            <w:tcW w:w="9062" w:type="dxa"/>
            <w:shd w:val="clear" w:color="auto" w:fill="F2F2F2" w:themeFill="background1" w:themeFillShade="F2"/>
          </w:tcPr>
          <w:p w:rsidR="00C063D4" w:rsidRPr="00C063D4" w:rsidRDefault="005767F7" w:rsidP="00C063D4">
            <w:pPr>
              <w:autoSpaceDE w:val="0"/>
              <w:autoSpaceDN w:val="0"/>
              <w:adjustRightInd w:val="0"/>
              <w:jc w:val="both"/>
              <w:rPr>
                <w:rFonts w:cstheme="minorHAnsi"/>
                <w:i/>
              </w:rPr>
            </w:pPr>
            <w:r>
              <w:rPr>
                <w:rFonts w:cstheme="minorHAnsi"/>
                <w:i/>
              </w:rPr>
              <w:t>L’école indique</w:t>
            </w:r>
            <w:r w:rsidR="00C063D4" w:rsidRPr="00C063D4">
              <w:rPr>
                <w:rFonts w:cstheme="minorHAnsi"/>
                <w:i/>
              </w:rPr>
              <w:t xml:space="preserve"> son appréciation générale sur la méthode retenue, sur le contenu et l’impact de l’auto-évaluation sur la communauté éducative, et sur tout ce qu’elle estime devoir porter à la connaissance des évaluateurs externes. </w:t>
            </w:r>
          </w:p>
          <w:p w:rsidR="00C063D4" w:rsidRPr="00C063D4" w:rsidRDefault="00C063D4" w:rsidP="00C063D4">
            <w:pPr>
              <w:autoSpaceDE w:val="0"/>
              <w:autoSpaceDN w:val="0"/>
              <w:adjustRightInd w:val="0"/>
              <w:jc w:val="both"/>
              <w:rPr>
                <w:rFonts w:cstheme="minorHAnsi"/>
                <w:i/>
              </w:rPr>
            </w:pPr>
            <w:r w:rsidRPr="00C063D4">
              <w:rPr>
                <w:rFonts w:cstheme="minorHAnsi"/>
                <w:i/>
              </w:rPr>
              <w:t xml:space="preserve">Elle peut y ajouter les propositions d’amélioration du protocole d’évaluation qu’elle estime souhaitables. </w:t>
            </w:r>
          </w:p>
        </w:tc>
      </w:tr>
      <w:tr w:rsidR="00C063D4" w:rsidTr="00C063D4">
        <w:tc>
          <w:tcPr>
            <w:tcW w:w="9062" w:type="dxa"/>
          </w:tcPr>
          <w:p w:rsidR="00C063D4" w:rsidRPr="00C063D4" w:rsidRDefault="00C063D4" w:rsidP="00C063D4">
            <w:pPr>
              <w:autoSpaceDE w:val="0"/>
              <w:autoSpaceDN w:val="0"/>
              <w:adjustRightInd w:val="0"/>
              <w:jc w:val="both"/>
              <w:rPr>
                <w:rFonts w:cstheme="minorHAnsi"/>
              </w:rPr>
            </w:pPr>
          </w:p>
        </w:tc>
      </w:tr>
    </w:tbl>
    <w:p w:rsidR="00C063D4" w:rsidRPr="00C063D4" w:rsidRDefault="00C063D4" w:rsidP="0063122E">
      <w:pPr>
        <w:autoSpaceDE w:val="0"/>
        <w:autoSpaceDN w:val="0"/>
        <w:adjustRightInd w:val="0"/>
        <w:spacing w:after="0" w:line="240" w:lineRule="auto"/>
        <w:jc w:val="both"/>
        <w:rPr>
          <w:rFonts w:cstheme="minorHAnsi"/>
        </w:rPr>
      </w:pPr>
    </w:p>
    <w:p w:rsidR="00A215A0" w:rsidRDefault="00A215A0" w:rsidP="0063122E">
      <w:pPr>
        <w:autoSpaceDE w:val="0"/>
        <w:autoSpaceDN w:val="0"/>
        <w:adjustRightInd w:val="0"/>
        <w:spacing w:after="0" w:line="240" w:lineRule="auto"/>
        <w:jc w:val="both"/>
        <w:rPr>
          <w:rFonts w:cstheme="minorHAnsi"/>
        </w:rPr>
      </w:pPr>
    </w:p>
    <w:p w:rsidR="00A215A0" w:rsidRDefault="00A215A0" w:rsidP="0063122E">
      <w:pPr>
        <w:autoSpaceDE w:val="0"/>
        <w:autoSpaceDN w:val="0"/>
        <w:adjustRightInd w:val="0"/>
        <w:spacing w:after="0" w:line="240" w:lineRule="auto"/>
        <w:jc w:val="both"/>
        <w:rPr>
          <w:rFonts w:cstheme="minorHAnsi"/>
        </w:rPr>
      </w:pPr>
    </w:p>
    <w:p w:rsidR="00A215A0" w:rsidRDefault="006F6A85" w:rsidP="0063122E">
      <w:pPr>
        <w:autoSpaceDE w:val="0"/>
        <w:autoSpaceDN w:val="0"/>
        <w:adjustRightInd w:val="0"/>
        <w:spacing w:after="0" w:line="240" w:lineRule="auto"/>
        <w:jc w:val="both"/>
        <w:rPr>
          <w:rFonts w:cstheme="minorHAnsi"/>
        </w:rPr>
      </w:pPr>
      <w:r>
        <w:rPr>
          <w:rFonts w:cstheme="minorHAnsi"/>
        </w:rPr>
        <w:t xml:space="preserve">Fait à xxxxx, le xx/xx/2021, </w:t>
      </w:r>
    </w:p>
    <w:p w:rsidR="006F6A85" w:rsidRDefault="006F6A85" w:rsidP="0063122E">
      <w:pPr>
        <w:autoSpaceDE w:val="0"/>
        <w:autoSpaceDN w:val="0"/>
        <w:adjustRightInd w:val="0"/>
        <w:spacing w:after="0" w:line="240" w:lineRule="auto"/>
        <w:jc w:val="both"/>
        <w:rPr>
          <w:rFonts w:cstheme="minorHAnsi"/>
        </w:rPr>
      </w:pPr>
    </w:p>
    <w:p w:rsidR="006F6A85" w:rsidRDefault="006F6A85" w:rsidP="0063122E">
      <w:pPr>
        <w:autoSpaceDE w:val="0"/>
        <w:autoSpaceDN w:val="0"/>
        <w:adjustRightInd w:val="0"/>
        <w:spacing w:after="0" w:line="240" w:lineRule="auto"/>
        <w:jc w:val="both"/>
        <w:rPr>
          <w:rFonts w:cstheme="minorHAnsi"/>
        </w:rPr>
      </w:pPr>
    </w:p>
    <w:p w:rsidR="00A215A0" w:rsidRDefault="00C063D4" w:rsidP="0063122E">
      <w:pPr>
        <w:autoSpaceDE w:val="0"/>
        <w:autoSpaceDN w:val="0"/>
        <w:adjustRightInd w:val="0"/>
        <w:spacing w:after="0" w:line="240" w:lineRule="auto"/>
        <w:jc w:val="both"/>
        <w:rPr>
          <w:rFonts w:cstheme="minorHAnsi"/>
        </w:rPr>
      </w:pPr>
      <w:r>
        <w:rPr>
          <w:rFonts w:cstheme="minorHAnsi"/>
        </w:rPr>
        <w:t>La directrice/ le directeur d’école</w:t>
      </w:r>
    </w:p>
    <w:p w:rsidR="00BB6F28" w:rsidRDefault="00BB6F28" w:rsidP="0063122E">
      <w:pPr>
        <w:autoSpaceDE w:val="0"/>
        <w:autoSpaceDN w:val="0"/>
        <w:adjustRightInd w:val="0"/>
        <w:spacing w:after="0" w:line="240" w:lineRule="auto"/>
        <w:jc w:val="both"/>
        <w:rPr>
          <w:rFonts w:cstheme="minorHAnsi"/>
        </w:rPr>
      </w:pPr>
    </w:p>
    <w:sectPr w:rsidR="00BB6F28" w:rsidSect="006C58D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0D3" w:rsidRDefault="00B810D3" w:rsidP="000C7A92">
      <w:pPr>
        <w:spacing w:after="0" w:line="240" w:lineRule="auto"/>
      </w:pPr>
      <w:r>
        <w:separator/>
      </w:r>
    </w:p>
  </w:endnote>
  <w:endnote w:type="continuationSeparator" w:id="0">
    <w:p w:rsidR="00B810D3" w:rsidRDefault="00B810D3" w:rsidP="000C7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0D3" w:rsidRDefault="00B810D3" w:rsidP="000C7A92">
      <w:pPr>
        <w:spacing w:after="0" w:line="240" w:lineRule="auto"/>
      </w:pPr>
      <w:r>
        <w:separator/>
      </w:r>
    </w:p>
  </w:footnote>
  <w:footnote w:type="continuationSeparator" w:id="0">
    <w:p w:rsidR="00B810D3" w:rsidRDefault="00B810D3" w:rsidP="000C7A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C1206D"/>
    <w:multiLevelType w:val="hybridMultilevel"/>
    <w:tmpl w:val="8926F2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A41"/>
    <w:rsid w:val="000B465A"/>
    <w:rsid w:val="000C7A92"/>
    <w:rsid w:val="000D1009"/>
    <w:rsid w:val="00167923"/>
    <w:rsid w:val="001A3EA1"/>
    <w:rsid w:val="001A4DAA"/>
    <w:rsid w:val="003632A1"/>
    <w:rsid w:val="003E7A41"/>
    <w:rsid w:val="005767F7"/>
    <w:rsid w:val="0063122E"/>
    <w:rsid w:val="006C58DB"/>
    <w:rsid w:val="006C7629"/>
    <w:rsid w:val="006F6A85"/>
    <w:rsid w:val="00A211FB"/>
    <w:rsid w:val="00A215A0"/>
    <w:rsid w:val="00B205A3"/>
    <w:rsid w:val="00B810D3"/>
    <w:rsid w:val="00BB6F28"/>
    <w:rsid w:val="00C063D4"/>
    <w:rsid w:val="00E504BF"/>
    <w:rsid w:val="00F749EA"/>
    <w:rsid w:val="00FB69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35827-49EF-44EC-89D2-51F70A62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B6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C7629"/>
    <w:pPr>
      <w:ind w:left="720"/>
      <w:contextualSpacing/>
    </w:pPr>
  </w:style>
  <w:style w:type="paragraph" w:styleId="En-tte">
    <w:name w:val="header"/>
    <w:basedOn w:val="Normal"/>
    <w:link w:val="En-tteCar"/>
    <w:uiPriority w:val="99"/>
    <w:unhideWhenUsed/>
    <w:rsid w:val="000C7A92"/>
    <w:pPr>
      <w:tabs>
        <w:tab w:val="center" w:pos="4536"/>
        <w:tab w:val="right" w:pos="9072"/>
      </w:tabs>
      <w:spacing w:after="0" w:line="240" w:lineRule="auto"/>
    </w:pPr>
  </w:style>
  <w:style w:type="character" w:customStyle="1" w:styleId="En-tteCar">
    <w:name w:val="En-tête Car"/>
    <w:basedOn w:val="Policepardfaut"/>
    <w:link w:val="En-tte"/>
    <w:uiPriority w:val="99"/>
    <w:rsid w:val="000C7A92"/>
  </w:style>
  <w:style w:type="paragraph" w:styleId="Pieddepage">
    <w:name w:val="footer"/>
    <w:basedOn w:val="Normal"/>
    <w:link w:val="PieddepageCar"/>
    <w:uiPriority w:val="99"/>
    <w:unhideWhenUsed/>
    <w:rsid w:val="000C7A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7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414</Words>
  <Characters>2277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DSDEN77</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gbousquet</dc:creator>
  <cp:keywords/>
  <dc:description/>
  <cp:lastModifiedBy>gbousquet</cp:lastModifiedBy>
  <cp:revision>11</cp:revision>
  <dcterms:created xsi:type="dcterms:W3CDTF">2021-09-22T14:51:00Z</dcterms:created>
  <dcterms:modified xsi:type="dcterms:W3CDTF">2021-09-30T05:47:00Z</dcterms:modified>
</cp:coreProperties>
</file>