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07076" w:rsidRPr="00AC5332" w:rsidRDefault="00F07076">
      <w:pPr>
        <w:rPr>
          <w:rFonts w:ascii="OpenDyslexic" w:hAnsi="OpenDyslexic"/>
          <w:sz w:val="16"/>
        </w:rPr>
      </w:pPr>
      <w:r w:rsidRPr="00AC5332">
        <w:rPr>
          <w:rFonts w:ascii="OpenDyslexic" w:hAnsi="OpenDyslexic"/>
          <w:sz w:val="16"/>
        </w:rPr>
        <w:t>Séquence n°3 : La ruse au théâtre, au service du rire</w:t>
      </w:r>
    </w:p>
    <w:p w:rsidR="00F07076" w:rsidRPr="00AC5332" w:rsidRDefault="00F23566">
      <w:pPr>
        <w:rPr>
          <w:rFonts w:ascii="OpenDyslexic" w:hAnsi="OpenDyslexic"/>
          <w:sz w:val="16"/>
        </w:rPr>
      </w:pPr>
      <w:r>
        <w:rPr>
          <w:rFonts w:ascii="OpenDyslexic" w:hAnsi="OpenDyslexic"/>
          <w:sz w:val="16"/>
        </w:rPr>
        <w:t>Séance n°4</w:t>
      </w:r>
      <w:r w:rsidR="00F07076" w:rsidRPr="00AC5332">
        <w:rPr>
          <w:rFonts w:ascii="OpenDyslexic" w:hAnsi="OpenDyslexic"/>
          <w:sz w:val="16"/>
        </w:rPr>
        <w:t xml:space="preserve"> : L'acte III, le dénouement</w:t>
      </w:r>
    </w:p>
    <w:p w:rsidR="00F07076" w:rsidRPr="00AC5332" w:rsidRDefault="00F07076">
      <w:pPr>
        <w:rPr>
          <w:rFonts w:ascii="OpenDyslexic" w:hAnsi="OpenDyslexic"/>
          <w:sz w:val="10"/>
        </w:rPr>
      </w:pPr>
    </w:p>
    <w:p w:rsidR="00580499" w:rsidRDefault="00580499" w:rsidP="00580499">
      <w:pPr>
        <w:jc w:val="center"/>
        <w:rPr>
          <w:rFonts w:ascii="OpenDyslexic" w:hAnsi="OpenDyslexic"/>
        </w:rPr>
      </w:pPr>
      <w:r>
        <w:rPr>
          <w:rFonts w:ascii="OpenDyslexic" w:hAnsi="OpenDyslexic"/>
        </w:rPr>
        <w:t>La scène de dénouement</w:t>
      </w:r>
    </w:p>
    <w:p w:rsidR="00580499" w:rsidRPr="00AC5332" w:rsidRDefault="00580499">
      <w:pPr>
        <w:rPr>
          <w:rFonts w:ascii="OpenDyslexic" w:hAnsi="OpenDyslexic"/>
          <w:sz w:val="10"/>
        </w:rPr>
      </w:pPr>
    </w:p>
    <w:p w:rsidR="00580499" w:rsidRPr="00AC5332" w:rsidRDefault="00580499" w:rsidP="00AC5332">
      <w:pPr>
        <w:spacing w:line="360" w:lineRule="auto"/>
        <w:jc w:val="both"/>
        <w:rPr>
          <w:rFonts w:ascii="OpenDyslexic" w:hAnsi="OpenDyslexic"/>
          <w:sz w:val="20"/>
        </w:rPr>
      </w:pPr>
      <w:r w:rsidRPr="00AC5332">
        <w:rPr>
          <w:rFonts w:ascii="OpenDyslexic" w:hAnsi="OpenDyslexic"/>
          <w:sz w:val="20"/>
        </w:rPr>
        <w:t>Le terme "dén</w:t>
      </w:r>
      <w:r w:rsidR="00AC5332">
        <w:rPr>
          <w:rFonts w:ascii="OpenDyslexic" w:hAnsi="OpenDyslexic"/>
          <w:sz w:val="20"/>
        </w:rPr>
        <w:t>ouement" vient du verbe "………………………………</w:t>
      </w:r>
      <w:r w:rsidRPr="00AC5332">
        <w:rPr>
          <w:rFonts w:ascii="OpenDyslexic" w:hAnsi="OpenDyslexic"/>
          <w:sz w:val="20"/>
        </w:rPr>
        <w:t>" qui signifie "</w:t>
      </w:r>
      <w:r w:rsidR="00AC5332">
        <w:rPr>
          <w:rFonts w:ascii="OpenDyslexic" w:hAnsi="OpenDyslexic"/>
          <w:sz w:val="20"/>
        </w:rPr>
        <w:t>……………………………… ……… ………………</w:t>
      </w:r>
      <w:r w:rsidRPr="00AC5332">
        <w:rPr>
          <w:rFonts w:ascii="OpenDyslexic" w:hAnsi="OpenDyslexic"/>
          <w:sz w:val="20"/>
        </w:rPr>
        <w:t xml:space="preserve">". Les </w:t>
      </w:r>
      <w:r w:rsidR="00AC5332">
        <w:rPr>
          <w:rFonts w:ascii="OpenDyslexic" w:hAnsi="OpenDyslexic"/>
          <w:sz w:val="20"/>
        </w:rPr>
        <w:t>…………………</w:t>
      </w:r>
      <w:r w:rsidRPr="00AC5332">
        <w:rPr>
          <w:rFonts w:ascii="OpenDyslexic" w:hAnsi="OpenDyslexic"/>
          <w:sz w:val="20"/>
        </w:rPr>
        <w:t xml:space="preserve"> sont les différents </w:t>
      </w:r>
      <w:r w:rsidR="00AC5332"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des personnages.</w:t>
      </w:r>
    </w:p>
    <w:p w:rsidR="00580499" w:rsidRPr="00AC5332" w:rsidRDefault="00580499" w:rsidP="00AC5332">
      <w:pPr>
        <w:spacing w:line="360" w:lineRule="auto"/>
        <w:jc w:val="both"/>
        <w:rPr>
          <w:rFonts w:ascii="OpenDyslexic" w:hAnsi="OpenDyslexic"/>
          <w:sz w:val="20"/>
        </w:rPr>
      </w:pPr>
      <w:r w:rsidRPr="00AC5332">
        <w:rPr>
          <w:rFonts w:ascii="OpenDyslexic" w:hAnsi="OpenDyslexic"/>
          <w:sz w:val="20"/>
        </w:rPr>
        <w:t xml:space="preserve">Le </w:t>
      </w:r>
      <w:r w:rsidR="0078622A"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acte est celui du dénouement, dans lequel l'intrigue trouve sa </w:t>
      </w:r>
      <w:r w:rsidR="0078622A"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. Comme le </w:t>
      </w:r>
      <w:r w:rsidR="0078622A"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acte est celui de l'exposition, dans lequel l'intrigue et les personnages sont</w:t>
      </w:r>
      <w:r w:rsidR="0078622A">
        <w:rPr>
          <w:rFonts w:ascii="OpenDyslexic" w:hAnsi="OpenDyslexic"/>
          <w:sz w:val="20"/>
        </w:rPr>
        <w:t xml:space="preserve"> ……………………………… </w:t>
      </w:r>
      <w:r w:rsidRPr="00AC5332">
        <w:rPr>
          <w:rFonts w:ascii="OpenDyslexic" w:hAnsi="OpenDyslexic"/>
          <w:sz w:val="20"/>
        </w:rPr>
        <w:t>.</w:t>
      </w:r>
    </w:p>
    <w:p w:rsidR="00580499" w:rsidRPr="00AC5332" w:rsidRDefault="00580499" w:rsidP="00AC5332">
      <w:pPr>
        <w:spacing w:line="360" w:lineRule="auto"/>
        <w:jc w:val="both"/>
        <w:rPr>
          <w:rFonts w:ascii="OpenDyslexic" w:hAnsi="OpenDyslexic"/>
          <w:sz w:val="20"/>
        </w:rPr>
      </w:pPr>
      <w:r w:rsidRPr="00AC5332">
        <w:rPr>
          <w:rFonts w:ascii="OpenDyslexic" w:hAnsi="OpenDyslexic"/>
          <w:sz w:val="20"/>
        </w:rPr>
        <w:t xml:space="preserve">Lors du dénouement, les problèmes sont </w:t>
      </w:r>
      <w:r w:rsidR="0078622A"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et l'ordre revient.</w:t>
      </w:r>
    </w:p>
    <w:p w:rsidR="0078622A" w:rsidRDefault="00580499" w:rsidP="00AC5332">
      <w:pPr>
        <w:spacing w:line="360" w:lineRule="auto"/>
        <w:jc w:val="both"/>
        <w:rPr>
          <w:rFonts w:ascii="OpenDyslexic" w:hAnsi="OpenDyslexic"/>
          <w:sz w:val="20"/>
        </w:rPr>
      </w:pPr>
      <w:r w:rsidRPr="00AC5332">
        <w:rPr>
          <w:rFonts w:ascii="OpenDyslexic" w:hAnsi="OpenDyslexic"/>
          <w:sz w:val="20"/>
        </w:rPr>
        <w:t xml:space="preserve">Dans </w:t>
      </w:r>
      <w:r w:rsidRPr="00AC5332">
        <w:rPr>
          <w:rFonts w:ascii="OpenDyslexic" w:hAnsi="OpenDyslexic"/>
          <w:sz w:val="20"/>
          <w:u w:val="single"/>
        </w:rPr>
        <w:t>La farce de Maître Pathelin</w:t>
      </w:r>
      <w:r w:rsidRPr="00AC5332">
        <w:rPr>
          <w:rFonts w:ascii="OpenDyslexic" w:hAnsi="OpenDyslexic"/>
          <w:sz w:val="20"/>
        </w:rPr>
        <w:t xml:space="preserve">, l'intrigue du départ est </w:t>
      </w:r>
      <w:r w:rsidR="0078622A"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à la fin de l'acte II, puisque Pathelin a réussi à obtenir des draps, sa </w:t>
      </w:r>
      <w:r w:rsidR="0078622A"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a été récompensée. Seulement, l'acte III propose une nouvelle </w:t>
      </w:r>
      <w:r w:rsidR="0078622A"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, c'est Agnelet </w:t>
      </w:r>
      <w:r w:rsidR="0078622A">
        <w:rPr>
          <w:rFonts w:ascii="OpenDyslexic" w:hAnsi="OpenDyslexic"/>
          <w:sz w:val="20"/>
        </w:rPr>
        <w:t xml:space="preserve">qui doit gagner son ………………… </w:t>
      </w:r>
      <w:r w:rsidRPr="00AC5332">
        <w:rPr>
          <w:rFonts w:ascii="OpenDyslexic" w:hAnsi="OpenDyslexic"/>
          <w:sz w:val="20"/>
        </w:rPr>
        <w:t xml:space="preserve">. A la fin de l'acte III, la ruse de Maître Pathelin se retourne contre lui et le trompeur est </w:t>
      </w:r>
      <w:r w:rsidR="0078622A">
        <w:rPr>
          <w:rFonts w:ascii="OpenDyslexic" w:hAnsi="OpenDyslexic"/>
          <w:sz w:val="20"/>
        </w:rPr>
        <w:t xml:space="preserve">……………………………… . </w:t>
      </w:r>
      <w:r w:rsidRPr="00AC5332">
        <w:rPr>
          <w:rFonts w:ascii="OpenDyslexic" w:hAnsi="OpenDyslexic"/>
          <w:sz w:val="20"/>
        </w:rPr>
        <w:t xml:space="preserve">Pour Agnelet, la fin est heureuse et son problème est </w:t>
      </w:r>
      <w:r w:rsidR="0078622A">
        <w:rPr>
          <w:rFonts w:ascii="OpenDyslexic" w:hAnsi="OpenDyslexic"/>
          <w:sz w:val="20"/>
        </w:rPr>
        <w:t xml:space="preserve">……………………………… </w:t>
      </w:r>
      <w:r w:rsidRPr="00AC5332">
        <w:rPr>
          <w:rFonts w:ascii="OpenDyslexic" w:hAnsi="OpenDyslexic"/>
          <w:sz w:val="20"/>
        </w:rPr>
        <w:t xml:space="preserve">. Guillaume n'est pas dédommagé et Pathelin est </w:t>
      </w:r>
      <w:r w:rsidR="0078622A">
        <w:rPr>
          <w:rFonts w:ascii="OpenDyslexic" w:hAnsi="OpenDyslexic"/>
          <w:sz w:val="20"/>
        </w:rPr>
        <w:t xml:space="preserve">………………… </w:t>
      </w:r>
      <w:r w:rsidRPr="00AC5332">
        <w:rPr>
          <w:rFonts w:ascii="OpenDyslexic" w:hAnsi="OpenDyslexic"/>
          <w:sz w:val="20"/>
        </w:rPr>
        <w:t>.</w:t>
      </w:r>
    </w:p>
    <w:p w:rsidR="0078622A" w:rsidRPr="00AC5332" w:rsidRDefault="0078622A" w:rsidP="0078622A">
      <w:pPr>
        <w:rPr>
          <w:rFonts w:ascii="OpenDyslexic" w:hAnsi="OpenDyslexic"/>
          <w:sz w:val="16"/>
        </w:rPr>
      </w:pPr>
      <w:r w:rsidRPr="00AC5332">
        <w:rPr>
          <w:rFonts w:ascii="OpenDyslexic" w:hAnsi="OpenDyslexic"/>
          <w:sz w:val="16"/>
        </w:rPr>
        <w:t>Séquence n°3 : La ruse au théâtre, au service du rire</w:t>
      </w:r>
    </w:p>
    <w:p w:rsidR="0078622A" w:rsidRPr="00AC5332" w:rsidRDefault="00F23566" w:rsidP="0078622A">
      <w:pPr>
        <w:rPr>
          <w:rFonts w:ascii="OpenDyslexic" w:hAnsi="OpenDyslexic"/>
          <w:sz w:val="16"/>
        </w:rPr>
      </w:pPr>
      <w:r>
        <w:rPr>
          <w:rFonts w:ascii="OpenDyslexic" w:hAnsi="OpenDyslexic"/>
          <w:sz w:val="16"/>
        </w:rPr>
        <w:t>Séance n°4</w:t>
      </w:r>
      <w:r w:rsidR="0078622A" w:rsidRPr="00AC5332">
        <w:rPr>
          <w:rFonts w:ascii="OpenDyslexic" w:hAnsi="OpenDyslexic"/>
          <w:sz w:val="16"/>
        </w:rPr>
        <w:t xml:space="preserve"> : L'acte III, le dénouement</w:t>
      </w:r>
    </w:p>
    <w:p w:rsidR="0078622A" w:rsidRPr="00AC5332" w:rsidRDefault="0078622A" w:rsidP="0078622A">
      <w:pPr>
        <w:rPr>
          <w:rFonts w:ascii="OpenDyslexic" w:hAnsi="OpenDyslexic"/>
          <w:sz w:val="10"/>
        </w:rPr>
      </w:pPr>
    </w:p>
    <w:p w:rsidR="0078622A" w:rsidRDefault="0078622A" w:rsidP="0078622A">
      <w:pPr>
        <w:jc w:val="center"/>
        <w:rPr>
          <w:rFonts w:ascii="OpenDyslexic" w:hAnsi="OpenDyslexic"/>
        </w:rPr>
      </w:pPr>
      <w:r>
        <w:rPr>
          <w:rFonts w:ascii="OpenDyslexic" w:hAnsi="OpenDyslexic"/>
        </w:rPr>
        <w:t>La scène de dénouement</w:t>
      </w:r>
    </w:p>
    <w:p w:rsidR="0078622A" w:rsidRPr="00AC5332" w:rsidRDefault="0078622A" w:rsidP="0078622A">
      <w:pPr>
        <w:rPr>
          <w:rFonts w:ascii="OpenDyslexic" w:hAnsi="OpenDyslexic"/>
          <w:sz w:val="10"/>
        </w:rPr>
      </w:pPr>
    </w:p>
    <w:p w:rsidR="0078622A" w:rsidRPr="00AC5332" w:rsidRDefault="0078622A" w:rsidP="0078622A">
      <w:pPr>
        <w:spacing w:line="360" w:lineRule="auto"/>
        <w:jc w:val="both"/>
        <w:rPr>
          <w:rFonts w:ascii="OpenDyslexic" w:hAnsi="OpenDyslexic"/>
          <w:sz w:val="20"/>
        </w:rPr>
      </w:pPr>
      <w:r w:rsidRPr="00AC5332">
        <w:rPr>
          <w:rFonts w:ascii="OpenDyslexic" w:hAnsi="OpenDyslexic"/>
          <w:sz w:val="20"/>
        </w:rPr>
        <w:t>Le terme "dén</w:t>
      </w:r>
      <w:r>
        <w:rPr>
          <w:rFonts w:ascii="OpenDyslexic" w:hAnsi="OpenDyslexic"/>
          <w:sz w:val="20"/>
        </w:rPr>
        <w:t>ouement" vient du verbe "………………………………</w:t>
      </w:r>
      <w:r w:rsidRPr="00AC5332">
        <w:rPr>
          <w:rFonts w:ascii="OpenDyslexic" w:hAnsi="OpenDyslexic"/>
          <w:sz w:val="20"/>
        </w:rPr>
        <w:t>" qui signifie "</w:t>
      </w:r>
      <w:r>
        <w:rPr>
          <w:rFonts w:ascii="OpenDyslexic" w:hAnsi="OpenDyslexic"/>
          <w:sz w:val="20"/>
        </w:rPr>
        <w:t>……………………………… ……… ………………</w:t>
      </w:r>
      <w:r w:rsidRPr="00AC5332">
        <w:rPr>
          <w:rFonts w:ascii="OpenDyslexic" w:hAnsi="OpenDyslexic"/>
          <w:sz w:val="20"/>
        </w:rPr>
        <w:t xml:space="preserve">". Les </w:t>
      </w:r>
      <w:r>
        <w:rPr>
          <w:rFonts w:ascii="OpenDyslexic" w:hAnsi="OpenDyslexic"/>
          <w:sz w:val="20"/>
        </w:rPr>
        <w:t>…………………</w:t>
      </w:r>
      <w:r w:rsidRPr="00AC5332">
        <w:rPr>
          <w:rFonts w:ascii="OpenDyslexic" w:hAnsi="OpenDyslexic"/>
          <w:sz w:val="20"/>
        </w:rPr>
        <w:t xml:space="preserve"> sont les différents </w:t>
      </w:r>
      <w:r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des personnages.</w:t>
      </w:r>
    </w:p>
    <w:p w:rsidR="0078622A" w:rsidRPr="00AC5332" w:rsidRDefault="0078622A" w:rsidP="0078622A">
      <w:pPr>
        <w:spacing w:line="360" w:lineRule="auto"/>
        <w:jc w:val="both"/>
        <w:rPr>
          <w:rFonts w:ascii="OpenDyslexic" w:hAnsi="OpenDyslexic"/>
          <w:sz w:val="20"/>
        </w:rPr>
      </w:pPr>
      <w:r w:rsidRPr="00AC5332">
        <w:rPr>
          <w:rFonts w:ascii="OpenDyslexic" w:hAnsi="OpenDyslexic"/>
          <w:sz w:val="20"/>
        </w:rPr>
        <w:t xml:space="preserve">Le </w:t>
      </w:r>
      <w:r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acte est celui du dénouement, dans lequel l'intrigue trouve sa </w:t>
      </w:r>
      <w:r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. Comme le </w:t>
      </w:r>
      <w:r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acte est celui de l'exposition, dans lequel l'intrigue et les personnages sont</w:t>
      </w:r>
      <w:r>
        <w:rPr>
          <w:rFonts w:ascii="OpenDyslexic" w:hAnsi="OpenDyslexic"/>
          <w:sz w:val="20"/>
        </w:rPr>
        <w:t xml:space="preserve"> ……………………………… </w:t>
      </w:r>
      <w:r w:rsidRPr="00AC5332">
        <w:rPr>
          <w:rFonts w:ascii="OpenDyslexic" w:hAnsi="OpenDyslexic"/>
          <w:sz w:val="20"/>
        </w:rPr>
        <w:t>.</w:t>
      </w:r>
    </w:p>
    <w:p w:rsidR="0078622A" w:rsidRPr="00AC5332" w:rsidRDefault="0078622A" w:rsidP="0078622A">
      <w:pPr>
        <w:spacing w:line="360" w:lineRule="auto"/>
        <w:jc w:val="both"/>
        <w:rPr>
          <w:rFonts w:ascii="OpenDyslexic" w:hAnsi="OpenDyslexic"/>
          <w:sz w:val="20"/>
        </w:rPr>
      </w:pPr>
      <w:r w:rsidRPr="00AC5332">
        <w:rPr>
          <w:rFonts w:ascii="OpenDyslexic" w:hAnsi="OpenDyslexic"/>
          <w:sz w:val="20"/>
        </w:rPr>
        <w:t xml:space="preserve">Lors du dénouement, les problèmes sont </w:t>
      </w:r>
      <w:r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et l'ordre revient.</w:t>
      </w:r>
    </w:p>
    <w:p w:rsidR="00F07076" w:rsidRPr="00AC5332" w:rsidRDefault="0078622A" w:rsidP="00AC5332">
      <w:pPr>
        <w:spacing w:line="360" w:lineRule="auto"/>
        <w:jc w:val="both"/>
        <w:rPr>
          <w:rFonts w:ascii="OpenDyslexic" w:hAnsi="OpenDyslexic"/>
          <w:sz w:val="20"/>
        </w:rPr>
      </w:pPr>
      <w:r w:rsidRPr="00AC5332">
        <w:rPr>
          <w:rFonts w:ascii="OpenDyslexic" w:hAnsi="OpenDyslexic"/>
          <w:sz w:val="20"/>
        </w:rPr>
        <w:t xml:space="preserve">Dans </w:t>
      </w:r>
      <w:r w:rsidRPr="00AC5332">
        <w:rPr>
          <w:rFonts w:ascii="OpenDyslexic" w:hAnsi="OpenDyslexic"/>
          <w:sz w:val="20"/>
          <w:u w:val="single"/>
        </w:rPr>
        <w:t>La farce de Maître Pathelin</w:t>
      </w:r>
      <w:r w:rsidRPr="00AC5332">
        <w:rPr>
          <w:rFonts w:ascii="OpenDyslexic" w:hAnsi="OpenDyslexic"/>
          <w:sz w:val="20"/>
        </w:rPr>
        <w:t xml:space="preserve">, l'intrigue du départ est </w:t>
      </w:r>
      <w:r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à la fin de l'acte II, puisque Pathelin a réussi à obtenir des draps, sa </w:t>
      </w:r>
      <w:r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 a été récompensée. Seulement, l'acte III propose une nouvelle </w:t>
      </w:r>
      <w:r>
        <w:rPr>
          <w:rFonts w:ascii="OpenDyslexic" w:hAnsi="OpenDyslexic"/>
          <w:sz w:val="20"/>
        </w:rPr>
        <w:t>………………………………</w:t>
      </w:r>
      <w:r w:rsidRPr="00AC5332">
        <w:rPr>
          <w:rFonts w:ascii="OpenDyslexic" w:hAnsi="OpenDyslexic"/>
          <w:sz w:val="20"/>
        </w:rPr>
        <w:t xml:space="preserve">, c'est Agnelet </w:t>
      </w:r>
      <w:r>
        <w:rPr>
          <w:rFonts w:ascii="OpenDyslexic" w:hAnsi="OpenDyslexic"/>
          <w:sz w:val="20"/>
        </w:rPr>
        <w:t xml:space="preserve">qui doit gagner son ………………… </w:t>
      </w:r>
      <w:r w:rsidRPr="00AC5332">
        <w:rPr>
          <w:rFonts w:ascii="OpenDyslexic" w:hAnsi="OpenDyslexic"/>
          <w:sz w:val="20"/>
        </w:rPr>
        <w:t xml:space="preserve">. A la fin de l'acte III, la ruse de Maître Pathelin se retourne contre lui et le trompeur est </w:t>
      </w:r>
      <w:r>
        <w:rPr>
          <w:rFonts w:ascii="OpenDyslexic" w:hAnsi="OpenDyslexic"/>
          <w:sz w:val="20"/>
        </w:rPr>
        <w:t xml:space="preserve">……………………………… . </w:t>
      </w:r>
      <w:r w:rsidRPr="00AC5332">
        <w:rPr>
          <w:rFonts w:ascii="OpenDyslexic" w:hAnsi="OpenDyslexic"/>
          <w:sz w:val="20"/>
        </w:rPr>
        <w:t xml:space="preserve">Pour Agnelet, la fin est heureuse et son problème est </w:t>
      </w:r>
      <w:r>
        <w:rPr>
          <w:rFonts w:ascii="OpenDyslexic" w:hAnsi="OpenDyslexic"/>
          <w:sz w:val="20"/>
        </w:rPr>
        <w:t xml:space="preserve">……………………………… </w:t>
      </w:r>
      <w:r w:rsidRPr="00AC5332">
        <w:rPr>
          <w:rFonts w:ascii="OpenDyslexic" w:hAnsi="OpenDyslexic"/>
          <w:sz w:val="20"/>
        </w:rPr>
        <w:t xml:space="preserve">. Guillaume n'est pas dédommagé et Pathelin est </w:t>
      </w:r>
      <w:r>
        <w:rPr>
          <w:rFonts w:ascii="OpenDyslexic" w:hAnsi="OpenDyslexic"/>
          <w:sz w:val="20"/>
        </w:rPr>
        <w:t xml:space="preserve">………………… </w:t>
      </w:r>
      <w:r w:rsidRPr="00AC5332">
        <w:rPr>
          <w:rFonts w:ascii="OpenDyslexic" w:hAnsi="OpenDyslexic"/>
          <w:sz w:val="20"/>
        </w:rPr>
        <w:t>.</w:t>
      </w:r>
    </w:p>
    <w:sectPr w:rsidR="00F07076" w:rsidRPr="00AC5332" w:rsidSect="00F07076">
      <w:pgSz w:w="16834" w:h="11901" w:orient="landscape"/>
      <w:pgMar w:top="567" w:right="680" w:bottom="567" w:left="567" w:header="709" w:footer="709" w:gutter="0"/>
      <w:cols w:num="2"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07076"/>
    <w:rsid w:val="00580499"/>
    <w:rsid w:val="0078622A"/>
    <w:rsid w:val="009B44B7"/>
    <w:rsid w:val="00AC5332"/>
    <w:rsid w:val="00F07076"/>
    <w:rsid w:val="00F2356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1754</Characters>
  <Application>Microsoft Macintosh Word</Application>
  <DocSecurity>0</DocSecurity>
  <Lines>14</Lines>
  <Paragraphs>3</Paragraphs>
  <ScaleCrop>false</ScaleCrop>
  <Company>Apple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dcterms:created xsi:type="dcterms:W3CDTF">2018-05-13T10:37:00Z</dcterms:created>
  <dcterms:modified xsi:type="dcterms:W3CDTF">2018-05-13T10:50:00Z</dcterms:modified>
</cp:coreProperties>
</file>