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A62DB" w:rsidRPr="000A62DB" w:rsidRDefault="000A62DB">
      <w:pPr>
        <w:rPr>
          <w:rFonts w:ascii="OpenDyslexic" w:hAnsi="OpenDyslexic"/>
          <w:sz w:val="18"/>
        </w:rPr>
      </w:pPr>
      <w:r w:rsidRPr="000A62DB">
        <w:rPr>
          <w:rFonts w:ascii="OpenDyslexic" w:hAnsi="OpenDyslexic"/>
          <w:sz w:val="18"/>
        </w:rPr>
        <w:t>Séquence n°3 : La ruse au théâtre, au service du rire</w:t>
      </w:r>
    </w:p>
    <w:p w:rsidR="000A62DB" w:rsidRPr="000A62DB" w:rsidRDefault="000A62DB">
      <w:pPr>
        <w:rPr>
          <w:rFonts w:ascii="OpenDyslexic" w:hAnsi="OpenDyslexic"/>
          <w:sz w:val="18"/>
        </w:rPr>
      </w:pPr>
      <w:r w:rsidRPr="000A62DB">
        <w:rPr>
          <w:rFonts w:ascii="OpenDyslexic" w:hAnsi="OpenDyslexic"/>
          <w:sz w:val="18"/>
        </w:rPr>
        <w:t>Séance n°2 : La définition et les caractéristiques de la farce au Moyen-Âge</w:t>
      </w:r>
    </w:p>
    <w:p w:rsidR="000A62DB" w:rsidRPr="00D205E3" w:rsidRDefault="000A62DB">
      <w:pPr>
        <w:rPr>
          <w:rFonts w:ascii="OpenDyslexic" w:hAnsi="OpenDyslexic"/>
          <w:sz w:val="10"/>
        </w:rPr>
      </w:pPr>
    </w:p>
    <w:p w:rsidR="000A62DB" w:rsidRPr="000A62DB" w:rsidRDefault="000A62DB" w:rsidP="000A62DB">
      <w:pPr>
        <w:jc w:val="center"/>
        <w:rPr>
          <w:rFonts w:ascii="OpenDyslexic" w:hAnsi="OpenDyslexic"/>
          <w:sz w:val="28"/>
        </w:rPr>
      </w:pPr>
      <w:r w:rsidRPr="000A62DB">
        <w:rPr>
          <w:rFonts w:ascii="OpenDyslexic" w:hAnsi="OpenDyslexic"/>
          <w:sz w:val="28"/>
        </w:rPr>
        <w:t>La farce au Moyen-Âge</w:t>
      </w:r>
    </w:p>
    <w:p w:rsidR="000A62DB" w:rsidRPr="00D205E3" w:rsidRDefault="000A62DB">
      <w:pPr>
        <w:rPr>
          <w:rFonts w:ascii="OpenDyslexic" w:hAnsi="OpenDyslexic"/>
          <w:sz w:val="10"/>
        </w:rPr>
      </w:pPr>
    </w:p>
    <w:p w:rsidR="001C53F5" w:rsidRDefault="000A62DB" w:rsidP="00D205E3">
      <w:pPr>
        <w:jc w:val="both"/>
        <w:rPr>
          <w:rFonts w:ascii="OpenDyslexic" w:hAnsi="OpenDyslexic"/>
        </w:rPr>
      </w:pPr>
      <w:r>
        <w:rPr>
          <w:rFonts w:ascii="OpenDyslexic" w:hAnsi="OpenDyslexic"/>
        </w:rPr>
        <w:t xml:space="preserve">Les deux sources de communication les plus importantes au Moyen-Âge étaient l'Eglise et les troupes de </w:t>
      </w:r>
      <w:proofErr w:type="spellStart"/>
      <w:r>
        <w:rPr>
          <w:rFonts w:ascii="OpenDyslexic" w:hAnsi="OpenDyslexic"/>
        </w:rPr>
        <w:t>comédien·nes</w:t>
      </w:r>
      <w:proofErr w:type="spellEnd"/>
      <w:r>
        <w:rPr>
          <w:rFonts w:ascii="OpenDyslexic" w:hAnsi="OpenDyslexic"/>
        </w:rPr>
        <w:t xml:space="preserve"> </w:t>
      </w:r>
      <w:proofErr w:type="spellStart"/>
      <w:r>
        <w:rPr>
          <w:rFonts w:ascii="OpenDyslexic" w:hAnsi="OpenDyslexic"/>
        </w:rPr>
        <w:t>ambulant·es</w:t>
      </w:r>
      <w:proofErr w:type="spellEnd"/>
      <w:r>
        <w:rPr>
          <w:rFonts w:ascii="OpenDyslexic" w:hAnsi="OpenDyslexic"/>
        </w:rPr>
        <w:t>. Les acteurs et les actrices voyageaient en jouant des pièces de théâtre sur les places publiques et dans les tavernes.</w:t>
      </w:r>
    </w:p>
    <w:p w:rsidR="001C53F5" w:rsidRDefault="001C53F5" w:rsidP="00D205E3">
      <w:pPr>
        <w:jc w:val="both"/>
        <w:rPr>
          <w:rFonts w:ascii="OpenDyslexic" w:hAnsi="OpenDyslexic"/>
        </w:rPr>
      </w:pPr>
    </w:p>
    <w:p w:rsidR="001C53F5" w:rsidRPr="00D205E3" w:rsidRDefault="001C53F5" w:rsidP="00D205E3">
      <w:pPr>
        <w:jc w:val="both"/>
        <w:rPr>
          <w:rFonts w:ascii="OpenDyslexic" w:hAnsi="OpenDyslexic"/>
          <w:u w:val="single"/>
        </w:rPr>
      </w:pPr>
      <w:r w:rsidRPr="00D205E3">
        <w:rPr>
          <w:rFonts w:ascii="OpenDyslexic" w:hAnsi="OpenDyslexic"/>
          <w:u w:val="single"/>
        </w:rPr>
        <w:t>Définition :</w:t>
      </w:r>
    </w:p>
    <w:p w:rsidR="001C53F5" w:rsidRDefault="001C53F5" w:rsidP="00D205E3">
      <w:pPr>
        <w:jc w:val="both"/>
        <w:rPr>
          <w:rFonts w:ascii="OpenDyslexic" w:hAnsi="OpenDyslexic"/>
        </w:rPr>
      </w:pPr>
      <w:r>
        <w:rPr>
          <w:rFonts w:ascii="OpenDyslexic" w:hAnsi="OpenDyslexic"/>
        </w:rPr>
        <w:t xml:space="preserve">La farce est une pièce courte, qui fait partie du </w:t>
      </w:r>
      <w:r w:rsidRPr="00024606">
        <w:rPr>
          <w:rFonts w:ascii="OpenDyslexic" w:hAnsi="OpenDyslexic"/>
          <w:u w:val="single"/>
        </w:rPr>
        <w:t>genre théâtral comique</w:t>
      </w:r>
      <w:r>
        <w:rPr>
          <w:rFonts w:ascii="OpenDyslexic" w:hAnsi="OpenDyslexic"/>
        </w:rPr>
        <w:t>, née au Moyen-Âge et qui a pour but de faire rire.</w:t>
      </w:r>
    </w:p>
    <w:p w:rsidR="001C53F5" w:rsidRDefault="001C53F5" w:rsidP="00D205E3">
      <w:pPr>
        <w:jc w:val="both"/>
        <w:rPr>
          <w:rFonts w:ascii="OpenDyslexic" w:hAnsi="OpenDyslexic"/>
        </w:rPr>
      </w:pPr>
    </w:p>
    <w:p w:rsidR="001C53F5" w:rsidRPr="00D205E3" w:rsidRDefault="001C53F5" w:rsidP="00D205E3">
      <w:pPr>
        <w:jc w:val="both"/>
        <w:rPr>
          <w:rFonts w:ascii="OpenDyslexic" w:hAnsi="OpenDyslexic"/>
          <w:u w:val="single"/>
        </w:rPr>
      </w:pPr>
      <w:r w:rsidRPr="00D205E3">
        <w:rPr>
          <w:rFonts w:ascii="OpenDyslexic" w:hAnsi="OpenDyslexic"/>
          <w:u w:val="single"/>
        </w:rPr>
        <w:t xml:space="preserve">Caractéristiques : </w:t>
      </w:r>
    </w:p>
    <w:p w:rsidR="001C53F5" w:rsidRDefault="001C53F5" w:rsidP="00D205E3">
      <w:pPr>
        <w:jc w:val="both"/>
        <w:rPr>
          <w:rFonts w:ascii="OpenDyslexic" w:hAnsi="OpenDyslexic"/>
        </w:rPr>
      </w:pPr>
      <w:r>
        <w:rPr>
          <w:rFonts w:ascii="OpenDyslexic" w:hAnsi="OpenDyslexic"/>
        </w:rPr>
        <w:t>- La farce présente des situations et des personnages ridicules</w:t>
      </w:r>
    </w:p>
    <w:p w:rsidR="001C53F5" w:rsidRDefault="001C53F5" w:rsidP="00D205E3">
      <w:pPr>
        <w:jc w:val="both"/>
        <w:rPr>
          <w:rFonts w:ascii="OpenDyslexic" w:hAnsi="OpenDyslexic"/>
        </w:rPr>
      </w:pPr>
      <w:r>
        <w:rPr>
          <w:rFonts w:ascii="OpenDyslexic" w:hAnsi="OpenDyslexic"/>
        </w:rPr>
        <w:t>- Les intrigues sont faites de tromperies, d'équivoque ou de ruse</w:t>
      </w:r>
    </w:p>
    <w:p w:rsidR="00D205E3" w:rsidRDefault="001C53F5" w:rsidP="00D205E3">
      <w:pPr>
        <w:jc w:val="both"/>
        <w:rPr>
          <w:rFonts w:ascii="OpenDyslexic" w:hAnsi="OpenDyslexic"/>
        </w:rPr>
      </w:pPr>
      <w:r>
        <w:rPr>
          <w:rFonts w:ascii="OpenDyslexic" w:hAnsi="OpenDyslexic"/>
        </w:rPr>
        <w:t xml:space="preserve">- Les occupations des personnages sont très matérielles (l'argent, trouver de quoi se </w:t>
      </w:r>
      <w:proofErr w:type="gramStart"/>
      <w:r>
        <w:rPr>
          <w:rFonts w:ascii="OpenDyslexic" w:hAnsi="OpenDyslexic"/>
        </w:rPr>
        <w:t>nourrir…)</w:t>
      </w:r>
      <w:proofErr w:type="gramEnd"/>
    </w:p>
    <w:p w:rsidR="00D205E3" w:rsidRDefault="00D205E3" w:rsidP="00D205E3">
      <w:pPr>
        <w:jc w:val="both"/>
        <w:rPr>
          <w:rFonts w:ascii="OpenDyslexic" w:hAnsi="OpenDyslexic"/>
        </w:rPr>
      </w:pPr>
      <w:r>
        <w:rPr>
          <w:rFonts w:ascii="OpenDyslexic" w:hAnsi="OpenDyslexic"/>
        </w:rPr>
        <w:t>- Le thème du trompeur trompé revient fréquemment</w:t>
      </w:r>
    </w:p>
    <w:p w:rsidR="00D205E3" w:rsidRDefault="00D205E3" w:rsidP="00D205E3">
      <w:pPr>
        <w:jc w:val="both"/>
        <w:rPr>
          <w:rFonts w:ascii="OpenDyslexic" w:hAnsi="OpenDyslexic"/>
        </w:rPr>
      </w:pPr>
      <w:r>
        <w:rPr>
          <w:rFonts w:ascii="OpenDyslexic" w:hAnsi="OpenDyslexic"/>
        </w:rPr>
        <w:t>- Le décor est simple et permet de jouer dans n'importe quel lieu</w:t>
      </w:r>
    </w:p>
    <w:p w:rsidR="00D205E3" w:rsidRDefault="00D205E3" w:rsidP="00D205E3">
      <w:pPr>
        <w:jc w:val="both"/>
        <w:rPr>
          <w:rFonts w:ascii="OpenDyslexic" w:hAnsi="OpenDyslexic"/>
        </w:rPr>
      </w:pPr>
    </w:p>
    <w:p w:rsidR="00D205E3" w:rsidRPr="000A62DB" w:rsidRDefault="00D205E3" w:rsidP="00D205E3">
      <w:pPr>
        <w:rPr>
          <w:rFonts w:ascii="OpenDyslexic" w:hAnsi="OpenDyslexic"/>
          <w:sz w:val="18"/>
        </w:rPr>
      </w:pPr>
      <w:r w:rsidRPr="000A62DB">
        <w:rPr>
          <w:rFonts w:ascii="OpenDyslexic" w:hAnsi="OpenDyslexic"/>
          <w:sz w:val="18"/>
        </w:rPr>
        <w:t>Séquence n°3 : La ruse au théâtre, au service du rire</w:t>
      </w:r>
    </w:p>
    <w:p w:rsidR="00D205E3" w:rsidRPr="000A62DB" w:rsidRDefault="00D205E3" w:rsidP="00D205E3">
      <w:pPr>
        <w:rPr>
          <w:rFonts w:ascii="OpenDyslexic" w:hAnsi="OpenDyslexic"/>
          <w:sz w:val="18"/>
        </w:rPr>
      </w:pPr>
      <w:r>
        <w:rPr>
          <w:rFonts w:ascii="OpenDyslexic" w:hAnsi="OpenDyslexic"/>
          <w:sz w:val="18"/>
        </w:rPr>
        <w:t>Séance n°2 : Les caractéristiques d'un texte de théâtre</w:t>
      </w:r>
    </w:p>
    <w:p w:rsidR="00D205E3" w:rsidRPr="0077027F" w:rsidRDefault="00D205E3" w:rsidP="00D205E3">
      <w:pPr>
        <w:rPr>
          <w:rFonts w:ascii="OpenDyslexic" w:hAnsi="OpenDyslexic"/>
          <w:sz w:val="10"/>
        </w:rPr>
      </w:pPr>
    </w:p>
    <w:p w:rsidR="00D205E3" w:rsidRPr="000A62DB" w:rsidRDefault="00D205E3" w:rsidP="00D205E3">
      <w:pPr>
        <w:jc w:val="center"/>
        <w:rPr>
          <w:rFonts w:ascii="OpenDyslexic" w:hAnsi="OpenDyslexic"/>
          <w:sz w:val="28"/>
        </w:rPr>
      </w:pPr>
      <w:r>
        <w:rPr>
          <w:rFonts w:ascii="OpenDyslexic" w:hAnsi="OpenDyslexic"/>
          <w:sz w:val="28"/>
        </w:rPr>
        <w:t>Les caractéristiques d'un texte de théâtre</w:t>
      </w:r>
    </w:p>
    <w:p w:rsidR="0077027F" w:rsidRPr="0077027F" w:rsidRDefault="0077027F" w:rsidP="00D205E3">
      <w:pPr>
        <w:rPr>
          <w:rFonts w:ascii="OpenDyslexic" w:hAnsi="OpenDyslexic"/>
          <w:sz w:val="10"/>
        </w:rPr>
      </w:pPr>
    </w:p>
    <w:p w:rsidR="0077027F" w:rsidRPr="00E54624" w:rsidRDefault="0003487F" w:rsidP="00E54624">
      <w:pPr>
        <w:jc w:val="both"/>
        <w:rPr>
          <w:rFonts w:ascii="OpenDyslexic" w:hAnsi="OpenDyslexic"/>
          <w:sz w:val="22"/>
        </w:rPr>
      </w:pPr>
      <w:r w:rsidRPr="00E54624">
        <w:rPr>
          <w:rFonts w:ascii="OpenDyslexic" w:hAnsi="OpenDyslexic"/>
          <w:sz w:val="22"/>
        </w:rPr>
        <w:t>Le texte théâtral est une suite de dialogue sans narrateur, contrairement au texte narratif. Le nom de chaque personnage figure en tête de chacune de leurs répliques.</w:t>
      </w:r>
    </w:p>
    <w:p w:rsidR="0077027F" w:rsidRPr="00E54624" w:rsidRDefault="0077027F" w:rsidP="00E54624">
      <w:pPr>
        <w:jc w:val="both"/>
        <w:rPr>
          <w:rFonts w:ascii="OpenDyslexic" w:hAnsi="OpenDyslexic"/>
          <w:sz w:val="22"/>
        </w:rPr>
      </w:pPr>
    </w:p>
    <w:p w:rsidR="0003487F" w:rsidRPr="00E54624" w:rsidRDefault="0077027F"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sidRPr="00E54624">
        <w:rPr>
          <w:rFonts w:ascii="OpenDyslexic" w:hAnsi="OpenDyslexic" w:cs="Helvetica"/>
          <w:sz w:val="22"/>
          <w:szCs w:val="22"/>
        </w:rPr>
        <w:t xml:space="preserve">Au théâtre, les propos échangés par les personnages sont destinés non seulement aux personnages présents sur la scène, mais aussi aux spectateurs. On dit que le texte théâtral repose sur une situation de </w:t>
      </w:r>
      <w:r w:rsidRPr="00E54624">
        <w:rPr>
          <w:rFonts w:ascii="OpenDyslexic" w:hAnsi="OpenDyslexic" w:cs="Helvetica"/>
          <w:sz w:val="22"/>
          <w:szCs w:val="22"/>
          <w:u w:val="single"/>
        </w:rPr>
        <w:t>double énonciation</w:t>
      </w:r>
      <w:r w:rsidR="0003487F" w:rsidRPr="00E54624">
        <w:rPr>
          <w:rFonts w:ascii="OpenDyslexic" w:hAnsi="OpenDyslexic" w:cs="Helvetica"/>
          <w:sz w:val="22"/>
          <w:szCs w:val="22"/>
        </w:rPr>
        <w:t>.</w:t>
      </w:r>
    </w:p>
    <w:p w:rsidR="00FE0253" w:rsidRDefault="0077027F"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sidRPr="00E54624">
        <w:rPr>
          <w:rFonts w:ascii="OpenDyslexic" w:hAnsi="OpenDyslexic" w:cs="Helvetica"/>
          <w:sz w:val="22"/>
          <w:szCs w:val="22"/>
        </w:rPr>
        <w:t>Une pièce de théâtre est donc un texte écrit pour être joué, c’est-à-dire représenté.</w:t>
      </w:r>
    </w:p>
    <w:p w:rsidR="00E54624" w:rsidRPr="00E54624" w:rsidRDefault="0077027F"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sidRPr="00E54624">
        <w:rPr>
          <w:rFonts w:ascii="OpenDyslexic" w:hAnsi="OpenDyslexic" w:cs="Helvetica"/>
          <w:sz w:val="22"/>
          <w:szCs w:val="22"/>
        </w:rPr>
        <w:t>Le théâtre est à la fois un spectacle et un texte.</w:t>
      </w:r>
    </w:p>
    <w:p w:rsidR="00E54624" w:rsidRPr="00E54624" w:rsidRDefault="00E54624"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p>
    <w:p w:rsidR="00E54624" w:rsidRDefault="00E54624"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sidRPr="00E54624">
        <w:rPr>
          <w:rFonts w:ascii="OpenDyslexic" w:hAnsi="OpenDyslexic" w:cs="Helvetica"/>
          <w:sz w:val="22"/>
          <w:szCs w:val="22"/>
        </w:rPr>
        <w:t xml:space="preserve">Le texte théâtral est souvent divisé en deux ou trois parties, qu'on appelle des </w:t>
      </w:r>
      <w:r w:rsidRPr="00024606">
        <w:rPr>
          <w:rFonts w:ascii="OpenDyslexic" w:hAnsi="OpenDyslexic" w:cs="Helvetica"/>
          <w:sz w:val="22"/>
          <w:szCs w:val="22"/>
          <w:u w:val="single"/>
        </w:rPr>
        <w:t>actes</w:t>
      </w:r>
      <w:r w:rsidRPr="00E54624">
        <w:rPr>
          <w:rFonts w:ascii="OpenDyslexic" w:hAnsi="OpenDyslexic" w:cs="Helvetica"/>
          <w:sz w:val="22"/>
          <w:szCs w:val="22"/>
        </w:rPr>
        <w:t xml:space="preserve">. Ces actes sont eux-mêmes divisés en plusieurs parties, qu'on appelle des </w:t>
      </w:r>
      <w:r w:rsidRPr="00024606">
        <w:rPr>
          <w:rFonts w:ascii="OpenDyslexic" w:hAnsi="OpenDyslexic" w:cs="Helvetica"/>
          <w:sz w:val="22"/>
          <w:szCs w:val="22"/>
          <w:u w:val="single"/>
        </w:rPr>
        <w:t>scènes</w:t>
      </w:r>
      <w:r w:rsidRPr="00E54624">
        <w:rPr>
          <w:rFonts w:ascii="OpenDyslexic" w:hAnsi="OpenDyslexic" w:cs="Helvetica"/>
          <w:sz w:val="22"/>
          <w:szCs w:val="22"/>
        </w:rPr>
        <w:t>, elles sont délimitées par les entrées et les sorties des personnages.</w:t>
      </w:r>
    </w:p>
    <w:p w:rsidR="00E54624" w:rsidRDefault="00E54624"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p>
    <w:p w:rsidR="00E54624" w:rsidRDefault="00E54624"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Pr>
          <w:rFonts w:ascii="OpenDyslexic" w:hAnsi="OpenDyslexic" w:cs="Helvetica"/>
          <w:sz w:val="22"/>
          <w:szCs w:val="22"/>
        </w:rPr>
        <w:t>Il faut distinguer :</w:t>
      </w:r>
    </w:p>
    <w:p w:rsidR="00E54624" w:rsidRDefault="00E54624"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Pr>
          <w:rFonts w:ascii="OpenDyslexic" w:hAnsi="OpenDyslexic" w:cs="Helvetica"/>
          <w:sz w:val="22"/>
          <w:szCs w:val="22"/>
        </w:rPr>
        <w:t xml:space="preserve">- Le texte dit par les </w:t>
      </w:r>
      <w:proofErr w:type="spellStart"/>
      <w:r>
        <w:rPr>
          <w:rFonts w:ascii="OpenDyslexic" w:hAnsi="OpenDyslexic" w:cs="Helvetica"/>
          <w:sz w:val="22"/>
          <w:szCs w:val="22"/>
        </w:rPr>
        <w:t>comédien·nes</w:t>
      </w:r>
      <w:proofErr w:type="spellEnd"/>
      <w:r>
        <w:rPr>
          <w:rFonts w:ascii="OpenDyslexic" w:hAnsi="OpenDyslexic" w:cs="Helvetica"/>
          <w:sz w:val="22"/>
          <w:szCs w:val="22"/>
        </w:rPr>
        <w:t xml:space="preserve"> : </w:t>
      </w:r>
      <w:r w:rsidRPr="00024606">
        <w:rPr>
          <w:rFonts w:ascii="OpenDyslexic" w:hAnsi="OpenDyslexic" w:cs="Helvetica"/>
          <w:sz w:val="22"/>
          <w:szCs w:val="22"/>
          <w:u w:val="single"/>
        </w:rPr>
        <w:t>les répliques</w:t>
      </w:r>
      <w:r>
        <w:rPr>
          <w:rFonts w:ascii="OpenDyslexic" w:hAnsi="OpenDyslexic" w:cs="Helvetica"/>
          <w:sz w:val="22"/>
          <w:szCs w:val="22"/>
        </w:rPr>
        <w:t>.</w:t>
      </w:r>
    </w:p>
    <w:p w:rsidR="0077027F" w:rsidRPr="00FE0253" w:rsidRDefault="00FE0253" w:rsidP="00E546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Dyslexic" w:hAnsi="OpenDyslexic" w:cs="Helvetica"/>
          <w:sz w:val="22"/>
          <w:szCs w:val="22"/>
        </w:rPr>
      </w:pPr>
      <w:r>
        <w:rPr>
          <w:rFonts w:ascii="OpenDyslexic" w:hAnsi="OpenDyslexic" w:cs="Helvetica"/>
          <w:sz w:val="22"/>
          <w:szCs w:val="22"/>
        </w:rPr>
        <w:t xml:space="preserve">- Les indications de mise en </w:t>
      </w:r>
      <w:r w:rsidRPr="00FE0253">
        <w:rPr>
          <w:rFonts w:ascii="OpenDyslexic" w:hAnsi="OpenDyslexic" w:cs="Helvetica"/>
          <w:sz w:val="22"/>
          <w:szCs w:val="22"/>
        </w:rPr>
        <w:t xml:space="preserve">scène : </w:t>
      </w:r>
      <w:r w:rsidRPr="00024606">
        <w:rPr>
          <w:rFonts w:ascii="OpenDyslexic" w:hAnsi="OpenDyslexic" w:cs="Helvetica"/>
          <w:sz w:val="22"/>
          <w:szCs w:val="22"/>
          <w:u w:val="single"/>
        </w:rPr>
        <w:t>les didascalies</w:t>
      </w:r>
      <w:r w:rsidRPr="00FE0253">
        <w:rPr>
          <w:rFonts w:ascii="OpenDyslexic" w:hAnsi="OpenDyslexic" w:cs="Helvetica"/>
          <w:sz w:val="22"/>
          <w:szCs w:val="22"/>
        </w:rPr>
        <w:t>.</w:t>
      </w:r>
    </w:p>
    <w:p w:rsidR="0077027F" w:rsidRPr="00FE0253" w:rsidRDefault="0077027F" w:rsidP="00D205E3">
      <w:pPr>
        <w:rPr>
          <w:rFonts w:ascii="OpenDyslexic" w:hAnsi="OpenDyslexic" w:cs="Helvetica"/>
          <w:sz w:val="22"/>
          <w:szCs w:val="22"/>
        </w:rPr>
      </w:pPr>
    </w:p>
    <w:p w:rsidR="000A62DB" w:rsidRPr="00FE0253" w:rsidRDefault="0077027F" w:rsidP="00FE0253">
      <w:pPr>
        <w:rPr>
          <w:rFonts w:ascii="OpenDyslexic" w:hAnsi="OpenDyslexic" w:cs="Helvetica"/>
          <w:sz w:val="22"/>
          <w:szCs w:val="22"/>
        </w:rPr>
      </w:pPr>
      <w:r w:rsidRPr="00FE0253">
        <w:rPr>
          <w:rFonts w:ascii="OpenDyslexic" w:hAnsi="OpenDyslexic" w:cs="Helvetica"/>
          <w:sz w:val="22"/>
          <w:szCs w:val="22"/>
        </w:rPr>
        <w:t>La didascalie initiale indique la liste des personnages, leur nom, les liens qui les unissent et leur fonction</w:t>
      </w:r>
      <w:r w:rsidR="00FE0253">
        <w:rPr>
          <w:rFonts w:ascii="OpenDyslexic" w:hAnsi="OpenDyslexic" w:cs="Helvetica"/>
          <w:sz w:val="22"/>
          <w:szCs w:val="22"/>
        </w:rPr>
        <w:t>.</w:t>
      </w:r>
    </w:p>
    <w:sectPr w:rsidR="000A62DB" w:rsidRPr="00FE0253" w:rsidSect="000A62DB">
      <w:pgSz w:w="16834" w:h="11901" w:orient="landscape"/>
      <w:pgMar w:top="567" w:right="680" w:bottom="567" w:left="567" w:header="709" w:footer="709" w:gutter="0"/>
      <w:cols w:num="2"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Dyslexic">
    <w:panose1 w:val="00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A62DB"/>
    <w:rsid w:val="00024606"/>
    <w:rsid w:val="0003487F"/>
    <w:rsid w:val="000A62DB"/>
    <w:rsid w:val="001C53F5"/>
    <w:rsid w:val="0077027F"/>
    <w:rsid w:val="00D205E3"/>
    <w:rsid w:val="00E54624"/>
    <w:rsid w:val="00FE0253"/>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1C53F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299</Words>
  <Characters>1707</Characters>
  <Application>Microsoft Macintosh Word</Application>
  <DocSecurity>0</DocSecurity>
  <Lines>14</Lines>
  <Paragraphs>3</Paragraphs>
  <ScaleCrop>false</ScaleCrop>
  <Company>Apple</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2018-02-25T15:01:00Z</dcterms:created>
  <dcterms:modified xsi:type="dcterms:W3CDTF">2018-02-25T15:21:00Z</dcterms:modified>
</cp:coreProperties>
</file>