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351" w:rsidRPr="000D4351" w:rsidRDefault="000D4351" w:rsidP="000D4351">
      <w:pPr>
        <w:pStyle w:val="1"/>
        <w:spacing w:before="74"/>
        <w:ind w:left="0"/>
        <w:jc w:val="center"/>
        <w:rPr>
          <w:color w:val="C00000"/>
        </w:rPr>
      </w:pPr>
      <w:bookmarkStart w:id="0" w:name="_GoBack"/>
      <w:r w:rsidRPr="000D4351">
        <w:rPr>
          <w:color w:val="C00000"/>
        </w:rPr>
        <w:t>СОВЕТЫ</w:t>
      </w:r>
      <w:r w:rsidRPr="000D4351">
        <w:rPr>
          <w:color w:val="C00000"/>
          <w:spacing w:val="-17"/>
        </w:rPr>
        <w:t xml:space="preserve"> </w:t>
      </w:r>
      <w:r w:rsidRPr="000D4351">
        <w:rPr>
          <w:color w:val="C00000"/>
        </w:rPr>
        <w:t>ДЛЯ</w:t>
      </w:r>
      <w:r w:rsidRPr="000D4351">
        <w:rPr>
          <w:color w:val="C00000"/>
          <w:spacing w:val="-14"/>
        </w:rPr>
        <w:t xml:space="preserve"> </w:t>
      </w:r>
      <w:r w:rsidRPr="000D4351">
        <w:rPr>
          <w:color w:val="C00000"/>
        </w:rPr>
        <w:t>МОЛОДЫХ</w:t>
      </w:r>
      <w:r w:rsidRPr="000D4351">
        <w:rPr>
          <w:color w:val="C00000"/>
          <w:spacing w:val="-13"/>
        </w:rPr>
        <w:t xml:space="preserve"> </w:t>
      </w:r>
      <w:r w:rsidRPr="000D4351">
        <w:rPr>
          <w:color w:val="C00000"/>
          <w:spacing w:val="-2"/>
        </w:rPr>
        <w:t>ПЕДАГОГОВ</w:t>
      </w:r>
    </w:p>
    <w:bookmarkEnd w:id="0"/>
    <w:p w:rsidR="000D4351" w:rsidRDefault="000D4351" w:rsidP="000D4351">
      <w:pPr>
        <w:pStyle w:val="a3"/>
        <w:spacing w:before="89"/>
        <w:ind w:left="0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6974"/>
      </w:tblGrid>
      <w:tr w:rsidR="000D4351" w:rsidTr="00A56271">
        <w:trPr>
          <w:trHeight w:val="5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0D4351" w:rsidRDefault="000D4351" w:rsidP="00A56271">
            <w:pPr>
              <w:pStyle w:val="TableParagraph"/>
              <w:spacing w:before="9"/>
              <w:ind w:left="82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Советы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0D4351" w:rsidRDefault="000D4351" w:rsidP="00A56271">
            <w:pPr>
              <w:pStyle w:val="TableParagraph"/>
              <w:spacing w:before="9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Содержание</w:t>
            </w:r>
          </w:p>
        </w:tc>
      </w:tr>
      <w:tr w:rsidR="000D4351" w:rsidTr="00A56271">
        <w:trPr>
          <w:trHeight w:val="1610"/>
        </w:trPr>
        <w:tc>
          <w:tcPr>
            <w:tcW w:w="2600" w:type="dxa"/>
            <w:tcBorders>
              <w:top w:val="nil"/>
            </w:tcBorders>
            <w:shd w:val="clear" w:color="auto" w:fill="D9E1F3"/>
          </w:tcPr>
          <w:p w:rsidR="000D4351" w:rsidRDefault="000D4351" w:rsidP="00A56271">
            <w:pPr>
              <w:pStyle w:val="TableParagraph"/>
              <w:ind w:left="107" w:right="1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Посещайте </w:t>
            </w:r>
            <w:r>
              <w:rPr>
                <w:b/>
                <w:sz w:val="28"/>
              </w:rPr>
              <w:t>занятия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опытных </w:t>
            </w:r>
            <w:r>
              <w:rPr>
                <w:b/>
                <w:spacing w:val="-2"/>
                <w:sz w:val="28"/>
              </w:rPr>
              <w:t>педагогов</w:t>
            </w:r>
          </w:p>
        </w:tc>
        <w:tc>
          <w:tcPr>
            <w:tcW w:w="6974" w:type="dxa"/>
            <w:tcBorders>
              <w:top w:val="nil"/>
            </w:tcBorders>
            <w:shd w:val="clear" w:color="auto" w:fill="D9E1F3"/>
          </w:tcPr>
          <w:p w:rsidR="000D4351" w:rsidRDefault="000D4351" w:rsidP="00A56271">
            <w:pPr>
              <w:pStyle w:val="TableParagraph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>Посещайте уроки разных педагогов и наблюдайте за опытными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методы и технологии обучения, методы управления классом и навыки общения с обучающимися.</w:t>
            </w:r>
          </w:p>
        </w:tc>
      </w:tr>
      <w:tr w:rsidR="000D4351" w:rsidTr="00A56271">
        <w:trPr>
          <w:trHeight w:val="2253"/>
        </w:trPr>
        <w:tc>
          <w:tcPr>
            <w:tcW w:w="2600" w:type="dxa"/>
          </w:tcPr>
          <w:p w:rsidR="000D4351" w:rsidRDefault="000D4351" w:rsidP="00A56271">
            <w:pPr>
              <w:pStyle w:val="TableParagraph"/>
              <w:ind w:left="107" w:right="7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Качественная </w:t>
            </w:r>
            <w:r>
              <w:rPr>
                <w:b/>
                <w:sz w:val="28"/>
              </w:rPr>
              <w:t xml:space="preserve">подготовка к </w:t>
            </w:r>
            <w:r>
              <w:rPr>
                <w:b/>
                <w:spacing w:val="-2"/>
                <w:sz w:val="28"/>
              </w:rPr>
              <w:t>уроку</w:t>
            </w:r>
          </w:p>
        </w:tc>
        <w:tc>
          <w:tcPr>
            <w:tcW w:w="6974" w:type="dxa"/>
          </w:tcPr>
          <w:p w:rsidR="000D4351" w:rsidRDefault="000D4351" w:rsidP="00A56271">
            <w:pPr>
              <w:pStyle w:val="TableParagraph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Найдите время, чтобы спланировать свои занятия. Подумайте о своих целях обучения, содержании, которое вы охватываете, и методах, которые вы используете для привлечения учеников. Это поможет вам оставаться организованным и максимально эффективно использовать свое учебное время.</w:t>
            </w:r>
          </w:p>
        </w:tc>
      </w:tr>
      <w:tr w:rsidR="000D4351" w:rsidTr="00A56271">
        <w:trPr>
          <w:trHeight w:val="1931"/>
        </w:trPr>
        <w:tc>
          <w:tcPr>
            <w:tcW w:w="2600" w:type="dxa"/>
            <w:shd w:val="clear" w:color="auto" w:fill="D9E1F3"/>
          </w:tcPr>
          <w:p w:rsidR="000D4351" w:rsidRDefault="000D4351" w:rsidP="00A56271">
            <w:pPr>
              <w:pStyle w:val="TableParagraph"/>
              <w:ind w:left="107" w:right="5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Выстраивайте правильные </w:t>
            </w:r>
            <w:r>
              <w:rPr>
                <w:b/>
                <w:sz w:val="28"/>
              </w:rPr>
              <w:t xml:space="preserve">отношения с </w:t>
            </w:r>
            <w:r>
              <w:rPr>
                <w:b/>
                <w:spacing w:val="-2"/>
                <w:sz w:val="28"/>
              </w:rPr>
              <w:t>обучающимися</w:t>
            </w:r>
          </w:p>
        </w:tc>
        <w:tc>
          <w:tcPr>
            <w:tcW w:w="6974" w:type="dxa"/>
            <w:shd w:val="clear" w:color="auto" w:fill="D9E1F3"/>
          </w:tcPr>
          <w:p w:rsidR="000D4351" w:rsidRDefault="000D4351" w:rsidP="00A56271">
            <w:pPr>
              <w:pStyle w:val="TableParagraph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Установите доверительные отношения с обучающимися. Старайтесь поддержать правильную коммуникацию не только в классе, но и вне класса. Это поможет создать позитивную атмосферу в классе и повысить вовлеченность учащихся.</w:t>
            </w:r>
          </w:p>
        </w:tc>
      </w:tr>
      <w:tr w:rsidR="000D4351" w:rsidTr="00A56271">
        <w:trPr>
          <w:trHeight w:val="2899"/>
        </w:trPr>
        <w:tc>
          <w:tcPr>
            <w:tcW w:w="2600" w:type="dxa"/>
          </w:tcPr>
          <w:p w:rsidR="000D4351" w:rsidRDefault="000D4351" w:rsidP="00A56271">
            <w:pPr>
              <w:pStyle w:val="TableParagraph"/>
              <w:spacing w:before="2"/>
              <w:ind w:left="107" w:right="1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Запросите </w:t>
            </w:r>
            <w:r>
              <w:rPr>
                <w:b/>
                <w:sz w:val="28"/>
              </w:rPr>
              <w:t>обратную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связь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от </w:t>
            </w:r>
            <w:r>
              <w:rPr>
                <w:b/>
                <w:spacing w:val="-2"/>
                <w:sz w:val="28"/>
              </w:rPr>
              <w:t>вашего наставника, руководителя</w:t>
            </w:r>
          </w:p>
        </w:tc>
        <w:tc>
          <w:tcPr>
            <w:tcW w:w="6974" w:type="dxa"/>
          </w:tcPr>
          <w:p w:rsidR="000D4351" w:rsidRDefault="000D4351" w:rsidP="00A56271">
            <w:pPr>
              <w:pStyle w:val="TableParagraph"/>
              <w:spacing w:before="2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Попросите обратной связи о своем опыте преподавания и примите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 внимание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рекомендации.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Попросите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только наставника, но и студентов, других коллег, которые готовы высказать свое мнение о вашем опыте преподавания. Это поможет вам улучшить свои педагогические навыки, определить области для улучшения, соответственно содействует стать лучшим педагогом в будущем.</w:t>
            </w:r>
          </w:p>
        </w:tc>
      </w:tr>
      <w:tr w:rsidR="000D4351" w:rsidTr="00A56271">
        <w:trPr>
          <w:trHeight w:val="2899"/>
        </w:trPr>
        <w:tc>
          <w:tcPr>
            <w:tcW w:w="2600" w:type="dxa"/>
            <w:shd w:val="clear" w:color="auto" w:fill="D9E1F3"/>
          </w:tcPr>
          <w:p w:rsidR="000D4351" w:rsidRDefault="000D4351" w:rsidP="00A56271">
            <w:pPr>
              <w:pStyle w:val="TableParagraph"/>
              <w:ind w:left="107" w:right="1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Налаживание </w:t>
            </w:r>
            <w:r>
              <w:rPr>
                <w:b/>
                <w:sz w:val="28"/>
              </w:rPr>
              <w:t xml:space="preserve">общения с </w:t>
            </w:r>
            <w:r>
              <w:rPr>
                <w:b/>
                <w:spacing w:val="-2"/>
                <w:sz w:val="28"/>
              </w:rPr>
              <w:t>другими педагогами</w:t>
            </w:r>
          </w:p>
        </w:tc>
        <w:tc>
          <w:tcPr>
            <w:tcW w:w="6974" w:type="dxa"/>
            <w:shd w:val="clear" w:color="auto" w:fill="D9E1F3"/>
          </w:tcPr>
          <w:p w:rsidR="000D4351" w:rsidRDefault="000D4351" w:rsidP="00A56271">
            <w:pPr>
              <w:pStyle w:val="TableParagraph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Также важно учиться у других педагогов. Постройте хорошие отношения с другими учителями, чтобы они могли поделиться своими методиками, планами уроков и опытом. Совместная работа, участие в реализации проектов с другими педагогами может дать вам новые идеи и перспективы в обучении. Это также обеспечивает легкую интеграцию в педагогическое сообщество в будущем.</w:t>
            </w:r>
          </w:p>
        </w:tc>
      </w:tr>
    </w:tbl>
    <w:p w:rsidR="000D4351" w:rsidRDefault="000D4351" w:rsidP="000D4351">
      <w:pPr>
        <w:pStyle w:val="TableParagraph"/>
        <w:jc w:val="both"/>
        <w:rPr>
          <w:sz w:val="28"/>
        </w:rPr>
        <w:sectPr w:rsidR="000D4351">
          <w:pgSz w:w="11910" w:h="16840"/>
          <w:pgMar w:top="1040" w:right="708" w:bottom="1240" w:left="1559" w:header="0" w:footer="101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6974"/>
      </w:tblGrid>
      <w:tr w:rsidR="000D4351" w:rsidTr="00A56271">
        <w:trPr>
          <w:trHeight w:val="2255"/>
        </w:trPr>
        <w:tc>
          <w:tcPr>
            <w:tcW w:w="2600" w:type="dxa"/>
          </w:tcPr>
          <w:p w:rsidR="000D4351" w:rsidRDefault="000D4351" w:rsidP="00A56271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Используйте</w:t>
            </w:r>
          </w:p>
          <w:p w:rsidR="000D4351" w:rsidRDefault="000D4351" w:rsidP="00A56271">
            <w:pPr>
              <w:pStyle w:val="TableParagraph"/>
              <w:ind w:left="107" w:right="1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новые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технологии </w:t>
            </w:r>
            <w:r>
              <w:rPr>
                <w:b/>
                <w:sz w:val="28"/>
              </w:rPr>
              <w:t xml:space="preserve">для улучшения </w:t>
            </w:r>
            <w:r>
              <w:rPr>
                <w:b/>
                <w:spacing w:val="-2"/>
                <w:sz w:val="28"/>
              </w:rPr>
              <w:t>образовательного процесса</w:t>
            </w:r>
          </w:p>
        </w:tc>
        <w:tc>
          <w:tcPr>
            <w:tcW w:w="6974" w:type="dxa"/>
          </w:tcPr>
          <w:p w:rsidR="000D4351" w:rsidRDefault="000D4351" w:rsidP="00A56271">
            <w:pPr>
              <w:pStyle w:val="TableParagraph"/>
              <w:spacing w:before="2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Внедряйте новые технологии в свое занятие, чтобы улучшить процесс обучения и участия. Технологические инструменты помогают создавать интерактивные и интересные уроки, а также предоставляют данные для анализа успеваемости </w:t>
            </w:r>
            <w:r>
              <w:rPr>
                <w:spacing w:val="-2"/>
                <w:sz w:val="28"/>
              </w:rPr>
              <w:t>обучающихся.</w:t>
            </w:r>
          </w:p>
        </w:tc>
      </w:tr>
      <w:tr w:rsidR="000D4351" w:rsidTr="00A56271">
        <w:trPr>
          <w:trHeight w:val="2690"/>
        </w:trPr>
        <w:tc>
          <w:tcPr>
            <w:tcW w:w="2600" w:type="dxa"/>
            <w:shd w:val="clear" w:color="auto" w:fill="D9E1F3"/>
          </w:tcPr>
          <w:p w:rsidR="000D4351" w:rsidRDefault="000D4351" w:rsidP="00A56271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Рефлексия</w:t>
            </w:r>
          </w:p>
        </w:tc>
        <w:tc>
          <w:tcPr>
            <w:tcW w:w="6974" w:type="dxa"/>
            <w:shd w:val="clear" w:color="auto" w:fill="D9E1F3"/>
          </w:tcPr>
          <w:p w:rsidR="000D4351" w:rsidRDefault="000D4351" w:rsidP="00A56271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Найдите время, чтобы размышлять о своем педагогическом опыте. Размышление о своей работе позволяет студенту определить свои сильные и слабые стороны как педагога. Такое размышление может помочь вам определить качества, которые необходимо улучшить и развить свои навыки учителя, чтобы строить планы на будущее.</w:t>
            </w:r>
          </w:p>
        </w:tc>
      </w:tr>
      <w:tr w:rsidR="000D4351" w:rsidTr="00A56271">
        <w:trPr>
          <w:trHeight w:val="2671"/>
        </w:trPr>
        <w:tc>
          <w:tcPr>
            <w:tcW w:w="2600" w:type="dxa"/>
          </w:tcPr>
          <w:p w:rsidR="000D4351" w:rsidRDefault="000D4351" w:rsidP="00A56271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Посещайте</w:t>
            </w:r>
          </w:p>
          <w:p w:rsidR="000D4351" w:rsidRDefault="000D4351" w:rsidP="00A56271">
            <w:pPr>
              <w:pStyle w:val="TableParagraph"/>
              <w:ind w:left="107" w:right="1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мероприятия, обучающие семинары</w:t>
            </w:r>
          </w:p>
        </w:tc>
        <w:tc>
          <w:tcPr>
            <w:tcW w:w="6974" w:type="dxa"/>
          </w:tcPr>
          <w:p w:rsidR="000D4351" w:rsidRDefault="000D4351" w:rsidP="00A56271">
            <w:pPr>
              <w:pStyle w:val="TableParagraph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Посещайте семинары, конференции и другие возможности профессионального развития, чтобы изучить новые стратегии, технологии и инновационные педагогические практики. Такие мероприятия содействуют вам быть в курсе последних тенденций в сфере образовании и дать идеи для новых </w:t>
            </w:r>
            <w:r>
              <w:rPr>
                <w:spacing w:val="-2"/>
                <w:sz w:val="28"/>
              </w:rPr>
              <w:t>экспериментов.</w:t>
            </w:r>
          </w:p>
        </w:tc>
      </w:tr>
      <w:tr w:rsidR="000D4351" w:rsidTr="00A56271">
        <w:trPr>
          <w:trHeight w:val="2128"/>
        </w:trPr>
        <w:tc>
          <w:tcPr>
            <w:tcW w:w="2600" w:type="dxa"/>
            <w:shd w:val="clear" w:color="auto" w:fill="D9E1F3"/>
          </w:tcPr>
          <w:p w:rsidR="000D4351" w:rsidRDefault="000D4351" w:rsidP="00A56271">
            <w:pPr>
              <w:pStyle w:val="TableParagraph"/>
              <w:ind w:left="107" w:right="1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Непрерывное образование</w:t>
            </w:r>
          </w:p>
        </w:tc>
        <w:tc>
          <w:tcPr>
            <w:tcW w:w="6974" w:type="dxa"/>
            <w:shd w:val="clear" w:color="auto" w:fill="D9E1F3"/>
          </w:tcPr>
          <w:p w:rsidR="000D4351" w:rsidRDefault="000D4351" w:rsidP="00A56271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Продолжайте совершенствовать свою квалификацию, станьте «студентом» на всю жизнь. Читайте статьи и книги по педагогике, посещайте online и offline мероприятия, будьте в курсе новых исследований и передового опыта в области образования.</w:t>
            </w:r>
          </w:p>
        </w:tc>
      </w:tr>
    </w:tbl>
    <w:p w:rsidR="000D4351" w:rsidRDefault="000D4351" w:rsidP="000D4351">
      <w:pPr>
        <w:pStyle w:val="a3"/>
        <w:spacing w:before="16"/>
        <w:ind w:left="0"/>
        <w:rPr>
          <w:b/>
        </w:rPr>
      </w:pPr>
    </w:p>
    <w:p w:rsidR="000D4351" w:rsidRDefault="000D4351" w:rsidP="000D4351">
      <w:pPr>
        <w:pStyle w:val="a3"/>
        <w:ind w:right="137" w:firstLine="707"/>
        <w:jc w:val="both"/>
      </w:pPr>
      <w:r>
        <w:t xml:space="preserve">Обобщая информацию в таблице, стать хорошим педагогом – это непрерывный процесс, требующий рефлексии, обратной связи, профессионального развития, коммуникации, интеграции технологий и мотивации к обучению на протяжении всей жизни. Из молодых педагогов, который в ходе наставничества осознал необходимость формирования таких навыков для того, чтобы стать квалифицированным учителем и начал формировать из них повседневную привычку, в будущем выйдет лучший </w:t>
      </w:r>
      <w:r>
        <w:rPr>
          <w:spacing w:val="-2"/>
        </w:rPr>
        <w:t>педагог.</w:t>
      </w:r>
    </w:p>
    <w:p w:rsidR="00720292" w:rsidRDefault="000D4351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FC"/>
    <w:rsid w:val="000D4351"/>
    <w:rsid w:val="00DE7973"/>
    <w:rsid w:val="00E3144A"/>
    <w:rsid w:val="00E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BF0EB-C5FF-46BB-85DA-979918C8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43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0D4351"/>
    <w:pPr>
      <w:ind w:left="8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435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0D43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4351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D4351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D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2025-10-27T08:06:00Z</dcterms:created>
  <dcterms:modified xsi:type="dcterms:W3CDTF">2025-10-27T08:06:00Z</dcterms:modified>
</cp:coreProperties>
</file>