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92" w:rsidRPr="00684707" w:rsidRDefault="00684707" w:rsidP="00684707">
      <w:pPr>
        <w:jc w:val="center"/>
        <w:rPr>
          <w:b/>
          <w:spacing w:val="-2"/>
          <w:sz w:val="28"/>
        </w:rPr>
      </w:pPr>
      <w:bookmarkStart w:id="0" w:name="_GoBack"/>
      <w:r w:rsidRPr="00684707">
        <w:rPr>
          <w:b/>
          <w:spacing w:val="-2"/>
          <w:sz w:val="28"/>
        </w:rPr>
        <w:t>Публикационная</w:t>
      </w:r>
      <w:r w:rsidRPr="00684707">
        <w:rPr>
          <w:b/>
          <w:spacing w:val="7"/>
          <w:sz w:val="28"/>
        </w:rPr>
        <w:t xml:space="preserve"> </w:t>
      </w:r>
      <w:r w:rsidRPr="00684707">
        <w:rPr>
          <w:b/>
          <w:spacing w:val="-2"/>
          <w:sz w:val="28"/>
        </w:rPr>
        <w:t>деятельность</w:t>
      </w:r>
      <w:r w:rsidRPr="00684707">
        <w:rPr>
          <w:b/>
          <w:spacing w:val="8"/>
          <w:sz w:val="28"/>
        </w:rPr>
        <w:t xml:space="preserve"> </w:t>
      </w:r>
      <w:r w:rsidRPr="00684707">
        <w:rPr>
          <w:b/>
          <w:spacing w:val="-2"/>
          <w:sz w:val="28"/>
        </w:rPr>
        <w:t>педагога</w:t>
      </w:r>
    </w:p>
    <w:bookmarkEnd w:id="0"/>
    <w:p w:rsidR="00684707" w:rsidRDefault="00684707" w:rsidP="00684707">
      <w:pPr>
        <w:pStyle w:val="a3"/>
        <w:spacing w:before="340"/>
        <w:ind w:left="708" w:right="142" w:firstLine="556"/>
        <w:jc w:val="both"/>
      </w:pPr>
      <w:r>
        <w:rPr>
          <w:b/>
        </w:rPr>
        <w:t xml:space="preserve">Публикационная деятельность </w:t>
      </w:r>
      <w:r>
        <w:t>представляет собой один из способов распространения опыта инновационной деятельности педагогов и результатов педагогических исследований. Одним из наиболее эффективных видов публикационной деятельности является написание статей. Через статьи педагоги могут делиться своими успешными практиками, экспериментами, результатами исследований,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предлагать</w:t>
      </w:r>
      <w:r>
        <w:rPr>
          <w:spacing w:val="-16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подходы</w:t>
      </w:r>
      <w:r>
        <w:rPr>
          <w:spacing w:val="-1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6"/>
        </w:rPr>
        <w:t xml:space="preserve"> </w:t>
      </w:r>
      <w:r>
        <w:t>актуальных</w:t>
      </w:r>
      <w:r>
        <w:rPr>
          <w:spacing w:val="-13"/>
        </w:rPr>
        <w:t xml:space="preserve"> </w:t>
      </w:r>
      <w:r>
        <w:t xml:space="preserve">проблем </w:t>
      </w:r>
      <w:r>
        <w:rPr>
          <w:spacing w:val="-2"/>
        </w:rPr>
        <w:t>образования.</w:t>
      </w:r>
    </w:p>
    <w:p w:rsidR="00684707" w:rsidRDefault="00684707" w:rsidP="00684707">
      <w:pPr>
        <w:pStyle w:val="a3"/>
        <w:spacing w:before="3"/>
        <w:ind w:left="708" w:right="153" w:firstLine="556"/>
        <w:jc w:val="both"/>
      </w:pPr>
      <w:r>
        <w:t>Написание статей – это процесс, требующий систематического подхода, творчества и тщательной подготовки.</w:t>
      </w:r>
    </w:p>
    <w:p w:rsidR="00684707" w:rsidRDefault="00684707" w:rsidP="00684707">
      <w:pPr>
        <w:pStyle w:val="4"/>
        <w:spacing w:line="340" w:lineRule="exact"/>
        <w:ind w:left="1265"/>
        <w:jc w:val="both"/>
      </w:pPr>
      <w:r>
        <w:t>Шаги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написанию</w:t>
      </w:r>
      <w:r>
        <w:rPr>
          <w:spacing w:val="-4"/>
        </w:rPr>
        <w:t xml:space="preserve"> </w:t>
      </w:r>
      <w:r>
        <w:rPr>
          <w:spacing w:val="-2"/>
        </w:rPr>
        <w:t>статьи</w:t>
      </w: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7"/>
        </w:tabs>
        <w:ind w:right="145" w:firstLine="556"/>
        <w:jc w:val="both"/>
        <w:rPr>
          <w:sz w:val="28"/>
        </w:rPr>
      </w:pPr>
      <w:r>
        <w:rPr>
          <w:i/>
          <w:sz w:val="28"/>
        </w:rPr>
        <w:t>Выбор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 актуальной и интересной для вас. Это может быть ваша собственная педагогическая практика, результаты исследования и т. д.</w:t>
      </w: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before="1" w:line="341" w:lineRule="exact"/>
        <w:ind w:left="1538" w:hanging="273"/>
        <w:jc w:val="both"/>
        <w:rPr>
          <w:i/>
          <w:sz w:val="28"/>
        </w:rPr>
      </w:pPr>
      <w:r>
        <w:rPr>
          <w:i/>
          <w:sz w:val="28"/>
        </w:rPr>
        <w:t>Планирование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структура.</w:t>
      </w:r>
    </w:p>
    <w:p w:rsidR="00684707" w:rsidRDefault="00684707" w:rsidP="00684707">
      <w:pPr>
        <w:pStyle w:val="a3"/>
        <w:spacing w:line="341" w:lineRule="exact"/>
        <w:ind w:left="1265" w:firstLine="0"/>
        <w:jc w:val="both"/>
      </w:pPr>
      <w:r>
        <w:t>Рекомендуется</w:t>
      </w:r>
      <w:r>
        <w:rPr>
          <w:spacing w:val="-8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rPr>
          <w:spacing w:val="-2"/>
        </w:rPr>
        <w:t>цели.</w:t>
      </w:r>
    </w:p>
    <w:p w:rsidR="00684707" w:rsidRDefault="00684707" w:rsidP="00684707">
      <w:pPr>
        <w:pStyle w:val="a3"/>
        <w:ind w:left="708" w:right="154" w:firstLine="556"/>
        <w:jc w:val="both"/>
      </w:pPr>
      <w:r>
        <w:t>Если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статьи является распространение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методической работы,</w:t>
      </w:r>
      <w:r>
        <w:rPr>
          <w:spacing w:val="-4"/>
        </w:rPr>
        <w:t xml:space="preserve"> </w:t>
      </w:r>
      <w:r>
        <w:t>то в</w:t>
      </w:r>
      <w:r>
        <w:rPr>
          <w:spacing w:val="-16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структуре</w:t>
      </w:r>
      <w:r>
        <w:rPr>
          <w:spacing w:val="-16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включить:</w:t>
      </w:r>
      <w:r>
        <w:rPr>
          <w:spacing w:val="-16"/>
        </w:rPr>
        <w:t xml:space="preserve"> </w:t>
      </w:r>
      <w:r>
        <w:t>введение,</w:t>
      </w:r>
      <w:r>
        <w:rPr>
          <w:spacing w:val="-15"/>
        </w:rPr>
        <w:t xml:space="preserve"> </w:t>
      </w:r>
      <w:r>
        <w:t>методика</w:t>
      </w:r>
      <w:r>
        <w:rPr>
          <w:spacing w:val="-16"/>
        </w:rPr>
        <w:t xml:space="preserve"> </w:t>
      </w:r>
      <w:r>
        <w:t>(описание</w:t>
      </w:r>
      <w:r>
        <w:rPr>
          <w:spacing w:val="-16"/>
        </w:rPr>
        <w:t xml:space="preserve"> </w:t>
      </w:r>
      <w:r>
        <w:t>методики), практическое применение, рекомендации, заключение, список литературы.</w:t>
      </w:r>
    </w:p>
    <w:p w:rsidR="00684707" w:rsidRDefault="00684707" w:rsidP="00684707">
      <w:pPr>
        <w:pStyle w:val="a3"/>
        <w:spacing w:before="2"/>
        <w:ind w:left="708" w:right="144" w:firstLine="556"/>
        <w:jc w:val="both"/>
      </w:pPr>
      <w:r>
        <w:t>Структура научной статьи включает: введение, обзор литературы, материалы и методы, результаты исследования, обсуждение, выводы и список использованных источников.</w:t>
      </w: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line="339" w:lineRule="exact"/>
        <w:ind w:left="1538" w:hanging="273"/>
        <w:jc w:val="both"/>
        <w:rPr>
          <w:i/>
          <w:sz w:val="28"/>
        </w:rPr>
      </w:pPr>
      <w:r>
        <w:rPr>
          <w:i/>
          <w:sz w:val="28"/>
        </w:rPr>
        <w:t>Обзор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литературы.</w:t>
      </w:r>
    </w:p>
    <w:p w:rsidR="00684707" w:rsidRDefault="00684707" w:rsidP="00684707">
      <w:pPr>
        <w:pStyle w:val="a3"/>
        <w:spacing w:before="4"/>
        <w:ind w:left="708" w:right="154" w:firstLine="556"/>
        <w:jc w:val="both"/>
      </w:pP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глубокого</w:t>
      </w:r>
      <w:r>
        <w:rPr>
          <w:spacing w:val="-15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теории,</w:t>
      </w:r>
      <w:r>
        <w:rPr>
          <w:spacing w:val="-15"/>
        </w:rPr>
        <w:t xml:space="preserve"> </w:t>
      </w:r>
      <w:r>
        <w:t>рекомендуется</w:t>
      </w:r>
      <w:r>
        <w:rPr>
          <w:spacing w:val="-15"/>
        </w:rPr>
        <w:t xml:space="preserve"> </w:t>
      </w:r>
      <w:r>
        <w:t>провести обзор литературы, включающий анализ существующих исследований, теорий и методик. Такой подход позволит более полно оценить текущее состояние по выбранной теме.</w:t>
      </w:r>
    </w:p>
    <w:p w:rsidR="00684707" w:rsidRDefault="00684707" w:rsidP="00684707">
      <w:pPr>
        <w:pStyle w:val="a3"/>
        <w:spacing w:line="242" w:lineRule="auto"/>
        <w:ind w:left="708" w:right="155" w:firstLine="556"/>
        <w:jc w:val="both"/>
      </w:pPr>
      <w:r>
        <w:t>Рекомендуется при поиске источников литературы для написании статьи использовать следующие источники:</w:t>
      </w:r>
    </w:p>
    <w:p w:rsidR="00684707" w:rsidRDefault="00684707" w:rsidP="00684707">
      <w:pPr>
        <w:pStyle w:val="a3"/>
        <w:spacing w:line="242" w:lineRule="auto"/>
        <w:jc w:val="both"/>
        <w:sectPr w:rsidR="00684707">
          <w:pgSz w:w="11910" w:h="16840"/>
          <w:pgMar w:top="1080" w:right="708" w:bottom="1240" w:left="425" w:header="0" w:footer="982" w:gutter="0"/>
          <w:cols w:space="720"/>
        </w:sectPr>
      </w:pPr>
    </w:p>
    <w:tbl>
      <w:tblPr>
        <w:tblStyle w:val="TableNormal"/>
        <w:tblW w:w="0" w:type="auto"/>
        <w:tblInd w:w="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884"/>
        <w:gridCol w:w="4969"/>
      </w:tblGrid>
      <w:tr w:rsidR="00684707" w:rsidTr="00A56271">
        <w:trPr>
          <w:trHeight w:val="301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6" w:line="275" w:lineRule="exact"/>
              <w:ind w:left="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before="6" w:line="275" w:lineRule="exact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6" w:line="275" w:lineRule="exact"/>
              <w:ind w:left="13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Ссылки</w:t>
            </w:r>
          </w:p>
        </w:tc>
      </w:tr>
      <w:tr w:rsidR="00684707" w:rsidTr="00A56271">
        <w:trPr>
          <w:trHeight w:val="301"/>
        </w:trPr>
        <w:tc>
          <w:tcPr>
            <w:tcW w:w="9347" w:type="dxa"/>
            <w:gridSpan w:val="3"/>
            <w:shd w:val="clear" w:color="auto" w:fill="FFCCFF"/>
          </w:tcPr>
          <w:p w:rsidR="00684707" w:rsidRPr="00684707" w:rsidRDefault="00684707" w:rsidP="00A56271">
            <w:pPr>
              <w:pStyle w:val="TableParagraph"/>
              <w:spacing w:before="1" w:line="280" w:lineRule="exact"/>
              <w:ind w:right="45"/>
              <w:jc w:val="center"/>
              <w:rPr>
                <w:b/>
                <w:sz w:val="24"/>
                <w:lang w:val="ru-RU"/>
              </w:rPr>
            </w:pPr>
            <w:r w:rsidRPr="00684707">
              <w:rPr>
                <w:b/>
                <w:sz w:val="24"/>
                <w:lang w:val="ru-RU"/>
              </w:rPr>
              <w:t>Нормативно-правовые</w:t>
            </w:r>
            <w:r w:rsidRPr="0068470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84707">
              <w:rPr>
                <w:b/>
                <w:sz w:val="24"/>
                <w:lang w:val="ru-RU"/>
              </w:rPr>
              <w:t>акты</w:t>
            </w:r>
            <w:r w:rsidRPr="006847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84707">
              <w:rPr>
                <w:b/>
                <w:sz w:val="24"/>
                <w:lang w:val="ru-RU"/>
              </w:rPr>
              <w:t>РК</w:t>
            </w:r>
            <w:r w:rsidRPr="0068470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84707">
              <w:rPr>
                <w:b/>
                <w:sz w:val="24"/>
                <w:lang w:val="ru-RU"/>
              </w:rPr>
              <w:t>и</w:t>
            </w:r>
            <w:r w:rsidRPr="0068470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84707">
              <w:rPr>
                <w:b/>
                <w:sz w:val="24"/>
                <w:lang w:val="ru-RU"/>
              </w:rPr>
              <w:t>методические</w:t>
            </w:r>
            <w:r w:rsidRPr="0068470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84707">
              <w:rPr>
                <w:b/>
                <w:spacing w:val="-2"/>
                <w:sz w:val="24"/>
                <w:lang w:val="ru-RU"/>
              </w:rPr>
              <w:t>рекомендации</w:t>
            </w:r>
          </w:p>
        </w:tc>
      </w:tr>
      <w:tr w:rsidR="00684707" w:rsidRPr="00684707" w:rsidTr="00A56271">
        <w:trPr>
          <w:trHeight w:val="297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12"/>
              <w:rPr>
                <w:sz w:val="24"/>
              </w:rPr>
            </w:pP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https://adilet.zan.kz/rus</w:t>
              </w:r>
            </w:hyperlink>
          </w:p>
        </w:tc>
      </w:tr>
      <w:tr w:rsidR="00684707" w:rsidTr="00A56271">
        <w:trPr>
          <w:trHeight w:val="590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1528"/>
                <w:tab w:val="left" w:pos="2465"/>
              </w:tabs>
              <w:spacing w:line="29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(Электронное правительство)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2"/>
              <w:ind w:left="12"/>
              <w:rPr>
                <w:sz w:val="24"/>
              </w:rPr>
            </w:pP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https://legalacts.egov.kz/</w:t>
              </w:r>
            </w:hyperlink>
          </w:p>
        </w:tc>
      </w:tr>
      <w:tr w:rsidR="00684707" w:rsidRPr="00684707" w:rsidTr="00A56271">
        <w:trPr>
          <w:trHeight w:val="585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line="290" w:lineRule="atLeast"/>
              <w:ind w:left="7" w:right="-15"/>
              <w:rPr>
                <w:sz w:val="24"/>
              </w:rPr>
            </w:pPr>
            <w:r w:rsidRPr="00684707">
              <w:rPr>
                <w:sz w:val="24"/>
                <w:lang w:val="ru-RU"/>
              </w:rPr>
              <w:t>Инструктивно-методические</w:t>
            </w:r>
            <w:r w:rsidRPr="00684707">
              <w:rPr>
                <w:spacing w:val="80"/>
                <w:sz w:val="24"/>
                <w:lang w:val="ru-RU"/>
              </w:rPr>
              <w:t xml:space="preserve"> </w:t>
            </w:r>
            <w:r w:rsidRPr="00684707">
              <w:rPr>
                <w:sz w:val="24"/>
                <w:lang w:val="ru-RU"/>
              </w:rPr>
              <w:t xml:space="preserve">письма НАО им. </w:t>
            </w:r>
            <w:r>
              <w:rPr>
                <w:sz w:val="24"/>
              </w:rPr>
              <w:t>И. Алтынсарина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  <w:rPr>
                <w:sz w:val="24"/>
              </w:rPr>
            </w:pP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https://www.uba.edu.kz/ru/metodology/2</w:t>
              </w:r>
            </w:hyperlink>
          </w:p>
        </w:tc>
      </w:tr>
      <w:tr w:rsidR="00684707" w:rsidRPr="00684707" w:rsidTr="00A56271">
        <w:trPr>
          <w:trHeight w:val="584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line="290" w:lineRule="atLeast"/>
              <w:ind w:left="7" w:right="-15"/>
              <w:rPr>
                <w:sz w:val="24"/>
              </w:rPr>
            </w:pPr>
            <w:r w:rsidRPr="00684707">
              <w:rPr>
                <w:sz w:val="24"/>
                <w:lang w:val="ru-RU"/>
              </w:rPr>
              <w:t>Учебно-методические</w:t>
            </w:r>
            <w:r w:rsidRPr="00684707">
              <w:rPr>
                <w:spacing w:val="-14"/>
                <w:sz w:val="24"/>
                <w:lang w:val="ru-RU"/>
              </w:rPr>
              <w:t xml:space="preserve"> </w:t>
            </w:r>
            <w:r w:rsidRPr="00684707">
              <w:rPr>
                <w:sz w:val="24"/>
                <w:lang w:val="ru-RU"/>
              </w:rPr>
              <w:t xml:space="preserve">рекомендации НАО им. </w:t>
            </w:r>
            <w:r>
              <w:rPr>
                <w:sz w:val="24"/>
              </w:rPr>
              <w:t>И. Алтынсарина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ind w:left="12"/>
              <w:rPr>
                <w:sz w:val="24"/>
              </w:rPr>
            </w:pP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https://www.uba.edu.kz/ru/metodology/3</w:t>
              </w:r>
            </w:hyperlink>
          </w:p>
        </w:tc>
      </w:tr>
      <w:tr w:rsidR="00684707" w:rsidTr="00A56271">
        <w:trPr>
          <w:trHeight w:val="300"/>
        </w:trPr>
        <w:tc>
          <w:tcPr>
            <w:tcW w:w="9347" w:type="dxa"/>
            <w:gridSpan w:val="3"/>
            <w:shd w:val="clear" w:color="auto" w:fill="FFCCFF"/>
          </w:tcPr>
          <w:p w:rsidR="00684707" w:rsidRDefault="00684707" w:rsidP="00A56271">
            <w:pPr>
              <w:pStyle w:val="TableParagraph"/>
              <w:spacing w:line="280" w:lineRule="exact"/>
              <w:ind w:left="9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Библиотеки</w:t>
            </w:r>
          </w:p>
        </w:tc>
      </w:tr>
      <w:tr w:rsidR="00684707" w:rsidTr="00A56271">
        <w:trPr>
          <w:trHeight w:val="585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2387"/>
              </w:tabs>
              <w:spacing w:line="29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Казахстанская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Национальная </w:t>
            </w:r>
            <w:r>
              <w:rPr>
                <w:sz w:val="24"/>
              </w:rPr>
              <w:t>Электронная Библиотека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  <w:rPr>
                <w:sz w:val="24"/>
              </w:rPr>
            </w:pP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https://kazneb.kz/</w:t>
              </w:r>
            </w:hyperlink>
          </w:p>
        </w:tc>
      </w:tr>
      <w:tr w:rsidR="00684707" w:rsidTr="00A56271">
        <w:trPr>
          <w:trHeight w:val="1755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84" w:type="dxa"/>
          </w:tcPr>
          <w:p w:rsidR="00684707" w:rsidRPr="00684707" w:rsidRDefault="00684707" w:rsidP="00A56271">
            <w:pPr>
              <w:pStyle w:val="TableParagraph"/>
              <w:tabs>
                <w:tab w:val="left" w:pos="3053"/>
              </w:tabs>
              <w:ind w:left="7" w:right="-15"/>
              <w:jc w:val="both"/>
              <w:rPr>
                <w:sz w:val="24"/>
                <w:lang w:val="ru-RU"/>
              </w:rPr>
            </w:pPr>
            <w:r w:rsidRPr="00684707">
              <w:rPr>
                <w:spacing w:val="-2"/>
                <w:sz w:val="24"/>
                <w:lang w:val="ru-RU"/>
              </w:rPr>
              <w:t>Автоматизированная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2"/>
                <w:sz w:val="24"/>
                <w:lang w:val="ru-RU"/>
              </w:rPr>
              <w:t xml:space="preserve">система </w:t>
            </w:r>
            <w:r w:rsidRPr="00684707">
              <w:rPr>
                <w:sz w:val="24"/>
                <w:lang w:val="ru-RU"/>
              </w:rPr>
              <w:t>методических пособий, диссертаций и авторефератов, отражающие наиболее</w:t>
            </w:r>
            <w:r w:rsidRPr="00684707">
              <w:rPr>
                <w:spacing w:val="80"/>
                <w:sz w:val="24"/>
                <w:lang w:val="ru-RU"/>
              </w:rPr>
              <w:t xml:space="preserve">   </w:t>
            </w:r>
            <w:r w:rsidRPr="00684707">
              <w:rPr>
                <w:sz w:val="24"/>
                <w:lang w:val="ru-RU"/>
              </w:rPr>
              <w:t>актуальные</w:t>
            </w:r>
            <w:r w:rsidRPr="00684707">
              <w:rPr>
                <w:spacing w:val="79"/>
                <w:sz w:val="24"/>
                <w:lang w:val="ru-RU"/>
              </w:rPr>
              <w:t xml:space="preserve">   </w:t>
            </w:r>
            <w:r w:rsidRPr="00684707">
              <w:rPr>
                <w:spacing w:val="-2"/>
                <w:sz w:val="24"/>
                <w:lang w:val="ru-RU"/>
              </w:rPr>
              <w:t>вопросы</w:t>
            </w:r>
          </w:p>
          <w:p w:rsidR="00684707" w:rsidRPr="00684707" w:rsidRDefault="00684707" w:rsidP="00A56271">
            <w:pPr>
              <w:pStyle w:val="TableParagraph"/>
              <w:spacing w:line="290" w:lineRule="atLeast"/>
              <w:ind w:left="7" w:right="-15"/>
              <w:jc w:val="both"/>
              <w:rPr>
                <w:sz w:val="24"/>
                <w:lang w:val="ru-RU"/>
              </w:rPr>
            </w:pPr>
            <w:r w:rsidRPr="00684707">
              <w:rPr>
                <w:sz w:val="24"/>
                <w:lang w:val="ru-RU"/>
              </w:rPr>
              <w:t>современной науки «Педагогика» ЦИФРОВАЯ БИБЛИОТЕКА</w:t>
            </w:r>
          </w:p>
        </w:tc>
        <w:tc>
          <w:tcPr>
            <w:tcW w:w="4969" w:type="dxa"/>
          </w:tcPr>
          <w:p w:rsidR="00684707" w:rsidRPr="00684707" w:rsidRDefault="00684707" w:rsidP="00A56271">
            <w:pPr>
              <w:pStyle w:val="TableParagraph"/>
              <w:ind w:left="12"/>
              <w:rPr>
                <w:sz w:val="24"/>
                <w:lang w:val="ru-RU"/>
              </w:rPr>
            </w:pP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</w:t>
              </w:r>
              <w:r w:rsidRPr="00684707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digitallibrary</w:t>
              </w:r>
              <w:r w:rsidRPr="00684707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kz</w:t>
              </w:r>
              <w:r w:rsidRPr="00684707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book</w:t>
              </w:r>
              <w:r w:rsidRPr="00684707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?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lang</w:t>
              </w:r>
              <w:r w:rsidRPr="00684707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=2</w:t>
              </w:r>
            </w:hyperlink>
          </w:p>
        </w:tc>
      </w:tr>
      <w:tr w:rsidR="00684707" w:rsidTr="00A56271">
        <w:trPr>
          <w:trHeight w:val="583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line="293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2420"/>
              </w:tabs>
              <w:spacing w:line="293" w:lineRule="exac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межвузовская</w:t>
            </w:r>
          </w:p>
          <w:p w:rsidR="00684707" w:rsidRDefault="00684707" w:rsidP="00A56271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line="293" w:lineRule="exact"/>
              <w:ind w:left="12"/>
              <w:rPr>
                <w:sz w:val="24"/>
              </w:rPr>
            </w:pP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http://rmebrk.kz/</w:t>
              </w:r>
            </w:hyperlink>
          </w:p>
        </w:tc>
      </w:tr>
      <w:tr w:rsidR="00684707" w:rsidTr="00A56271">
        <w:trPr>
          <w:trHeight w:val="302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2" w:line="28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before="2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Аль-</w:t>
            </w:r>
            <w:r>
              <w:rPr>
                <w:spacing w:val="-2"/>
                <w:sz w:val="24"/>
              </w:rPr>
              <w:t>Фараби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</w:pPr>
            <w:hyperlink r:id="rId12">
              <w:r>
                <w:rPr>
                  <w:color w:val="0462C1"/>
                  <w:spacing w:val="-2"/>
                  <w:u w:val="single" w:color="0462C1"/>
                </w:rPr>
                <w:t>https://elib.kaznu.kz/</w:t>
              </w:r>
            </w:hyperlink>
          </w:p>
        </w:tc>
      </w:tr>
      <w:tr w:rsidR="00684707" w:rsidTr="00A56271">
        <w:trPr>
          <w:trHeight w:val="877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line="29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С. Торайғыров атындағы Павлодар облыстық әмбебап ғылыми кітапханасы онлайн кітапханасы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  <w:rPr>
                <w:sz w:val="24"/>
              </w:rPr>
            </w:pP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http://e-kitap.kz/</w:t>
              </w:r>
            </w:hyperlink>
          </w:p>
        </w:tc>
      </w:tr>
      <w:tr w:rsidR="00684707" w:rsidTr="00A56271">
        <w:trPr>
          <w:trHeight w:val="584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84" w:type="dxa"/>
          </w:tcPr>
          <w:p w:rsidR="00684707" w:rsidRPr="00684707" w:rsidRDefault="00684707" w:rsidP="00A56271">
            <w:pPr>
              <w:pStyle w:val="TableParagraph"/>
              <w:tabs>
                <w:tab w:val="left" w:pos="1116"/>
                <w:tab w:val="left" w:pos="2670"/>
              </w:tabs>
              <w:spacing w:line="290" w:lineRule="atLeast"/>
              <w:ind w:left="7" w:right="-15"/>
              <w:rPr>
                <w:sz w:val="24"/>
                <w:lang w:val="ru-RU"/>
              </w:rPr>
            </w:pPr>
            <w:r w:rsidRPr="00684707">
              <w:rPr>
                <w:spacing w:val="-2"/>
                <w:sz w:val="24"/>
                <w:lang w:val="ru-RU"/>
              </w:rPr>
              <w:t>Научная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2"/>
                <w:sz w:val="24"/>
                <w:lang w:val="ru-RU"/>
              </w:rPr>
              <w:t>электронная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2"/>
                <w:sz w:val="24"/>
                <w:lang w:val="ru-RU"/>
              </w:rPr>
              <w:t xml:space="preserve">библиотека </w:t>
            </w:r>
            <w:r>
              <w:rPr>
                <w:spacing w:val="-2"/>
                <w:sz w:val="24"/>
              </w:rPr>
              <w:t>eLIBRARY</w:t>
            </w:r>
            <w:r w:rsidRPr="00684707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RU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ind w:left="12"/>
              <w:rPr>
                <w:sz w:val="24"/>
              </w:rPr>
            </w:pP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https://elibrary.ru/</w:t>
              </w:r>
            </w:hyperlink>
          </w:p>
        </w:tc>
      </w:tr>
      <w:tr w:rsidR="00684707" w:rsidTr="00A56271">
        <w:trPr>
          <w:trHeight w:val="299"/>
        </w:trPr>
        <w:tc>
          <w:tcPr>
            <w:tcW w:w="9347" w:type="dxa"/>
            <w:gridSpan w:val="3"/>
            <w:shd w:val="clear" w:color="auto" w:fill="FFCCFF"/>
          </w:tcPr>
          <w:p w:rsidR="00684707" w:rsidRDefault="00684707" w:rsidP="00A56271">
            <w:pPr>
              <w:pStyle w:val="TableParagraph"/>
              <w:spacing w:line="280" w:lineRule="exact"/>
              <w:ind w:left="4" w:right="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Базы</w:t>
            </w:r>
          </w:p>
        </w:tc>
      </w:tr>
      <w:tr w:rsidR="00684707" w:rsidTr="00A56271">
        <w:trPr>
          <w:trHeight w:val="585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2281"/>
                <w:tab w:val="left" w:pos="3101"/>
              </w:tabs>
              <w:spacing w:line="29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Наукометрическая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 Scopus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  <w:rPr>
                <w:sz w:val="24"/>
              </w:rPr>
            </w:pP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https://www.scopus.com</w:t>
              </w:r>
            </w:hyperlink>
          </w:p>
        </w:tc>
      </w:tr>
      <w:tr w:rsidR="00684707" w:rsidTr="00A56271">
        <w:trPr>
          <w:trHeight w:val="584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84" w:type="dxa"/>
          </w:tcPr>
          <w:p w:rsidR="00684707" w:rsidRPr="00684707" w:rsidRDefault="00684707" w:rsidP="00A56271">
            <w:pPr>
              <w:pStyle w:val="TableParagraph"/>
              <w:spacing w:line="290" w:lineRule="atLeast"/>
              <w:ind w:left="7" w:right="-15"/>
              <w:rPr>
                <w:sz w:val="24"/>
                <w:lang w:val="ru-RU"/>
              </w:rPr>
            </w:pPr>
            <w:r w:rsidRPr="00684707">
              <w:rPr>
                <w:sz w:val="24"/>
                <w:lang w:val="ru-RU"/>
              </w:rPr>
              <w:t>Наукометрическая</w:t>
            </w:r>
            <w:r w:rsidRPr="00684707">
              <w:rPr>
                <w:spacing w:val="23"/>
                <w:sz w:val="24"/>
                <w:lang w:val="ru-RU"/>
              </w:rPr>
              <w:t xml:space="preserve"> </w:t>
            </w:r>
            <w:r w:rsidRPr="00684707">
              <w:rPr>
                <w:sz w:val="24"/>
                <w:lang w:val="ru-RU"/>
              </w:rPr>
              <w:t>база</w:t>
            </w:r>
            <w:r w:rsidRPr="00684707">
              <w:rPr>
                <w:spacing w:val="25"/>
                <w:sz w:val="24"/>
                <w:lang w:val="ru-RU"/>
              </w:rPr>
              <w:t xml:space="preserve"> </w:t>
            </w:r>
            <w:r w:rsidRPr="00684707">
              <w:rPr>
                <w:sz w:val="24"/>
                <w:lang w:val="ru-RU"/>
              </w:rPr>
              <w:t>данных</w:t>
            </w:r>
            <w:r w:rsidRPr="00684707">
              <w:rPr>
                <w:spacing w:val="2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6847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6847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ind w:left="12"/>
              <w:rPr>
                <w:sz w:val="24"/>
              </w:rPr>
            </w:pP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https://www.webofscience.com</w:t>
              </w:r>
            </w:hyperlink>
          </w:p>
        </w:tc>
      </w:tr>
      <w:tr w:rsidR="00684707" w:rsidTr="00A56271">
        <w:trPr>
          <w:trHeight w:val="300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line="28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Index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Copernicus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базасы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line="280" w:lineRule="exact"/>
              <w:ind w:left="12"/>
              <w:rPr>
                <w:sz w:val="24"/>
              </w:rPr>
            </w:pP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https://journals.indexcopernicus.com/</w:t>
              </w:r>
            </w:hyperlink>
          </w:p>
        </w:tc>
      </w:tr>
      <w:tr w:rsidR="00684707" w:rsidTr="00A56271">
        <w:trPr>
          <w:trHeight w:val="584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3370"/>
              </w:tabs>
              <w:spacing w:line="29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z w:val="24"/>
              </w:rPr>
              <w:t>журнальных статей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  <w:rPr>
                <w:sz w:val="24"/>
              </w:rPr>
            </w:pP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https://www.jstor.org/</w:t>
              </w:r>
            </w:hyperlink>
          </w:p>
        </w:tc>
      </w:tr>
      <w:tr w:rsidR="00684707" w:rsidTr="00A56271">
        <w:trPr>
          <w:trHeight w:val="300"/>
        </w:trPr>
        <w:tc>
          <w:tcPr>
            <w:tcW w:w="9347" w:type="dxa"/>
            <w:gridSpan w:val="3"/>
            <w:shd w:val="clear" w:color="auto" w:fill="FFCCFF"/>
          </w:tcPr>
          <w:p w:rsidR="00684707" w:rsidRDefault="00684707" w:rsidP="00A56271">
            <w:pPr>
              <w:pStyle w:val="TableParagraph"/>
              <w:spacing w:line="280" w:lineRule="exact"/>
              <w:ind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Фонд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диссертаций</w:t>
            </w:r>
          </w:p>
        </w:tc>
      </w:tr>
      <w:tr w:rsidR="00684707" w:rsidRPr="00684707" w:rsidTr="00A56271">
        <w:trPr>
          <w:trHeight w:val="296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Казахстанская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диссерций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 w:line="275" w:lineRule="exact"/>
              <w:ind w:left="12"/>
              <w:rPr>
                <w:sz w:val="24"/>
              </w:rPr>
            </w:pP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https://nauka.kz/page.php?page_id=107&amp;lang=1</w:t>
              </w:r>
            </w:hyperlink>
          </w:p>
        </w:tc>
      </w:tr>
      <w:tr w:rsidR="00684707" w:rsidRPr="00684707" w:rsidTr="00A56271">
        <w:trPr>
          <w:trHeight w:val="590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tabs>
                <w:tab w:val="left" w:pos="2786"/>
              </w:tabs>
              <w:spacing w:line="290" w:lineRule="atLeast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Репозиторий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Назарбаев Университета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6"/>
              <w:ind w:left="12"/>
              <w:rPr>
                <w:sz w:val="24"/>
              </w:rPr>
            </w:pP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https://nur.nu.edu.kz/handle/123456789/925</w:t>
              </w:r>
            </w:hyperlink>
          </w:p>
        </w:tc>
      </w:tr>
      <w:tr w:rsidR="00684707" w:rsidTr="00A56271">
        <w:trPr>
          <w:trHeight w:val="296"/>
        </w:trPr>
        <w:tc>
          <w:tcPr>
            <w:tcW w:w="9347" w:type="dxa"/>
            <w:gridSpan w:val="3"/>
            <w:shd w:val="clear" w:color="auto" w:fill="FFCCFF"/>
          </w:tcPr>
          <w:p w:rsidR="00684707" w:rsidRDefault="00684707" w:rsidP="00A56271">
            <w:pPr>
              <w:pStyle w:val="TableParagraph"/>
              <w:spacing w:before="1" w:line="275" w:lineRule="exact"/>
              <w:ind w:left="1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Поисковые</w:t>
            </w:r>
            <w:r>
              <w:rPr>
                <w:b/>
                <w:spacing w:val="-2"/>
                <w:sz w:val="24"/>
              </w:rPr>
              <w:t xml:space="preserve"> системы</w:t>
            </w:r>
          </w:p>
        </w:tc>
      </w:tr>
      <w:tr w:rsidR="00684707" w:rsidTr="00A56271">
        <w:trPr>
          <w:trHeight w:val="585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84" w:type="dxa"/>
          </w:tcPr>
          <w:p w:rsidR="00684707" w:rsidRPr="00684707" w:rsidRDefault="00684707" w:rsidP="00A56271">
            <w:pPr>
              <w:pStyle w:val="TableParagraph"/>
              <w:tabs>
                <w:tab w:val="left" w:pos="1355"/>
                <w:tab w:val="left" w:pos="2439"/>
                <w:tab w:val="left" w:pos="2957"/>
              </w:tabs>
              <w:spacing w:line="290" w:lineRule="atLeast"/>
              <w:ind w:left="7" w:right="-15"/>
              <w:rPr>
                <w:sz w:val="24"/>
                <w:lang w:val="ru-RU"/>
              </w:rPr>
            </w:pPr>
            <w:r w:rsidRPr="00684707">
              <w:rPr>
                <w:spacing w:val="-2"/>
                <w:sz w:val="24"/>
                <w:lang w:val="ru-RU"/>
              </w:rPr>
              <w:t>Поисковая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2"/>
                <w:sz w:val="24"/>
                <w:lang w:val="ru-RU"/>
              </w:rPr>
              <w:t>система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6"/>
                <w:sz w:val="24"/>
                <w:lang w:val="ru-RU"/>
              </w:rPr>
              <w:t>по</w:t>
            </w:r>
            <w:r w:rsidRPr="00684707">
              <w:rPr>
                <w:sz w:val="24"/>
                <w:lang w:val="ru-RU"/>
              </w:rPr>
              <w:tab/>
            </w:r>
            <w:r w:rsidRPr="00684707">
              <w:rPr>
                <w:spacing w:val="-2"/>
                <w:sz w:val="24"/>
                <w:lang w:val="ru-RU"/>
              </w:rPr>
              <w:t xml:space="preserve">научным </w:t>
            </w:r>
            <w:r w:rsidRPr="00684707">
              <w:rPr>
                <w:sz w:val="24"/>
                <w:lang w:val="ru-RU"/>
              </w:rPr>
              <w:t xml:space="preserve">публикациям </w:t>
            </w:r>
            <w:r>
              <w:rPr>
                <w:sz w:val="24"/>
              </w:rPr>
              <w:t>Google</w:t>
            </w:r>
            <w:r w:rsidRPr="006847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Scholar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spacing w:before="1"/>
              <w:ind w:left="12"/>
            </w:pPr>
            <w:hyperlink r:id="rId21">
              <w:r>
                <w:rPr>
                  <w:color w:val="0462C1"/>
                  <w:spacing w:val="-2"/>
                  <w:u w:val="single" w:color="0462C1"/>
                </w:rPr>
                <w:t>https://scholar.google.com/</w:t>
              </w:r>
            </w:hyperlink>
          </w:p>
        </w:tc>
      </w:tr>
      <w:tr w:rsidR="00684707" w:rsidTr="00A56271">
        <w:trPr>
          <w:trHeight w:val="589"/>
        </w:trPr>
        <w:tc>
          <w:tcPr>
            <w:tcW w:w="494" w:type="dxa"/>
          </w:tcPr>
          <w:p w:rsidR="00684707" w:rsidRDefault="00684707" w:rsidP="00A56271">
            <w:pPr>
              <w:pStyle w:val="TableParagraph"/>
              <w:spacing w:before="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84" w:type="dxa"/>
          </w:tcPr>
          <w:p w:rsidR="00684707" w:rsidRDefault="00684707" w:rsidP="00A56271">
            <w:pPr>
              <w:pStyle w:val="TableParagraph"/>
              <w:spacing w:line="290" w:lineRule="atLeast"/>
              <w:ind w:left="7" w:right="-1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платформа DOAJ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(Directory of Open Access Journals)</w:t>
            </w:r>
          </w:p>
        </w:tc>
        <w:tc>
          <w:tcPr>
            <w:tcW w:w="4969" w:type="dxa"/>
          </w:tcPr>
          <w:p w:rsidR="00684707" w:rsidRDefault="00684707" w:rsidP="00A56271">
            <w:pPr>
              <w:pStyle w:val="TableParagraph"/>
              <w:ind w:left="12"/>
            </w:pPr>
            <w:hyperlink r:id="rId22">
              <w:r>
                <w:rPr>
                  <w:color w:val="0462C1"/>
                  <w:spacing w:val="-2"/>
                  <w:u w:val="single" w:color="0462C1"/>
                </w:rPr>
                <w:t>https://doaj.org/</w:t>
              </w:r>
            </w:hyperlink>
          </w:p>
        </w:tc>
      </w:tr>
    </w:tbl>
    <w:p w:rsidR="00684707" w:rsidRDefault="00684707" w:rsidP="00684707">
      <w:pPr>
        <w:pStyle w:val="TableParagraph"/>
        <w:sectPr w:rsidR="00684707">
          <w:pgSz w:w="11910" w:h="16840"/>
          <w:pgMar w:top="1440" w:right="708" w:bottom="1240" w:left="425" w:header="0" w:footer="982" w:gutter="0"/>
          <w:cols w:space="720"/>
        </w:sectPr>
      </w:pP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before="32" w:line="341" w:lineRule="exact"/>
        <w:ind w:left="1538" w:hanging="273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5E79A97B" wp14:editId="7C67AA86">
            <wp:simplePos x="0" y="0"/>
            <wp:positionH relativeFrom="page">
              <wp:posOffset>0</wp:posOffset>
            </wp:positionH>
            <wp:positionV relativeFrom="page">
              <wp:posOffset>3114674</wp:posOffset>
            </wp:positionV>
            <wp:extent cx="7553325" cy="3552825"/>
            <wp:effectExtent l="0" t="0" r="0" b="0"/>
            <wp:wrapNone/>
            <wp:docPr id="462" name="Image 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Написание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текста.</w:t>
      </w:r>
    </w:p>
    <w:p w:rsidR="00684707" w:rsidRDefault="00684707" w:rsidP="00684707">
      <w:pPr>
        <w:pStyle w:val="a3"/>
        <w:ind w:left="708" w:right="143" w:firstLine="556"/>
        <w:jc w:val="both"/>
      </w:pPr>
      <w:r>
        <w:t>В написании статьи следует придерживаться выбранной структуры. Необходимо обеспечить четкое изложение материала, логическую последовательность аргументации и четкость выражения мыслей. При написании статьи</w:t>
      </w:r>
      <w:r>
        <w:rPr>
          <w:spacing w:val="-16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соблюдать</w:t>
      </w:r>
      <w:r>
        <w:rPr>
          <w:spacing w:val="-16"/>
        </w:rPr>
        <w:t xml:space="preserve"> </w:t>
      </w:r>
      <w:r>
        <w:t>академический</w:t>
      </w:r>
      <w:r>
        <w:rPr>
          <w:spacing w:val="-16"/>
        </w:rPr>
        <w:t xml:space="preserve"> </w:t>
      </w:r>
      <w:r>
        <w:t>стиль.</w:t>
      </w:r>
      <w:r>
        <w:rPr>
          <w:spacing w:val="20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идеи</w:t>
      </w:r>
      <w:r>
        <w:rPr>
          <w:spacing w:val="-16"/>
        </w:rPr>
        <w:t xml:space="preserve"> </w:t>
      </w:r>
      <w:r>
        <w:t>следует представить и провести их анализ. Необходимо обсудить их в контексте существующих исследований и теорий, поддержав выводы примерами и аргументами. Важно сформулировать основные выводы статьи и, при возможности, предложить рекомендации для дальнейших исследований или практического применения.</w:t>
      </w:r>
    </w:p>
    <w:p w:rsidR="00684707" w:rsidRDefault="00684707" w:rsidP="00684707">
      <w:pPr>
        <w:pStyle w:val="a3"/>
        <w:spacing w:before="1"/>
        <w:ind w:left="1265" w:firstLine="0"/>
        <w:jc w:val="both"/>
      </w:pPr>
      <w:r>
        <w:t>Ниже</w:t>
      </w:r>
      <w:r>
        <w:rPr>
          <w:spacing w:val="-5"/>
        </w:rPr>
        <w:t xml:space="preserve"> </w:t>
      </w:r>
      <w:r>
        <w:t>приведен</w:t>
      </w:r>
      <w:r>
        <w:rPr>
          <w:spacing w:val="-5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стилю</w:t>
      </w:r>
      <w:r>
        <w:rPr>
          <w:spacing w:val="-4"/>
        </w:rPr>
        <w:t xml:space="preserve"> </w:t>
      </w:r>
      <w:r>
        <w:rPr>
          <w:spacing w:val="-2"/>
        </w:rPr>
        <w:t>написания.</w:t>
      </w:r>
    </w:p>
    <w:p w:rsidR="00684707" w:rsidRDefault="00684707" w:rsidP="00684707">
      <w:pPr>
        <w:pStyle w:val="4"/>
        <w:spacing w:before="4"/>
        <w:ind w:left="708" w:right="151"/>
        <w:jc w:val="both"/>
      </w:pPr>
      <w:r>
        <w:t>Рекомендуемая литература по академическому письму и для проведения исследований в области образования:</w:t>
      </w:r>
    </w:p>
    <w:p w:rsidR="00684707" w:rsidRDefault="00684707" w:rsidP="00684707">
      <w:pPr>
        <w:pStyle w:val="a5"/>
        <w:numPr>
          <w:ilvl w:val="0"/>
          <w:numId w:val="1"/>
        </w:numPr>
        <w:tabs>
          <w:tab w:val="left" w:pos="1274"/>
        </w:tabs>
        <w:spacing w:before="339"/>
        <w:ind w:right="3560"/>
        <w:rPr>
          <w:sz w:val="28"/>
        </w:rPr>
      </w:pPr>
      <w:r>
        <w:rPr>
          <w:sz w:val="28"/>
        </w:rPr>
        <w:t xml:space="preserve">Оспанов Е. Академиялық жазылым: </w:t>
      </w:r>
      <w:hyperlink r:id="rId24">
        <w:r>
          <w:rPr>
            <w:spacing w:val="-2"/>
            <w:sz w:val="28"/>
          </w:rPr>
          <w:t>https://kazneb.kz/kk/bookView/view?brId=1594967</w:t>
        </w:r>
      </w:hyperlink>
    </w:p>
    <w:p w:rsidR="00684707" w:rsidRDefault="00684707" w:rsidP="00684707">
      <w:pPr>
        <w:pStyle w:val="a5"/>
        <w:numPr>
          <w:ilvl w:val="0"/>
          <w:numId w:val="1"/>
        </w:numPr>
        <w:tabs>
          <w:tab w:val="left" w:pos="1274"/>
        </w:tabs>
        <w:spacing w:before="3" w:line="256" w:lineRule="auto"/>
        <w:ind w:right="1607"/>
        <w:rPr>
          <w:sz w:val="28"/>
        </w:rPr>
      </w:pPr>
      <w:r>
        <w:rPr>
          <w:sz w:val="28"/>
        </w:rPr>
        <w:t>Молдашев</w:t>
      </w:r>
      <w:r>
        <w:rPr>
          <w:spacing w:val="-11"/>
          <w:sz w:val="28"/>
        </w:rPr>
        <w:t xml:space="preserve"> </w:t>
      </w:r>
      <w:r>
        <w:rPr>
          <w:sz w:val="28"/>
        </w:rPr>
        <w:t>К.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идеи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публикации: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в социальных науках:</w:t>
      </w:r>
    </w:p>
    <w:p w:rsidR="00684707" w:rsidRPr="00684707" w:rsidRDefault="00684707" w:rsidP="00684707">
      <w:pPr>
        <w:pStyle w:val="a3"/>
        <w:spacing w:before="3" w:line="259" w:lineRule="auto"/>
        <w:ind w:left="1274" w:firstLine="0"/>
        <w:rPr>
          <w:lang w:val="en-US"/>
        </w:rPr>
      </w:pPr>
      <w:hyperlink r:id="rId25">
        <w:r w:rsidRPr="00684707">
          <w:rPr>
            <w:spacing w:val="-2"/>
            <w:lang w:val="en-US"/>
          </w:rPr>
          <w:t>https://www.researchgate.net/publication/321098672_Ot_idei_k_publikacii_met</w:t>
        </w:r>
      </w:hyperlink>
      <w:r w:rsidRPr="00684707">
        <w:rPr>
          <w:spacing w:val="-2"/>
          <w:lang w:val="en-US"/>
        </w:rPr>
        <w:t xml:space="preserve"> </w:t>
      </w:r>
      <w:hyperlink r:id="rId26">
        <w:r w:rsidRPr="00684707">
          <w:rPr>
            <w:spacing w:val="-2"/>
            <w:lang w:val="en-US"/>
          </w:rPr>
          <w:t>odologia_issledovanij</w:t>
        </w:r>
      </w:hyperlink>
    </w:p>
    <w:p w:rsidR="00684707" w:rsidRPr="00684707" w:rsidRDefault="00684707" w:rsidP="00684707">
      <w:pPr>
        <w:pStyle w:val="a5"/>
        <w:numPr>
          <w:ilvl w:val="0"/>
          <w:numId w:val="1"/>
        </w:numPr>
        <w:tabs>
          <w:tab w:val="left" w:pos="1274"/>
        </w:tabs>
        <w:spacing w:before="160" w:line="259" w:lineRule="auto"/>
        <w:ind w:right="2638"/>
        <w:rPr>
          <w:sz w:val="28"/>
          <w:lang w:val="en-US"/>
        </w:rPr>
      </w:pPr>
      <w:r>
        <w:rPr>
          <w:sz w:val="28"/>
        </w:rPr>
        <w:t>Зина</w:t>
      </w:r>
      <w:r w:rsidRPr="00684707">
        <w:rPr>
          <w:spacing w:val="-8"/>
          <w:sz w:val="28"/>
          <w:lang w:val="en-US"/>
        </w:rPr>
        <w:t xml:space="preserve"> </w:t>
      </w:r>
      <w:r>
        <w:rPr>
          <w:sz w:val="28"/>
        </w:rPr>
        <w:t>О</w:t>
      </w:r>
      <w:r w:rsidRPr="00684707">
        <w:rPr>
          <w:sz w:val="28"/>
          <w:lang w:val="en-US"/>
        </w:rPr>
        <w:t>’</w:t>
      </w:r>
      <w:r>
        <w:rPr>
          <w:sz w:val="28"/>
        </w:rPr>
        <w:t>Лири</w:t>
      </w:r>
      <w:r w:rsidRPr="00684707">
        <w:rPr>
          <w:sz w:val="28"/>
          <w:lang w:val="en-US"/>
        </w:rPr>
        <w:t>.</w:t>
      </w:r>
      <w:r w:rsidRPr="00684707">
        <w:rPr>
          <w:spacing w:val="-10"/>
          <w:sz w:val="28"/>
          <w:lang w:val="en-US"/>
        </w:rPr>
        <w:t xml:space="preserve"> </w:t>
      </w:r>
      <w:r>
        <w:rPr>
          <w:sz w:val="28"/>
        </w:rPr>
        <w:t>Зерттеу</w:t>
      </w:r>
      <w:r w:rsidRPr="00684707">
        <w:rPr>
          <w:spacing w:val="-13"/>
          <w:sz w:val="28"/>
          <w:lang w:val="en-US"/>
        </w:rPr>
        <w:t xml:space="preserve"> </w:t>
      </w:r>
      <w:r>
        <w:rPr>
          <w:sz w:val="28"/>
        </w:rPr>
        <w:t>жобасын</w:t>
      </w:r>
      <w:r w:rsidRPr="00684707">
        <w:rPr>
          <w:spacing w:val="-12"/>
          <w:sz w:val="28"/>
          <w:lang w:val="en-US"/>
        </w:rPr>
        <w:t xml:space="preserve"> </w:t>
      </w:r>
      <w:r>
        <w:rPr>
          <w:sz w:val="28"/>
        </w:rPr>
        <w:t>жүргізу</w:t>
      </w:r>
      <w:r w:rsidRPr="00684707">
        <w:rPr>
          <w:sz w:val="28"/>
          <w:lang w:val="en-US"/>
        </w:rPr>
        <w:t>:</w:t>
      </w:r>
      <w:r w:rsidRPr="00684707">
        <w:rPr>
          <w:spacing w:val="-10"/>
          <w:sz w:val="28"/>
          <w:lang w:val="en-US"/>
        </w:rPr>
        <w:t xml:space="preserve"> </w:t>
      </w:r>
      <w:r>
        <w:rPr>
          <w:sz w:val="28"/>
        </w:rPr>
        <w:t>негізгі</w:t>
      </w:r>
      <w:r w:rsidRPr="00684707">
        <w:rPr>
          <w:spacing w:val="-14"/>
          <w:sz w:val="28"/>
          <w:lang w:val="en-US"/>
        </w:rPr>
        <w:t xml:space="preserve"> </w:t>
      </w:r>
      <w:r>
        <w:rPr>
          <w:sz w:val="28"/>
        </w:rPr>
        <w:t>нұсқаулық</w:t>
      </w:r>
      <w:r w:rsidRPr="00684707">
        <w:rPr>
          <w:sz w:val="28"/>
          <w:lang w:val="en-US"/>
        </w:rPr>
        <w:t xml:space="preserve">: </w:t>
      </w:r>
      <w:hyperlink r:id="rId27">
        <w:r w:rsidRPr="00684707">
          <w:rPr>
            <w:spacing w:val="-2"/>
            <w:sz w:val="28"/>
            <w:lang w:val="en-US"/>
          </w:rPr>
          <w:t>https://openu.kz/kz/books/80</w:t>
        </w:r>
      </w:hyperlink>
    </w:p>
    <w:p w:rsidR="00684707" w:rsidRDefault="00684707" w:rsidP="00684707">
      <w:pPr>
        <w:pStyle w:val="a5"/>
        <w:numPr>
          <w:ilvl w:val="0"/>
          <w:numId w:val="1"/>
        </w:numPr>
        <w:tabs>
          <w:tab w:val="left" w:pos="1274"/>
        </w:tabs>
        <w:spacing w:before="159" w:line="259" w:lineRule="auto"/>
        <w:ind w:right="852"/>
        <w:rPr>
          <w:sz w:val="28"/>
        </w:rPr>
      </w:pPr>
      <w:r>
        <w:rPr>
          <w:sz w:val="28"/>
        </w:rPr>
        <w:t>Сагинтаева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др.</w:t>
      </w:r>
      <w:r>
        <w:rPr>
          <w:spacing w:val="-10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исследования: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теория, методы и практики: </w:t>
      </w:r>
      <w:hyperlink r:id="rId28">
        <w:r>
          <w:rPr>
            <w:sz w:val="28"/>
          </w:rPr>
          <w:t>http://surl.li/qpuyd</w:t>
        </w:r>
      </w:hyperlink>
    </w:p>
    <w:p w:rsidR="00684707" w:rsidRDefault="00684707" w:rsidP="00684707">
      <w:pPr>
        <w:pStyle w:val="a5"/>
        <w:numPr>
          <w:ilvl w:val="0"/>
          <w:numId w:val="1"/>
        </w:numPr>
        <w:tabs>
          <w:tab w:val="left" w:pos="1273"/>
        </w:tabs>
        <w:spacing w:before="160"/>
        <w:ind w:left="1273" w:hanging="359"/>
        <w:rPr>
          <w:sz w:val="28"/>
        </w:rPr>
      </w:pPr>
      <w:r>
        <w:rPr>
          <w:spacing w:val="-2"/>
          <w:sz w:val="28"/>
        </w:rPr>
        <w:t>Этический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исследователей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Казахстана:</w:t>
      </w:r>
      <w:r>
        <w:rPr>
          <w:spacing w:val="11"/>
          <w:sz w:val="28"/>
        </w:rPr>
        <w:t xml:space="preserve"> </w:t>
      </w:r>
      <w:hyperlink r:id="rId29">
        <w:r>
          <w:rPr>
            <w:spacing w:val="-2"/>
            <w:sz w:val="28"/>
          </w:rPr>
          <w:t>http://surl.li/tpyws</w:t>
        </w:r>
      </w:hyperlink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before="191" w:line="342" w:lineRule="exact"/>
        <w:ind w:left="1538" w:hanging="273"/>
        <w:jc w:val="both"/>
        <w:rPr>
          <w:i/>
          <w:sz w:val="28"/>
        </w:rPr>
      </w:pPr>
      <w:r>
        <w:rPr>
          <w:i/>
          <w:sz w:val="28"/>
        </w:rPr>
        <w:t>Редактирование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корректировка</w:t>
      </w:r>
    </w:p>
    <w:p w:rsidR="00684707" w:rsidRDefault="00684707" w:rsidP="00684707">
      <w:pPr>
        <w:pStyle w:val="a3"/>
        <w:ind w:left="708" w:right="150" w:firstLine="556"/>
        <w:jc w:val="both"/>
      </w:pPr>
      <w:r>
        <w:t>После завершения написания статьи рекомендуется проведение ее редактирование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корректировку.</w:t>
      </w:r>
      <w:r>
        <w:rPr>
          <w:spacing w:val="-16"/>
        </w:rPr>
        <w:t xml:space="preserve"> </w:t>
      </w:r>
      <w:r>
        <w:t>Обратите</w:t>
      </w:r>
      <w:r>
        <w:rPr>
          <w:spacing w:val="-16"/>
        </w:rPr>
        <w:t xml:space="preserve"> </w:t>
      </w:r>
      <w:r>
        <w:t>внимание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грамматические</w:t>
      </w:r>
      <w:r>
        <w:rPr>
          <w:spacing w:val="-16"/>
        </w:rPr>
        <w:t xml:space="preserve"> </w:t>
      </w:r>
      <w:r>
        <w:t>ошибки, структуру предложений и общую логику изложения.</w:t>
      </w: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line="339" w:lineRule="exact"/>
        <w:ind w:left="1538" w:hanging="273"/>
        <w:jc w:val="both"/>
        <w:rPr>
          <w:i/>
          <w:sz w:val="28"/>
        </w:rPr>
      </w:pPr>
      <w:r>
        <w:rPr>
          <w:i/>
          <w:sz w:val="28"/>
        </w:rPr>
        <w:t>Подготовка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публикации</w:t>
      </w:r>
    </w:p>
    <w:p w:rsidR="00684707" w:rsidRDefault="00684707" w:rsidP="00684707">
      <w:pPr>
        <w:pStyle w:val="a3"/>
        <w:spacing w:before="3"/>
        <w:ind w:left="708" w:right="143" w:firstLine="556"/>
        <w:jc w:val="both"/>
      </w:pPr>
      <w:r>
        <w:t>Подготовьте статью к отправке в выбранный научный журнал или издание. Убедитесь, что вы следуете требованиям к оформлению статьи, предъявляемым редакционной коллегией журнала.</w:t>
      </w:r>
    </w:p>
    <w:p w:rsidR="00684707" w:rsidRDefault="00684707" w:rsidP="00684707">
      <w:pPr>
        <w:pStyle w:val="a5"/>
        <w:numPr>
          <w:ilvl w:val="0"/>
          <w:numId w:val="2"/>
        </w:numPr>
        <w:tabs>
          <w:tab w:val="left" w:pos="1538"/>
        </w:tabs>
        <w:spacing w:line="339" w:lineRule="exact"/>
        <w:ind w:left="1538" w:hanging="273"/>
        <w:jc w:val="both"/>
        <w:rPr>
          <w:i/>
          <w:sz w:val="28"/>
        </w:rPr>
      </w:pPr>
      <w:r>
        <w:rPr>
          <w:i/>
          <w:sz w:val="28"/>
        </w:rPr>
        <w:t>Обратная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редакцией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журнала</w:t>
      </w:r>
    </w:p>
    <w:p w:rsidR="00684707" w:rsidRDefault="00684707" w:rsidP="00684707">
      <w:pPr>
        <w:pStyle w:val="a3"/>
        <w:ind w:left="708" w:right="153" w:firstLine="556"/>
        <w:jc w:val="both"/>
      </w:pPr>
      <w:r>
        <w:t>При</w:t>
      </w:r>
      <w:r>
        <w:rPr>
          <w:spacing w:val="-3"/>
        </w:rPr>
        <w:t xml:space="preserve"> </w:t>
      </w:r>
      <w:r>
        <w:t>рецензировании</w:t>
      </w:r>
      <w:r>
        <w:rPr>
          <w:spacing w:val="-7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редакторами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предложены</w:t>
      </w:r>
      <w:r>
        <w:rPr>
          <w:spacing w:val="-4"/>
        </w:rPr>
        <w:t xml:space="preserve"> </w:t>
      </w:r>
      <w:r>
        <w:t>некоторые поправки в тексте, или же указано на некорректное соблюдение требований. В этом</w:t>
      </w:r>
      <w:r>
        <w:rPr>
          <w:spacing w:val="-16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авторам</w:t>
      </w:r>
      <w:r>
        <w:rPr>
          <w:spacing w:val="-12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обратную</w:t>
      </w:r>
      <w:r>
        <w:rPr>
          <w:spacing w:val="-15"/>
        </w:rPr>
        <w:t xml:space="preserve"> </w:t>
      </w:r>
      <w:r>
        <w:t>связь</w:t>
      </w:r>
      <w:r>
        <w:rPr>
          <w:spacing w:val="-1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редакционной</w:t>
      </w:r>
      <w:r>
        <w:rPr>
          <w:spacing w:val="-16"/>
        </w:rPr>
        <w:t xml:space="preserve"> </w:t>
      </w:r>
      <w:r>
        <w:t xml:space="preserve">коллегией </w:t>
      </w:r>
      <w:r>
        <w:rPr>
          <w:spacing w:val="-2"/>
        </w:rPr>
        <w:t>журнала.</w:t>
      </w:r>
    </w:p>
    <w:p w:rsidR="00684707" w:rsidRDefault="00684707" w:rsidP="00684707">
      <w:pPr>
        <w:pStyle w:val="a3"/>
        <w:jc w:val="both"/>
        <w:sectPr w:rsidR="00684707">
          <w:pgSz w:w="11910" w:h="16840"/>
          <w:pgMar w:top="1080" w:right="708" w:bottom="1240" w:left="425" w:header="0" w:footer="982" w:gutter="0"/>
          <w:cols w:space="720"/>
        </w:sectPr>
      </w:pPr>
    </w:p>
    <w:p w:rsidR="00684707" w:rsidRDefault="00684707" w:rsidP="00684707">
      <w:pPr>
        <w:pStyle w:val="a3"/>
        <w:spacing w:before="32"/>
        <w:ind w:left="708" w:right="151" w:firstLine="556"/>
        <w:jc w:val="both"/>
      </w:pPr>
      <w:r>
        <w:lastRenderedPageBreak/>
        <w:t>Педагогам рекомендуется публиковать результаты исследований и методические</w:t>
      </w:r>
      <w:r>
        <w:rPr>
          <w:spacing w:val="-16"/>
        </w:rPr>
        <w:t xml:space="preserve"> </w:t>
      </w:r>
      <w:r>
        <w:t>материалы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журналах</w:t>
      </w:r>
      <w:r>
        <w:rPr>
          <w:spacing w:val="-13"/>
        </w:rPr>
        <w:t xml:space="preserve"> </w:t>
      </w:r>
      <w:r>
        <w:t>Национальной</w:t>
      </w:r>
      <w:r>
        <w:rPr>
          <w:spacing w:val="-16"/>
        </w:rPr>
        <w:t xml:space="preserve"> </w:t>
      </w:r>
      <w:r>
        <w:t>академии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им.</w:t>
      </w:r>
      <w:r>
        <w:rPr>
          <w:spacing w:val="-7"/>
        </w:rPr>
        <w:t xml:space="preserve"> </w:t>
      </w:r>
      <w:r>
        <w:t xml:space="preserve">И. </w:t>
      </w:r>
      <w:r>
        <w:rPr>
          <w:spacing w:val="-2"/>
        </w:rPr>
        <w:t>Алтынсарина:</w:t>
      </w:r>
    </w:p>
    <w:p w:rsidR="00684707" w:rsidRDefault="00684707" w:rsidP="00684707">
      <w:pPr>
        <w:pStyle w:val="a3"/>
        <w:spacing w:before="2"/>
        <w:ind w:left="708" w:right="154" w:firstLine="989"/>
        <w:jc w:val="both"/>
      </w:pPr>
      <w:r>
        <w:t xml:space="preserve">1. Методический журнал «Вестник Академии Алтынсарина»: </w:t>
      </w:r>
      <w:hyperlink r:id="rId30">
        <w:r>
          <w:rPr>
            <w:color w:val="0462C1"/>
            <w:spacing w:val="-2"/>
            <w:u w:val="single" w:color="0462C1"/>
          </w:rPr>
          <w:t>https://www.uba.edu.kz/ru/vestnik-akademii-altynsarina</w:t>
        </w:r>
      </w:hyperlink>
    </w:p>
    <w:p w:rsidR="00684707" w:rsidRPr="00684707" w:rsidRDefault="00684707" w:rsidP="00684707">
      <w:pPr>
        <w:pStyle w:val="a3"/>
        <w:tabs>
          <w:tab w:val="left" w:pos="5714"/>
          <w:tab w:val="left" w:pos="7364"/>
          <w:tab w:val="left" w:pos="9097"/>
        </w:tabs>
        <w:ind w:left="708" w:right="141" w:firstLine="989"/>
        <w:jc w:val="both"/>
        <w:rPr>
          <w:lang w:val="en-US"/>
        </w:rPr>
      </w:pPr>
      <w:r w:rsidRPr="00684707">
        <w:rPr>
          <w:sz w:val="18"/>
          <w:lang w:val="en-US"/>
        </w:rPr>
        <w:t>2.</w:t>
      </w:r>
      <w:r w:rsidRPr="00684707">
        <w:rPr>
          <w:spacing w:val="80"/>
          <w:sz w:val="18"/>
          <w:lang w:val="en-US"/>
        </w:rPr>
        <w:t xml:space="preserve">  </w:t>
      </w:r>
      <w:r>
        <w:t>Научно</w:t>
      </w:r>
      <w:r w:rsidRPr="00684707">
        <w:rPr>
          <w:lang w:val="en-US"/>
        </w:rPr>
        <w:t>-</w:t>
      </w:r>
      <w:r>
        <w:t>педагогический</w:t>
      </w:r>
      <w:r w:rsidRPr="00684707">
        <w:rPr>
          <w:lang w:val="en-US"/>
        </w:rPr>
        <w:tab/>
      </w:r>
      <w:r>
        <w:rPr>
          <w:spacing w:val="-2"/>
        </w:rPr>
        <w:t>журнал</w:t>
      </w:r>
      <w:r w:rsidRPr="00684707">
        <w:rPr>
          <w:lang w:val="en-US"/>
        </w:rPr>
        <w:tab/>
      </w:r>
      <w:r w:rsidRPr="00684707">
        <w:rPr>
          <w:spacing w:val="-2"/>
          <w:lang w:val="en-US"/>
        </w:rPr>
        <w:t>«</w:t>
      </w:r>
      <w:r>
        <w:rPr>
          <w:spacing w:val="-2"/>
        </w:rPr>
        <w:t>Білім</w:t>
      </w:r>
      <w:r w:rsidRPr="00684707">
        <w:rPr>
          <w:spacing w:val="-2"/>
          <w:lang w:val="en-US"/>
        </w:rPr>
        <w:t>»:</w:t>
      </w:r>
      <w:r w:rsidRPr="00684707">
        <w:rPr>
          <w:lang w:val="en-US"/>
        </w:rPr>
        <w:tab/>
      </w:r>
      <w:hyperlink r:id="rId31">
        <w:r w:rsidRPr="00684707">
          <w:rPr>
            <w:color w:val="0462C1"/>
            <w:spacing w:val="-2"/>
            <w:u w:val="single" w:color="0462C1"/>
            <w:lang w:val="en-US"/>
          </w:rPr>
          <w:t>https://bilim-</w:t>
        </w:r>
      </w:hyperlink>
      <w:r w:rsidRPr="00684707">
        <w:rPr>
          <w:color w:val="0462C1"/>
          <w:spacing w:val="-2"/>
          <w:lang w:val="en-US"/>
        </w:rPr>
        <w:t xml:space="preserve"> </w:t>
      </w:r>
      <w:hyperlink r:id="rId32">
        <w:r w:rsidRPr="00684707">
          <w:rPr>
            <w:color w:val="0462C1"/>
            <w:spacing w:val="-2"/>
            <w:u w:val="single" w:color="0462C1"/>
            <w:lang w:val="en-US"/>
          </w:rPr>
          <w:t>uba.kz/index.php/science</w:t>
        </w:r>
      </w:hyperlink>
    </w:p>
    <w:p w:rsidR="00684707" w:rsidRPr="00684707" w:rsidRDefault="00684707">
      <w:pPr>
        <w:rPr>
          <w:lang w:val="en-US"/>
        </w:rPr>
      </w:pPr>
    </w:p>
    <w:sectPr w:rsidR="00684707" w:rsidRPr="0068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A6B"/>
    <w:multiLevelType w:val="hybridMultilevel"/>
    <w:tmpl w:val="562C561E"/>
    <w:lvl w:ilvl="0" w:tplc="41BACA78">
      <w:start w:val="1"/>
      <w:numFmt w:val="decimal"/>
      <w:lvlText w:val="%1."/>
      <w:lvlJc w:val="left"/>
      <w:pPr>
        <w:ind w:left="708" w:hanging="27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99"/>
        <w:sz w:val="28"/>
        <w:szCs w:val="28"/>
        <w:lang w:val="ru-RU" w:eastAsia="en-US" w:bidi="ar-SA"/>
      </w:rPr>
    </w:lvl>
    <w:lvl w:ilvl="1" w:tplc="D4B8416C">
      <w:numFmt w:val="bullet"/>
      <w:lvlText w:val="•"/>
      <w:lvlJc w:val="left"/>
      <w:pPr>
        <w:ind w:left="1707" w:hanging="275"/>
      </w:pPr>
      <w:rPr>
        <w:rFonts w:hint="default"/>
        <w:lang w:val="ru-RU" w:eastAsia="en-US" w:bidi="ar-SA"/>
      </w:rPr>
    </w:lvl>
    <w:lvl w:ilvl="2" w:tplc="480A11F4">
      <w:numFmt w:val="bullet"/>
      <w:lvlText w:val="•"/>
      <w:lvlJc w:val="left"/>
      <w:pPr>
        <w:ind w:left="2714" w:hanging="275"/>
      </w:pPr>
      <w:rPr>
        <w:rFonts w:hint="default"/>
        <w:lang w:val="ru-RU" w:eastAsia="en-US" w:bidi="ar-SA"/>
      </w:rPr>
    </w:lvl>
    <w:lvl w:ilvl="3" w:tplc="059CAD70">
      <w:numFmt w:val="bullet"/>
      <w:lvlText w:val="•"/>
      <w:lvlJc w:val="left"/>
      <w:pPr>
        <w:ind w:left="3721" w:hanging="275"/>
      </w:pPr>
      <w:rPr>
        <w:rFonts w:hint="default"/>
        <w:lang w:val="ru-RU" w:eastAsia="en-US" w:bidi="ar-SA"/>
      </w:rPr>
    </w:lvl>
    <w:lvl w:ilvl="4" w:tplc="502E8734">
      <w:numFmt w:val="bullet"/>
      <w:lvlText w:val="•"/>
      <w:lvlJc w:val="left"/>
      <w:pPr>
        <w:ind w:left="4728" w:hanging="275"/>
      </w:pPr>
      <w:rPr>
        <w:rFonts w:hint="default"/>
        <w:lang w:val="ru-RU" w:eastAsia="en-US" w:bidi="ar-SA"/>
      </w:rPr>
    </w:lvl>
    <w:lvl w:ilvl="5" w:tplc="3EBC466E">
      <w:numFmt w:val="bullet"/>
      <w:lvlText w:val="•"/>
      <w:lvlJc w:val="left"/>
      <w:pPr>
        <w:ind w:left="5735" w:hanging="275"/>
      </w:pPr>
      <w:rPr>
        <w:rFonts w:hint="default"/>
        <w:lang w:val="ru-RU" w:eastAsia="en-US" w:bidi="ar-SA"/>
      </w:rPr>
    </w:lvl>
    <w:lvl w:ilvl="6" w:tplc="528AD654">
      <w:numFmt w:val="bullet"/>
      <w:lvlText w:val="•"/>
      <w:lvlJc w:val="left"/>
      <w:pPr>
        <w:ind w:left="6742" w:hanging="275"/>
      </w:pPr>
      <w:rPr>
        <w:rFonts w:hint="default"/>
        <w:lang w:val="ru-RU" w:eastAsia="en-US" w:bidi="ar-SA"/>
      </w:rPr>
    </w:lvl>
    <w:lvl w:ilvl="7" w:tplc="EEBC45EC">
      <w:numFmt w:val="bullet"/>
      <w:lvlText w:val="•"/>
      <w:lvlJc w:val="left"/>
      <w:pPr>
        <w:ind w:left="7749" w:hanging="275"/>
      </w:pPr>
      <w:rPr>
        <w:rFonts w:hint="default"/>
        <w:lang w:val="ru-RU" w:eastAsia="en-US" w:bidi="ar-SA"/>
      </w:rPr>
    </w:lvl>
    <w:lvl w:ilvl="8" w:tplc="CCAC8AC8">
      <w:numFmt w:val="bullet"/>
      <w:lvlText w:val="•"/>
      <w:lvlJc w:val="left"/>
      <w:pPr>
        <w:ind w:left="8756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413B442E"/>
    <w:multiLevelType w:val="hybridMultilevel"/>
    <w:tmpl w:val="954E568A"/>
    <w:lvl w:ilvl="0" w:tplc="5BD67C64">
      <w:start w:val="1"/>
      <w:numFmt w:val="decimal"/>
      <w:lvlText w:val="%1)"/>
      <w:lvlJc w:val="left"/>
      <w:pPr>
        <w:ind w:left="12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804CBE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 w:tplc="9BF8E6C0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EAC87DD4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9A3C821A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9462ED0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7BB664E4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125EF9CC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8" w:tplc="C61483A8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61"/>
    <w:rsid w:val="00684707"/>
    <w:rsid w:val="00825F61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C487"/>
  <w15:chartTrackingRefBased/>
  <w15:docId w15:val="{D4E7BE5D-76B9-4E40-90F4-56D6A8D1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684707"/>
    <w:pPr>
      <w:widowControl w:val="0"/>
      <w:autoSpaceDE w:val="0"/>
      <w:autoSpaceDN w:val="0"/>
      <w:spacing w:after="0" w:line="240" w:lineRule="auto"/>
      <w:ind w:left="141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684707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4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4707"/>
    <w:pPr>
      <w:widowControl w:val="0"/>
      <w:autoSpaceDE w:val="0"/>
      <w:autoSpaceDN w:val="0"/>
      <w:spacing w:after="0" w:line="240" w:lineRule="auto"/>
      <w:ind w:firstLine="710"/>
    </w:pPr>
    <w:rPr>
      <w:rFonts w:ascii="Calibri" w:eastAsia="Calibri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4707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684707"/>
    <w:pPr>
      <w:widowControl w:val="0"/>
      <w:autoSpaceDE w:val="0"/>
      <w:autoSpaceDN w:val="0"/>
      <w:spacing w:after="0" w:line="240" w:lineRule="auto"/>
      <w:ind w:left="141" w:firstLine="71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6847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-kitap.kz/" TargetMode="External"/><Relationship Id="rId18" Type="http://schemas.openxmlformats.org/officeDocument/2006/relationships/hyperlink" Target="https://www.jstor.org/" TargetMode="External"/><Relationship Id="rId26" Type="http://schemas.openxmlformats.org/officeDocument/2006/relationships/hyperlink" Target="https://www.researchgate.net/publication/321098672_Ot_idei_k_publikacii_metodologia_issledovani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ba.edu.kz/ru/metodology/2" TargetMode="External"/><Relationship Id="rId12" Type="http://schemas.openxmlformats.org/officeDocument/2006/relationships/hyperlink" Target="https://elib.kaznu.kz/" TargetMode="External"/><Relationship Id="rId17" Type="http://schemas.openxmlformats.org/officeDocument/2006/relationships/hyperlink" Target="https://journals.indexcopernicus.com/article/search" TargetMode="External"/><Relationship Id="rId25" Type="http://schemas.openxmlformats.org/officeDocument/2006/relationships/hyperlink" Target="https://www.researchgate.net/publication/321098672_Ot_idei_k_publikacii_metodologia_issledovani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" TargetMode="External"/><Relationship Id="rId20" Type="http://schemas.openxmlformats.org/officeDocument/2006/relationships/hyperlink" Target="https://nur.nu.edu.kz/handle/123456789/925" TargetMode="External"/><Relationship Id="rId29" Type="http://schemas.openxmlformats.org/officeDocument/2006/relationships/hyperlink" Target="http://surl.li/tpy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" TargetMode="External"/><Relationship Id="rId11" Type="http://schemas.openxmlformats.org/officeDocument/2006/relationships/hyperlink" Target="http://rmebrk.kz/" TargetMode="External"/><Relationship Id="rId24" Type="http://schemas.openxmlformats.org/officeDocument/2006/relationships/hyperlink" Target="https://kazneb.kz/kk/bookView/view?brId=1594967" TargetMode="External"/><Relationship Id="rId32" Type="http://schemas.openxmlformats.org/officeDocument/2006/relationships/hyperlink" Target="https://bilim-uba.kz/index.php/science" TargetMode="External"/><Relationship Id="rId5" Type="http://schemas.openxmlformats.org/officeDocument/2006/relationships/hyperlink" Target="https://adilet.zan.kz/rus" TargetMode="External"/><Relationship Id="rId15" Type="http://schemas.openxmlformats.org/officeDocument/2006/relationships/hyperlink" Target="https://www.scopus.com/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://surl.li/qpuyd" TargetMode="External"/><Relationship Id="rId10" Type="http://schemas.openxmlformats.org/officeDocument/2006/relationships/hyperlink" Target="http://digitallibrary.kz/book?lang=2" TargetMode="External"/><Relationship Id="rId19" Type="http://schemas.openxmlformats.org/officeDocument/2006/relationships/hyperlink" Target="https://nauka.kz/page.php?page_id=107&amp;lang=1" TargetMode="External"/><Relationship Id="rId31" Type="http://schemas.openxmlformats.org/officeDocument/2006/relationships/hyperlink" Target="https://bilim-uba.kz/index.php/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zneb.kz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doaj.org/" TargetMode="External"/><Relationship Id="rId27" Type="http://schemas.openxmlformats.org/officeDocument/2006/relationships/hyperlink" Target="https://openu.kz/kz/books/80" TargetMode="External"/><Relationship Id="rId30" Type="http://schemas.openxmlformats.org/officeDocument/2006/relationships/hyperlink" Target="https://www.uba.edu.kz/ru/vestnik-akademii-altynsarina" TargetMode="External"/><Relationship Id="rId8" Type="http://schemas.openxmlformats.org/officeDocument/2006/relationships/hyperlink" Target="https://www.uba.edu.kz/ru/metodology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2025-10-27T14:16:00Z</dcterms:created>
  <dcterms:modified xsi:type="dcterms:W3CDTF">2025-10-27T14:17:00Z</dcterms:modified>
</cp:coreProperties>
</file>