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FF0000"/>
          <w:sz w:val="26"/>
          <w:szCs w:val="26"/>
        </w:rPr>
      </w:pPr>
      <w:r w:rsidRPr="00DB1B8E">
        <w:rPr>
          <w:rStyle w:val="a6"/>
          <w:i/>
          <w:color w:val="FF0000"/>
          <w:sz w:val="26"/>
          <w:szCs w:val="26"/>
          <w:bdr w:val="none" w:sz="0" w:space="0" w:color="auto" w:frame="1"/>
        </w:rPr>
        <w:t>Памятка для родителей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FF0000"/>
          <w:sz w:val="26"/>
          <w:szCs w:val="26"/>
        </w:rPr>
      </w:pPr>
      <w:r w:rsidRPr="00DB1B8E">
        <w:rPr>
          <w:b/>
          <w:i/>
          <w:color w:val="FF0000"/>
          <w:sz w:val="26"/>
          <w:szCs w:val="26"/>
        </w:rPr>
        <w:t>«В </w:t>
      </w:r>
      <w:r w:rsidRPr="00DB1B8E">
        <w:rPr>
          <w:rStyle w:val="a6"/>
          <w:i/>
          <w:color w:val="FF0000"/>
          <w:sz w:val="26"/>
          <w:szCs w:val="26"/>
          <w:bdr w:val="none" w:sz="0" w:space="0" w:color="auto" w:frame="1"/>
        </w:rPr>
        <w:t>игры играем – память развиваем</w:t>
      </w:r>
      <w:r w:rsidRPr="00DB1B8E">
        <w:rPr>
          <w:b/>
          <w:i/>
          <w:color w:val="FF0000"/>
          <w:sz w:val="26"/>
          <w:szCs w:val="26"/>
        </w:rPr>
        <w:t>»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FF0000"/>
          <w:sz w:val="26"/>
          <w:szCs w:val="26"/>
        </w:rPr>
      </w:pP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Говорят, у одних она большая и крепкая, а у других совсем дырявая – не чего не держит.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О чем идет речь? О корзине? О кладовой? Нет, речь идет о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памяти</w:t>
      </w:r>
      <w:r w:rsidRPr="00DB1B8E">
        <w:rPr>
          <w:color w:val="111111"/>
          <w:sz w:val="26"/>
          <w:szCs w:val="26"/>
        </w:rPr>
        <w:t>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Память</w:t>
      </w:r>
      <w:r w:rsidRPr="00DB1B8E">
        <w:rPr>
          <w:color w:val="111111"/>
          <w:sz w:val="26"/>
          <w:szCs w:val="26"/>
        </w:rPr>
        <w:t>! В ней собраны наши знания, воспоминания, опыт, бесценные сокровища ума. Чем больше объем и прочность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памяти</w:t>
      </w:r>
      <w:r w:rsidRPr="00DB1B8E">
        <w:rPr>
          <w:color w:val="111111"/>
          <w:sz w:val="26"/>
          <w:szCs w:val="26"/>
        </w:rPr>
        <w:t>, тем больше таких сокровищ.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DB1B8E">
        <w:rPr>
          <w:color w:val="111111"/>
          <w:sz w:val="26"/>
          <w:szCs w:val="26"/>
        </w:rPr>
        <w:t>У дошкольников преобладает непроизвольное запоминание (запоминание без цели, поэтому если вы хотите чему-то научить ребенка-дошкольника, необходимо </w:t>
      </w:r>
      <w:r w:rsidRPr="00DB1B8E">
        <w:rPr>
          <w:color w:val="111111"/>
          <w:sz w:val="26"/>
          <w:szCs w:val="26"/>
          <w:u w:val="single"/>
          <w:bdr w:val="none" w:sz="0" w:space="0" w:color="auto" w:frame="1"/>
        </w:rPr>
        <w:t>помнить</w:t>
      </w:r>
      <w:r w:rsidRPr="00DB1B8E">
        <w:rPr>
          <w:color w:val="111111"/>
          <w:sz w:val="26"/>
          <w:szCs w:val="26"/>
        </w:rPr>
        <w:t>:</w:t>
      </w:r>
      <w:proofErr w:type="gramEnd"/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Цель обучения должна быть эмоционально значима для него – достигнув цели, ребенок ждет похвалы или удивления взрослого. Лучше сохраняется материал, который поразил и увлек ребенка. Дети очень любят соревнование, игру. Во многом внимание дошкольника зависит от изобретательности взрослых, их фантазий.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DB1B8E">
        <w:rPr>
          <w:color w:val="111111"/>
          <w:sz w:val="26"/>
          <w:szCs w:val="26"/>
        </w:rPr>
        <w:t>К семи годам у ребенка начинает формироваться произвольная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память</w:t>
      </w:r>
      <w:r w:rsidRPr="00DB1B8E">
        <w:rPr>
          <w:color w:val="111111"/>
          <w:sz w:val="26"/>
          <w:szCs w:val="26"/>
        </w:rPr>
        <w:t xml:space="preserve"> (сознательное запоминание, это связано с физиологическим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развитием ребенка</w:t>
      </w:r>
      <w:r w:rsidRPr="00DB1B8E">
        <w:rPr>
          <w:color w:val="111111"/>
          <w:sz w:val="26"/>
          <w:szCs w:val="26"/>
        </w:rPr>
        <w:t>.</w:t>
      </w:r>
      <w:proofErr w:type="gramEnd"/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Предлагаем вам ознакомиться с правилами запоминания, соблюдение которых поможет вам и вашему ребенку при обучении в школе.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Детская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память характеризуется</w:t>
      </w:r>
      <w:r w:rsidRPr="00DB1B8E">
        <w:rPr>
          <w:color w:val="111111"/>
          <w:sz w:val="26"/>
          <w:szCs w:val="26"/>
        </w:rPr>
        <w:t xml:space="preserve"> тем, что заучивание похожего материала стирает </w:t>
      </w:r>
      <w:proofErr w:type="gramStart"/>
      <w:r w:rsidRPr="00DB1B8E">
        <w:rPr>
          <w:color w:val="111111"/>
          <w:sz w:val="26"/>
          <w:szCs w:val="26"/>
        </w:rPr>
        <w:t>предыдущий</w:t>
      </w:r>
      <w:proofErr w:type="gramEnd"/>
      <w:r w:rsidRPr="00DB1B8E">
        <w:rPr>
          <w:color w:val="111111"/>
          <w:sz w:val="26"/>
          <w:szCs w:val="26"/>
        </w:rPr>
        <w:t>. Поэтому, прежде чем приступить к изучению следующего учебного материала, сделайте перерыв или дайте возможность ребенку сменить деятельность. Чтобы запомнить новый материал его лучше всего учить на ночь </w:t>
      </w:r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(таблицу умножения, стихотворение и т. д.)</w:t>
      </w:r>
      <w:r w:rsidRPr="00DB1B8E">
        <w:rPr>
          <w:color w:val="111111"/>
          <w:sz w:val="26"/>
          <w:szCs w:val="26"/>
        </w:rPr>
        <w:t xml:space="preserve"> Чтобы ребенок лучше запомнил новый материал, ему при изучении необходимо задавать </w:t>
      </w:r>
      <w:r w:rsidRPr="00DB1B8E">
        <w:rPr>
          <w:color w:val="111111"/>
          <w:sz w:val="26"/>
          <w:szCs w:val="26"/>
          <w:u w:val="single"/>
          <w:bdr w:val="none" w:sz="0" w:space="0" w:color="auto" w:frame="1"/>
        </w:rPr>
        <w:t>вопросы</w:t>
      </w:r>
      <w:r w:rsidRPr="00DB1B8E">
        <w:rPr>
          <w:color w:val="111111"/>
          <w:sz w:val="26"/>
          <w:szCs w:val="26"/>
        </w:rPr>
        <w:t>: о чем это? Что про это говорится? И т. д.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Предлагаем вам несколько простых игр и упражнений на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развитие произвольной памяти</w:t>
      </w:r>
      <w:r w:rsidRPr="00DB1B8E">
        <w:rPr>
          <w:color w:val="111111"/>
          <w:sz w:val="26"/>
          <w:szCs w:val="26"/>
        </w:rPr>
        <w:t>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26"/>
          <w:szCs w:val="26"/>
        </w:rPr>
      </w:pPr>
      <w:r w:rsidRPr="00DB1B8E">
        <w:rPr>
          <w:rStyle w:val="a6"/>
          <w:i/>
          <w:color w:val="FF0000"/>
          <w:sz w:val="26"/>
          <w:szCs w:val="26"/>
          <w:bdr w:val="none" w:sz="0" w:space="0" w:color="auto" w:frame="1"/>
        </w:rPr>
        <w:t>Игра</w:t>
      </w:r>
      <w:r w:rsidRPr="00DB1B8E">
        <w:rPr>
          <w:rStyle w:val="a6"/>
          <w:b w:val="0"/>
          <w:color w:val="FF0000"/>
          <w:sz w:val="26"/>
          <w:szCs w:val="26"/>
          <w:bdr w:val="none" w:sz="0" w:space="0" w:color="auto" w:frame="1"/>
        </w:rPr>
        <w:t> </w:t>
      </w:r>
      <w:r w:rsidRPr="00DB1B8E">
        <w:rPr>
          <w:b/>
          <w:i/>
          <w:iCs/>
          <w:color w:val="FF0000"/>
          <w:sz w:val="26"/>
          <w:szCs w:val="26"/>
          <w:bdr w:val="none" w:sz="0" w:space="0" w:color="auto" w:frame="1"/>
        </w:rPr>
        <w:t>«Слово за слово»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DB1B8E">
        <w:rPr>
          <w:color w:val="111111"/>
          <w:sz w:val="26"/>
          <w:szCs w:val="26"/>
        </w:rPr>
        <w:t>: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развитие памяти</w:t>
      </w:r>
      <w:r w:rsidRPr="00DB1B8E">
        <w:rPr>
          <w:color w:val="111111"/>
          <w:sz w:val="26"/>
          <w:szCs w:val="26"/>
        </w:rPr>
        <w:t> и увеличение объема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памяти</w:t>
      </w:r>
      <w:r w:rsidRPr="00DB1B8E">
        <w:rPr>
          <w:color w:val="111111"/>
          <w:sz w:val="26"/>
          <w:szCs w:val="26"/>
        </w:rPr>
        <w:t>, расширение и активизация словаря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Взрослый начинает игру и </w:t>
      </w:r>
      <w:r w:rsidRPr="00DB1B8E">
        <w:rPr>
          <w:color w:val="111111"/>
          <w:sz w:val="26"/>
          <w:szCs w:val="26"/>
          <w:u w:val="single"/>
          <w:bdr w:val="none" w:sz="0" w:space="0" w:color="auto" w:frame="1"/>
        </w:rPr>
        <w:t>говорит</w:t>
      </w:r>
      <w:r w:rsidRPr="00DB1B8E">
        <w:rPr>
          <w:color w:val="111111"/>
          <w:sz w:val="26"/>
          <w:szCs w:val="26"/>
        </w:rPr>
        <w:t>: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i/>
          <w:iCs/>
          <w:color w:val="111111"/>
          <w:sz w:val="26"/>
          <w:szCs w:val="26"/>
          <w:u w:val="single"/>
          <w:bdr w:val="none" w:sz="0" w:space="0" w:color="auto" w:frame="1"/>
        </w:rPr>
        <w:t>«На полянке растут цветы</w:t>
      </w:r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:….»</w:t>
      </w:r>
      <w:r w:rsidRPr="00DB1B8E">
        <w:rPr>
          <w:color w:val="111111"/>
          <w:sz w:val="26"/>
          <w:szCs w:val="26"/>
        </w:rPr>
        <w:t> (</w:t>
      </w:r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«В лесу живут</w:t>
      </w:r>
      <w:proofErr w:type="gramStart"/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.»</w:t>
      </w:r>
      <w:r w:rsidRPr="00DB1B8E">
        <w:rPr>
          <w:color w:val="111111"/>
          <w:sz w:val="26"/>
          <w:szCs w:val="26"/>
        </w:rPr>
        <w:t>, </w:t>
      </w:r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gramEnd"/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В саду на деревьях растут.»</w:t>
      </w:r>
      <w:r w:rsidRPr="00DB1B8E">
        <w:rPr>
          <w:color w:val="111111"/>
          <w:sz w:val="26"/>
          <w:szCs w:val="26"/>
        </w:rPr>
        <w:t>. </w:t>
      </w:r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«В зоопарке можно увидеть.»</w:t>
      </w:r>
      <w:r w:rsidRPr="00DB1B8E">
        <w:rPr>
          <w:color w:val="111111"/>
          <w:sz w:val="26"/>
          <w:szCs w:val="26"/>
        </w:rPr>
        <w:t> и т. д.)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DB1B8E">
        <w:rPr>
          <w:color w:val="111111"/>
          <w:sz w:val="26"/>
          <w:szCs w:val="26"/>
        </w:rPr>
        <w:t>Ребенок повторяет сказанное и добавляет название цветка (</w:t>
      </w:r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«ромашка»</w:t>
      </w:r>
      <w:r w:rsidRPr="00DB1B8E">
        <w:rPr>
          <w:color w:val="111111"/>
          <w:sz w:val="26"/>
          <w:szCs w:val="26"/>
        </w:rPr>
        <w:t>, третий игрок (или вновь взрослый) повторяет всю фразу и добавляет название цветка (</w:t>
      </w:r>
      <w:r w:rsidRPr="00DB1B8E">
        <w:rPr>
          <w:i/>
          <w:iCs/>
          <w:color w:val="111111"/>
          <w:sz w:val="26"/>
          <w:szCs w:val="26"/>
          <w:bdr w:val="none" w:sz="0" w:space="0" w:color="auto" w:frame="1"/>
        </w:rPr>
        <w:t>«одуванчик»</w:t>
      </w:r>
      <w:r w:rsidRPr="00DB1B8E">
        <w:rPr>
          <w:color w:val="111111"/>
          <w:sz w:val="26"/>
          <w:szCs w:val="26"/>
        </w:rPr>
        <w:t>).</w:t>
      </w:r>
      <w:proofErr w:type="gramEnd"/>
      <w:r w:rsidRPr="00DB1B8E">
        <w:rPr>
          <w:color w:val="111111"/>
          <w:sz w:val="26"/>
          <w:szCs w:val="26"/>
        </w:rPr>
        <w:t xml:space="preserve"> И так далее. Это позволит расширить словарный запас у ребенка и стимулирует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развитие памяти</w:t>
      </w:r>
      <w:r w:rsidRPr="00DB1B8E">
        <w:rPr>
          <w:color w:val="111111"/>
          <w:sz w:val="26"/>
          <w:szCs w:val="26"/>
        </w:rPr>
        <w:t>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FF0000"/>
          <w:sz w:val="26"/>
          <w:szCs w:val="26"/>
          <w:bdr w:val="none" w:sz="0" w:space="0" w:color="auto" w:frame="1"/>
        </w:rPr>
      </w:pPr>
      <w:r w:rsidRPr="00DB1B8E">
        <w:rPr>
          <w:rStyle w:val="a6"/>
          <w:i/>
          <w:color w:val="FF0000"/>
          <w:sz w:val="26"/>
          <w:szCs w:val="26"/>
          <w:bdr w:val="none" w:sz="0" w:space="0" w:color="auto" w:frame="1"/>
        </w:rPr>
        <w:t>Игра </w:t>
      </w:r>
      <w:r w:rsidRPr="00DB1B8E">
        <w:rPr>
          <w:rStyle w:val="a6"/>
          <w:color w:val="FF0000"/>
          <w:sz w:val="26"/>
          <w:szCs w:val="26"/>
        </w:rPr>
        <w:t>«Два предмета»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DB1B8E">
        <w:rPr>
          <w:color w:val="111111"/>
          <w:sz w:val="26"/>
          <w:szCs w:val="26"/>
        </w:rPr>
        <w:t>: активизация зрительной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памяти</w:t>
      </w:r>
      <w:r w:rsidRPr="00DB1B8E">
        <w:rPr>
          <w:color w:val="111111"/>
          <w:sz w:val="26"/>
          <w:szCs w:val="26"/>
        </w:rPr>
        <w:t>, сосредоточение ребенка на отдельных свойствах предметов. </w:t>
      </w:r>
      <w:r w:rsidRPr="00DB1B8E">
        <w:rPr>
          <w:rStyle w:val="a6"/>
          <w:color w:val="111111"/>
          <w:sz w:val="26"/>
          <w:szCs w:val="26"/>
          <w:bdr w:val="none" w:sz="0" w:space="0" w:color="auto" w:frame="1"/>
        </w:rPr>
        <w:t>Развитие</w:t>
      </w:r>
      <w:r w:rsidRPr="00DB1B8E">
        <w:rPr>
          <w:color w:val="111111"/>
          <w:sz w:val="26"/>
          <w:szCs w:val="26"/>
        </w:rPr>
        <w:t> способности по описанию свойств определять, каким предметам эти свойства принадлежат.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- Назови два предмета обладающих сразу тремя </w:t>
      </w:r>
      <w:r w:rsidRPr="00DB1B8E">
        <w:rPr>
          <w:color w:val="111111"/>
          <w:sz w:val="26"/>
          <w:szCs w:val="26"/>
          <w:u w:val="single"/>
          <w:bdr w:val="none" w:sz="0" w:space="0" w:color="auto" w:frame="1"/>
        </w:rPr>
        <w:t>признаками</w:t>
      </w:r>
      <w:r w:rsidRPr="00DB1B8E">
        <w:rPr>
          <w:color w:val="111111"/>
          <w:sz w:val="26"/>
          <w:szCs w:val="26"/>
        </w:rPr>
        <w:t>:</w:t>
      </w:r>
    </w:p>
    <w:p w:rsidR="00DB1B8E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• Гладкий черный твердый.</w:t>
      </w:r>
    </w:p>
    <w:p w:rsidR="00AC302C" w:rsidRPr="00DB1B8E" w:rsidRDefault="00DB1B8E" w:rsidP="00DB1B8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B1B8E">
        <w:rPr>
          <w:color w:val="111111"/>
          <w:sz w:val="26"/>
          <w:szCs w:val="26"/>
        </w:rPr>
        <w:t>• Темный тяжелый шумный.</w:t>
      </w:r>
    </w:p>
    <w:sectPr w:rsidR="00AC302C" w:rsidRPr="00DB1B8E" w:rsidSect="00DB1B8E">
      <w:pgSz w:w="11906" w:h="16838"/>
      <w:pgMar w:top="1560" w:right="1274" w:bottom="1134" w:left="1418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B1B8E"/>
    <w:rsid w:val="00AC302C"/>
    <w:rsid w:val="00DB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B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1B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7AED-0FA7-4D96-A5C4-3B676344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2091</Characters>
  <Application>Microsoft Office Word</Application>
  <DocSecurity>0</DocSecurity>
  <Lines>17</Lines>
  <Paragraphs>4</Paragraphs>
  <ScaleCrop>false</ScaleCrop>
  <Company>Home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2019-09-29T04:22:00Z</dcterms:created>
  <dcterms:modified xsi:type="dcterms:W3CDTF">2019-09-29T04:22:00Z</dcterms:modified>
</cp:coreProperties>
</file>