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148" w:rsidRPr="009B6148" w:rsidRDefault="009B6148" w:rsidP="009B6148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bCs/>
          <w:color w:val="548DD4" w:themeColor="text2" w:themeTint="99"/>
          <w:sz w:val="36"/>
          <w:szCs w:val="36"/>
        </w:rPr>
      </w:pPr>
      <w:r w:rsidRPr="009B6148">
        <w:rPr>
          <w:rStyle w:val="c4"/>
          <w:b/>
          <w:bCs/>
          <w:color w:val="548DD4" w:themeColor="text2" w:themeTint="99"/>
          <w:sz w:val="36"/>
          <w:szCs w:val="36"/>
        </w:rPr>
        <w:t xml:space="preserve">«Логические блоки </w:t>
      </w:r>
      <w:proofErr w:type="spellStart"/>
      <w:r w:rsidRPr="009B6148">
        <w:rPr>
          <w:rStyle w:val="c4"/>
          <w:b/>
          <w:bCs/>
          <w:color w:val="548DD4" w:themeColor="text2" w:themeTint="99"/>
          <w:sz w:val="36"/>
          <w:szCs w:val="36"/>
        </w:rPr>
        <w:t>Дьенеша</w:t>
      </w:r>
      <w:proofErr w:type="spellEnd"/>
      <w:r w:rsidRPr="009B6148">
        <w:rPr>
          <w:rStyle w:val="c4"/>
          <w:b/>
          <w:bCs/>
          <w:color w:val="548DD4" w:themeColor="text2" w:themeTint="99"/>
          <w:sz w:val="36"/>
          <w:szCs w:val="36"/>
        </w:rPr>
        <w:t xml:space="preserve"> – универсальный дидактический материал»</w:t>
      </w:r>
    </w:p>
    <w:p w:rsidR="009B6148" w:rsidRPr="009B6148" w:rsidRDefault="009B6148" w:rsidP="009B6148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6148">
        <w:rPr>
          <w:rStyle w:val="c0"/>
          <w:color w:val="000000"/>
        </w:rPr>
        <w:t xml:space="preserve">        В дошкольной дидактике имеется огромное количество разнообразных дидактических материалов. Однако возможность формировать в комплексе все важные для умственного, в частности математического, развития мыслительные умения, и при этом на протяжении всего дошкольного детства, дают немногие. Наиболее эффективным пособием являются логические блоки, разработанные венгерским психологом и математиком </w:t>
      </w:r>
      <w:proofErr w:type="spellStart"/>
      <w:r w:rsidRPr="009B6148">
        <w:rPr>
          <w:rStyle w:val="c0"/>
          <w:color w:val="000000"/>
        </w:rPr>
        <w:t>Дьенешем</w:t>
      </w:r>
      <w:proofErr w:type="spellEnd"/>
      <w:r w:rsidRPr="009B6148">
        <w:rPr>
          <w:rStyle w:val="c0"/>
          <w:color w:val="000000"/>
        </w:rPr>
        <w:t xml:space="preserve"> для ранней логической пропедевтики, и прежде всего для подготовки мышления детей к усвоению математики.</w:t>
      </w:r>
    </w:p>
    <w:p w:rsidR="009B6148" w:rsidRPr="009B6148" w:rsidRDefault="009B6148" w:rsidP="009B6148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548DD4" w:themeColor="text2" w:themeTint="99"/>
        </w:rPr>
      </w:pPr>
      <w:r w:rsidRPr="009B6148">
        <w:rPr>
          <w:rStyle w:val="c0"/>
          <w:b/>
          <w:color w:val="548DD4" w:themeColor="text2" w:themeTint="99"/>
        </w:rPr>
        <w:t xml:space="preserve">«Что такое блоки </w:t>
      </w:r>
      <w:proofErr w:type="spellStart"/>
      <w:r w:rsidRPr="009B6148">
        <w:rPr>
          <w:rStyle w:val="c0"/>
          <w:b/>
          <w:color w:val="548DD4" w:themeColor="text2" w:themeTint="99"/>
        </w:rPr>
        <w:t>Дьенеша</w:t>
      </w:r>
      <w:proofErr w:type="spellEnd"/>
      <w:r w:rsidRPr="009B6148">
        <w:rPr>
          <w:rStyle w:val="c0"/>
          <w:b/>
          <w:color w:val="548DD4" w:themeColor="text2" w:themeTint="99"/>
        </w:rPr>
        <w:t>»</w:t>
      </w:r>
    </w:p>
    <w:p w:rsidR="009B6148" w:rsidRPr="009B6148" w:rsidRDefault="009B6148" w:rsidP="009B6148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6148">
        <w:rPr>
          <w:rStyle w:val="c0"/>
          <w:color w:val="000000"/>
        </w:rPr>
        <w:t>        В методической и научно-популярной литературе этот материал можно встретить под разными названиями: «логические фигуры», «логически</w:t>
      </w:r>
      <w:r>
        <w:rPr>
          <w:rStyle w:val="c0"/>
          <w:color w:val="000000"/>
        </w:rPr>
        <w:t xml:space="preserve">е кубики», «логические блоки», </w:t>
      </w:r>
      <w:r w:rsidRPr="009B6148">
        <w:rPr>
          <w:rStyle w:val="c0"/>
          <w:color w:val="000000"/>
        </w:rPr>
        <w:t>но в каждом из названий подчеркивается направленность на развитие логического мышления. Плоский вариант логических блоков (логические фигуры) используется в начальной школе при изучении математики.</w:t>
      </w:r>
    </w:p>
    <w:p w:rsidR="009B6148" w:rsidRPr="009B6148" w:rsidRDefault="009B6148" w:rsidP="009B6148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6148">
        <w:rPr>
          <w:rStyle w:val="c0"/>
          <w:color w:val="000000"/>
        </w:rPr>
        <w:t>        Что же представляет собой этот материал?</w:t>
      </w:r>
      <w:r w:rsidRPr="009B6148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9B6148" w:rsidRPr="009B6148" w:rsidRDefault="009B6148" w:rsidP="009B6148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2820035</wp:posOffset>
            </wp:positionH>
            <wp:positionV relativeFrom="paragraph">
              <wp:posOffset>382905</wp:posOffset>
            </wp:positionV>
            <wp:extent cx="3622040" cy="2546350"/>
            <wp:effectExtent l="95250" t="76200" r="92710" b="82550"/>
            <wp:wrapThrough wrapText="bothSides">
              <wp:wrapPolygon edited="0">
                <wp:start x="-568" y="-646"/>
                <wp:lineTo x="-568" y="22300"/>
                <wp:lineTo x="21926" y="22300"/>
                <wp:lineTo x="22153" y="20200"/>
                <wp:lineTo x="22153" y="1939"/>
                <wp:lineTo x="22039" y="-162"/>
                <wp:lineTo x="21926" y="-646"/>
                <wp:lineTo x="-568" y="-646"/>
              </wp:wrapPolygon>
            </wp:wrapThrough>
            <wp:docPr id="31" name="Рисунок 31" descr="C:\Users\aleks\Desktop\1614.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aleks\Desktop\1614.97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850" t="7705" r="1015" b="32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040" cy="25463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9B6148">
        <w:rPr>
          <w:rStyle w:val="c0"/>
          <w:color w:val="000000"/>
        </w:rPr>
        <w:t>        Набор логических блоков состоит из 48 объемных геометрических фигур, различающихся по форме, цвету, размеру и толщине.</w:t>
      </w:r>
    </w:p>
    <w:p w:rsidR="009B6148" w:rsidRPr="009B6148" w:rsidRDefault="009B6148" w:rsidP="009B6148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B6148">
        <w:rPr>
          <w:rStyle w:val="c0"/>
          <w:color w:val="000000"/>
        </w:rPr>
        <w:t>Таким образом, каждая фигура характеризуется четырьмя свойствами: цветом, формой, размером и толщиной. В наборе нет даже двух фигур, одинаковых по всем свойствам. Конкретные варианты свойств (красный, синий, желтый, прямоугольный, круглый, треугольный, квадратный) и различия по величине и толщине фигур такие, которые дети легко распознают и называют.</w:t>
      </w:r>
    </w:p>
    <w:p w:rsidR="009B6148" w:rsidRPr="009B6148" w:rsidRDefault="009B6148" w:rsidP="009B6148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6148">
        <w:rPr>
          <w:rStyle w:val="c0"/>
          <w:color w:val="000000"/>
        </w:rPr>
        <w:t>        </w:t>
      </w:r>
      <w:proofErr w:type="gramStart"/>
      <w:r w:rsidRPr="009B6148">
        <w:rPr>
          <w:rStyle w:val="c0"/>
          <w:color w:val="000000"/>
        </w:rPr>
        <w:t>В набор блоков входят: 12 кругов – 6 больших (красный толстый, красный тонкий, синий толстый, синий тонкий, желтый толстый, желтый тонкий) и 6 маленьких (красный толстый, красный тонкий, синий толстый, синий тонкий, желтый толстый, желтый тонкий), 12 таких же квадратов, 12 прямоугольников, 12 треугольников.</w:t>
      </w:r>
      <w:proofErr w:type="gramEnd"/>
    </w:p>
    <w:p w:rsidR="009B6148" w:rsidRPr="009B6148" w:rsidRDefault="009B6148" w:rsidP="009B6148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6148">
        <w:rPr>
          <w:rStyle w:val="c0"/>
          <w:color w:val="000000"/>
        </w:rPr>
        <w:t xml:space="preserve">        Логические блоки помогают ребенку овладеть мыслительными операциями и действиями, важными как в плане </w:t>
      </w:r>
      <w:proofErr w:type="spellStart"/>
      <w:r w:rsidRPr="009B6148">
        <w:rPr>
          <w:rStyle w:val="c0"/>
          <w:color w:val="000000"/>
        </w:rPr>
        <w:t>предматематической</w:t>
      </w:r>
      <w:proofErr w:type="spellEnd"/>
      <w:r w:rsidRPr="009B6148">
        <w:rPr>
          <w:rStyle w:val="c0"/>
          <w:color w:val="000000"/>
        </w:rPr>
        <w:t xml:space="preserve"> подготовки, так и с точки зрения общего интеллектуального развития. </w:t>
      </w:r>
      <w:proofErr w:type="gramStart"/>
      <w:r w:rsidRPr="009B6148">
        <w:rPr>
          <w:rStyle w:val="c0"/>
          <w:color w:val="000000"/>
        </w:rPr>
        <w:t>К таким действиям относятся: выявление свойств, их абстрагирование, сравнение, классификация, обобщение, кодирование и декодирование, а также логические операции «не», «и», «или».</w:t>
      </w:r>
      <w:proofErr w:type="gramEnd"/>
      <w:r w:rsidRPr="009B6148">
        <w:rPr>
          <w:rStyle w:val="c0"/>
          <w:color w:val="000000"/>
        </w:rPr>
        <w:t xml:space="preserve"> Более того, используя блоки, можно закладывать в сознание малышей начала элементарной алгоритмической культуры мышления, развивать у них способность действовать в уме, осваивать представления о числах и геометрических фигурах, пространственную ориентировку.</w:t>
      </w:r>
    </w:p>
    <w:p w:rsidR="009B6148" w:rsidRPr="009B6148" w:rsidRDefault="009B6148" w:rsidP="009B6148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6148">
        <w:rPr>
          <w:rStyle w:val="c0"/>
          <w:color w:val="000000"/>
        </w:rPr>
        <w:t xml:space="preserve">        Комплект логических блоков дает возможность вести детей в их развитии от оперирования одним свойством предмета к оперированию двумя, тремя и четырьмя свойствами. В процессе разнообразных действий с блоками дети сначала осваивают умения выявлять и абстрагировать в предметах одно свойство (цвет, форму, размер, толщину), сравнивать, классифицировать и обобщать предметы по одному из этих свойств. </w:t>
      </w:r>
      <w:proofErr w:type="gramStart"/>
      <w:r w:rsidRPr="009B6148">
        <w:rPr>
          <w:rStyle w:val="c0"/>
          <w:color w:val="000000"/>
        </w:rPr>
        <w:t>Затем они овладевают умениями анализировать, сравнивать, классифицировать и обобщать предметы сразу по двум свойствам (цвету и форме, форме и размеру, размеру и толщине и т.д.), несколько позже – по трем (цвету, форме и размеру; форме, размеру и толщине; цвету, размеру и толщине) и по четырем свойствам (цвету, форме, размеру и толщине).</w:t>
      </w:r>
      <w:proofErr w:type="gramEnd"/>
      <w:r w:rsidRPr="009B6148">
        <w:rPr>
          <w:rStyle w:val="c0"/>
          <w:color w:val="000000"/>
        </w:rPr>
        <w:t xml:space="preserve"> При этом в одном и том же упражнении всегда можно варьировать правила выполнения задания с учетом возможностей детей. Например, несколько детей строят дорожки от дома медведя, чтобы помочь Машеньке убежать к дедушке и бабушке. Но одному ребенку предлагается построить дорожку так, чтобы рядом не было блоков одинаковой формы </w:t>
      </w:r>
      <w:r w:rsidRPr="009B6148">
        <w:rPr>
          <w:rStyle w:val="c0"/>
          <w:color w:val="000000"/>
        </w:rPr>
        <w:lastRenderedPageBreak/>
        <w:t>(оперирование одним свойством), другому – чтобы рядом не было одинаковых по форме и цвету блоков (оперирование сразу двумя свойствами), третьему – чтобы рядом не было одинаковых по форме, цвету и размеру блоков (оперирование одновременно тремя свойствами).</w:t>
      </w:r>
    </w:p>
    <w:p w:rsidR="009B6148" w:rsidRPr="009B6148" w:rsidRDefault="009B6148" w:rsidP="009B6148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6148">
        <w:rPr>
          <w:rStyle w:val="c0"/>
          <w:color w:val="000000"/>
        </w:rPr>
        <w:t>        В зависимости от возраста детей, можно использовать не весь комплект, а какую-то его часть: сначала блоки разные по форме и цвету, но одинаковые по размеру и толщине (12 штук), затем разные по форме, цвету и размеру, но одинаковые по толщине (24 штуки) и в конце – полный комплект фигур (48 штук). А это очень важно. Ведь чем разнообразнее материал, тем сложнее абстрагировать одни свойства от других, а значит, и сравнивать, и классифицировать, и обобщать.</w:t>
      </w:r>
    </w:p>
    <w:p w:rsidR="009B6148" w:rsidRPr="009B6148" w:rsidRDefault="009B6148" w:rsidP="009B6148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6148">
        <w:rPr>
          <w:rStyle w:val="c0"/>
          <w:color w:val="000000"/>
        </w:rPr>
        <w:t>        </w:t>
      </w:r>
      <w:proofErr w:type="gramStart"/>
      <w:r w:rsidRPr="009B6148">
        <w:rPr>
          <w:rStyle w:val="c0"/>
          <w:color w:val="000000"/>
        </w:rPr>
        <w:t>С логическими блоками ребенок выполняет различные действия: выкладывает, меняет местами, убирает, прячет, ищет, делит между «поссорившимися» игрушками и т.д., а по ходу действий рассуждает.</w:t>
      </w:r>
      <w:proofErr w:type="gramEnd"/>
    </w:p>
    <w:p w:rsidR="009B6148" w:rsidRPr="009B6148" w:rsidRDefault="009B6148" w:rsidP="009B6148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6148">
        <w:rPr>
          <w:rStyle w:val="c0"/>
          <w:color w:val="000000"/>
        </w:rPr>
        <w:t>        Поскольку логические блоки представляют собой эталоны форм – геометрических фигур (круг, квадрат, равносторонний треугольник, прямоугольник), они могут широко использоваться при ознакомлении детей, начиная с раннего возраста, с формами предметов и геометрическими фигурами, при решении многих других развивающих задач.</w:t>
      </w:r>
    </w:p>
    <w:p w:rsidR="009B6148" w:rsidRPr="009B6148" w:rsidRDefault="009B6148" w:rsidP="009B6148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6148">
        <w:rPr>
          <w:rStyle w:val="c0"/>
          <w:color w:val="000000"/>
        </w:rPr>
        <w:t>        </w:t>
      </w:r>
    </w:p>
    <w:p w:rsidR="00893684" w:rsidRPr="009B6148" w:rsidRDefault="00893684" w:rsidP="009B614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93684" w:rsidRPr="009B6148" w:rsidSect="009B6148">
      <w:pgSz w:w="11906" w:h="16838"/>
      <w:pgMar w:top="709" w:right="850" w:bottom="426" w:left="851" w:header="708" w:footer="708" w:gutter="0"/>
      <w:pgBorders w:offsetFrom="page">
        <w:top w:val="thickThinSmallGap" w:sz="24" w:space="24" w:color="548DD4" w:themeColor="text2" w:themeTint="99"/>
        <w:left w:val="thickThinSmallGap" w:sz="24" w:space="24" w:color="548DD4" w:themeColor="text2" w:themeTint="99"/>
        <w:bottom w:val="thinThickSmallGap" w:sz="24" w:space="24" w:color="548DD4" w:themeColor="text2" w:themeTint="99"/>
        <w:right w:val="thinThickSmallGap" w:sz="24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9B6148"/>
    <w:rsid w:val="005A0E37"/>
    <w:rsid w:val="00893684"/>
    <w:rsid w:val="009B6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B6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9B6148"/>
  </w:style>
  <w:style w:type="character" w:customStyle="1" w:styleId="c0">
    <w:name w:val="c0"/>
    <w:basedOn w:val="a0"/>
    <w:rsid w:val="009B6148"/>
  </w:style>
  <w:style w:type="paragraph" w:customStyle="1" w:styleId="c2">
    <w:name w:val="c2"/>
    <w:basedOn w:val="a"/>
    <w:rsid w:val="009B6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B6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1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6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25A4A-931E-4458-A3DD-6AD157418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4071</Characters>
  <Application>Microsoft Office Word</Application>
  <DocSecurity>0</DocSecurity>
  <Lines>33</Lines>
  <Paragraphs>9</Paragraphs>
  <ScaleCrop>false</ScaleCrop>
  <Company>Home</Company>
  <LinksUpToDate>false</LinksUpToDate>
  <CharactersWithSpaces>4776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Khoroshevskiy</dc:creator>
  <cp:lastModifiedBy>Aleksey Khoroshevskiy</cp:lastModifiedBy>
  <cp:revision>2</cp:revision>
  <dcterms:created xsi:type="dcterms:W3CDTF">2018-09-22T04:56:00Z</dcterms:created>
  <dcterms:modified xsi:type="dcterms:W3CDTF">2018-09-22T04:56:00Z</dcterms:modified>
</cp:coreProperties>
</file>