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9B" w:rsidRPr="00F8219B" w:rsidRDefault="00F8219B" w:rsidP="00F82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main" w:history="1">
        <w:r w:rsidRPr="00F8219B">
          <w:rPr>
            <w:rFonts w:ascii="Arial" w:eastAsia="Times New Roman" w:hAnsi="Arial" w:cs="Arial"/>
            <w:color w:val="1E73BE"/>
            <w:sz w:val="24"/>
            <w:szCs w:val="24"/>
            <w:u w:val="single"/>
            <w:bdr w:val="none" w:sz="0" w:space="0" w:color="auto" w:frame="1"/>
            <w:lang w:eastAsia="ru-RU"/>
          </w:rPr>
          <w:t>Skip to content</w:t>
        </w:r>
      </w:hyperlink>
    </w:p>
    <w:p w:rsidR="00F8219B" w:rsidRPr="00F8219B" w:rsidRDefault="00F8219B" w:rsidP="00F8219B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F8219B">
        <w:rPr>
          <w:rFonts w:ascii="inherit" w:eastAsia="Times New Roman" w:hAnsi="inherit" w:cs="Times New Roman"/>
          <w:noProof/>
          <w:color w:val="1E73B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62000" cy="781050"/>
            <wp:effectExtent l="0" t="0" r="0" b="0"/>
            <wp:docPr id="1" name="Рисунок 1" descr="&quot;Академия педагогических проектов Российской Федерации&quot;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Академия педагогических проектов Российской Федерации&quot;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19B" w:rsidRPr="00F8219B" w:rsidRDefault="00F8219B" w:rsidP="00F8219B">
      <w:pPr>
        <w:spacing w:after="0" w:line="540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45"/>
          <w:szCs w:val="45"/>
          <w:lang w:eastAsia="ru-RU"/>
        </w:rPr>
      </w:pPr>
      <w:hyperlink r:id="rId8" w:tooltip="&quot;Академия педагогических проектов Российской Федерации&quot;" w:history="1">
        <w:r w:rsidRPr="00F8219B">
          <w:rPr>
            <w:rFonts w:ascii="inherit" w:eastAsia="Times New Roman" w:hAnsi="inherit" w:cs="Arial"/>
            <w:color w:val="444444"/>
            <w:sz w:val="54"/>
            <w:szCs w:val="54"/>
            <w:u w:val="single"/>
            <w:bdr w:val="none" w:sz="0" w:space="0" w:color="auto" w:frame="1"/>
            <w:lang w:eastAsia="ru-RU"/>
          </w:rPr>
          <w:t>"Академия педагогических проектов Российской Федерации"</w:t>
        </w:r>
      </w:hyperlink>
    </w:p>
    <w:p w:rsidR="00F8219B" w:rsidRPr="00F8219B" w:rsidRDefault="00F8219B" w:rsidP="00F8219B">
      <w:pPr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АВТОНОМНАЯ НЕКОММЕРЧЕСКАЯ ОРГАНИЗАЦИЯ «НАУЧНО-ОБРАЗОВАТЕЛЬНЫЙ ЦЕНТР ПЕДАГОГИЧЕСКИХ ПРОЕКТОВ» город Москва зарегистрирована Министерством юстиции Российской Федерации (Минюст России) № 7714058502 организует Всероссийские дистанционные конкурсы для педагогов с учетом требований Федеральных государственных стандартов образования (ФГОС) Министерства просвещения, науки и высшего образования Российской Федерации, осуществляет публикацию авторских материалов в СМИ. Лицензия на осуществление образовательной деятельности № 041008</w:t>
      </w:r>
    </w:p>
    <w:p w:rsidR="00F8219B" w:rsidRPr="00F8219B" w:rsidRDefault="00F8219B" w:rsidP="00F8219B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19B" w:rsidRPr="00F8219B" w:rsidRDefault="00F8219B" w:rsidP="00F8219B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19B" w:rsidRPr="00F8219B" w:rsidRDefault="00F8219B" w:rsidP="00F8219B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19B" w:rsidRPr="00F8219B" w:rsidRDefault="00F8219B" w:rsidP="00F8219B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19B" w:rsidRPr="00F8219B" w:rsidRDefault="00F8219B" w:rsidP="00F821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8219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17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0"/>
        <w:gridCol w:w="390"/>
      </w:tblGrid>
      <w:tr w:rsidR="00F8219B" w:rsidRPr="00F8219B" w:rsidTr="00F8219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180" w:type="dxa"/>
            </w:tcMar>
            <w:vAlign w:val="center"/>
            <w:hideMark/>
          </w:tcPr>
          <w:tbl>
            <w:tblPr>
              <w:tblW w:w="29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5"/>
              <w:gridCol w:w="105"/>
            </w:tblGrid>
            <w:tr w:rsidR="00F8219B" w:rsidRPr="00F8219B" w:rsidTr="00F8219B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8219B" w:rsidRPr="00F8219B" w:rsidRDefault="00F8219B" w:rsidP="00F8219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F8219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49.5pt;height:18pt" o:ole="">
                        <v:imagedata r:id="rId9" o:title=""/>
                      </v:shape>
                      <w:control r:id="rId10" w:name="DefaultOcxName" w:shapeid="_x0000_i1029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3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8219B" w:rsidRPr="00F8219B" w:rsidRDefault="00F8219B" w:rsidP="00F8219B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8219B" w:rsidRPr="00F8219B" w:rsidRDefault="00F8219B" w:rsidP="00F8219B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:rsidR="00F8219B" w:rsidRPr="00F8219B" w:rsidRDefault="00F8219B" w:rsidP="00F82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219B" w:rsidRPr="00F8219B" w:rsidRDefault="00F8219B" w:rsidP="00F821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8219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8219B" w:rsidRPr="00F8219B" w:rsidRDefault="00F8219B" w:rsidP="00F8219B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history="1">
        <w:r w:rsidRPr="00F8219B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Главная</w:t>
        </w:r>
      </w:hyperlink>
    </w:p>
    <w:p w:rsidR="00F8219B" w:rsidRPr="00F8219B" w:rsidRDefault="00F8219B" w:rsidP="00F8219B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12" w:history="1">
        <w:r w:rsidRPr="00F8219B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О нас</w:t>
        </w:r>
      </w:hyperlink>
    </w:p>
    <w:p w:rsidR="00F8219B" w:rsidRPr="00F8219B" w:rsidRDefault="00F8219B" w:rsidP="00F8219B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13" w:history="1">
        <w:r w:rsidRPr="00F8219B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Каталог конкурсов</w:t>
        </w:r>
      </w:hyperlink>
    </w:p>
    <w:p w:rsidR="00F8219B" w:rsidRPr="00F8219B" w:rsidRDefault="00F8219B" w:rsidP="00F8219B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14" w:history="1">
        <w:r w:rsidRPr="00F8219B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Конференции</w:t>
        </w:r>
      </w:hyperlink>
    </w:p>
    <w:p w:rsidR="00F8219B" w:rsidRPr="00F8219B" w:rsidRDefault="00F8219B" w:rsidP="00F8219B">
      <w:pPr>
        <w:numPr>
          <w:ilvl w:val="1"/>
          <w:numId w:val="2"/>
        </w:numPr>
        <w:pBdr>
          <w:bottom w:val="single" w:sz="6" w:space="0" w:color="EAEAEA"/>
        </w:pBd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15" w:history="1">
        <w:r w:rsidRPr="00F8219B">
          <w:rPr>
            <w:rFonts w:ascii="inherit" w:eastAsia="Times New Roman" w:hAnsi="inherit" w:cs="Arial"/>
            <w:color w:val="666666"/>
            <w:sz w:val="20"/>
            <w:szCs w:val="20"/>
            <w:u w:val="single"/>
            <w:bdr w:val="none" w:sz="0" w:space="0" w:color="auto" w:frame="1"/>
            <w:lang w:eastAsia="ru-RU"/>
          </w:rPr>
          <w:t>Педагогические конференции</w:t>
        </w:r>
      </w:hyperlink>
    </w:p>
    <w:p w:rsidR="00F8219B" w:rsidRPr="00F8219B" w:rsidRDefault="00F8219B" w:rsidP="00F8219B">
      <w:pPr>
        <w:numPr>
          <w:ilvl w:val="1"/>
          <w:numId w:val="2"/>
        </w:numPr>
        <w:pBdr>
          <w:bottom w:val="single" w:sz="6" w:space="0" w:color="EAEAEA"/>
        </w:pBd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16" w:history="1">
        <w:r w:rsidRPr="00F8219B">
          <w:rPr>
            <w:rFonts w:ascii="inherit" w:eastAsia="Times New Roman" w:hAnsi="inherit" w:cs="Arial"/>
            <w:color w:val="666666"/>
            <w:sz w:val="20"/>
            <w:szCs w:val="20"/>
            <w:u w:val="single"/>
            <w:bdr w:val="none" w:sz="0" w:space="0" w:color="auto" w:frame="1"/>
            <w:lang w:eastAsia="ru-RU"/>
          </w:rPr>
          <w:t>Конференции для школьников и студентов</w:t>
        </w:r>
      </w:hyperlink>
    </w:p>
    <w:p w:rsidR="00F8219B" w:rsidRPr="00F8219B" w:rsidRDefault="00F8219B" w:rsidP="00F8219B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17" w:history="1">
        <w:r w:rsidRPr="00F8219B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Нормативные документы</w:t>
        </w:r>
      </w:hyperlink>
    </w:p>
    <w:p w:rsidR="00F8219B" w:rsidRPr="00F8219B" w:rsidRDefault="00F8219B" w:rsidP="00F8219B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18" w:history="1">
        <w:r w:rsidRPr="00F8219B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Журнал педагога</w:t>
        </w:r>
      </w:hyperlink>
    </w:p>
    <w:p w:rsidR="00F8219B" w:rsidRPr="00F8219B" w:rsidRDefault="00F8219B" w:rsidP="00F8219B">
      <w:pPr>
        <w:numPr>
          <w:ilvl w:val="1"/>
          <w:numId w:val="2"/>
        </w:numPr>
        <w:pBdr>
          <w:bottom w:val="single" w:sz="6" w:space="0" w:color="EAEAEA"/>
        </w:pBd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19" w:history="1">
        <w:r w:rsidRPr="00F8219B">
          <w:rPr>
            <w:rFonts w:ascii="inherit" w:eastAsia="Times New Roman" w:hAnsi="inherit" w:cs="Arial"/>
            <w:color w:val="666666"/>
            <w:sz w:val="20"/>
            <w:szCs w:val="20"/>
            <w:u w:val="single"/>
            <w:bdr w:val="none" w:sz="0" w:space="0" w:color="auto" w:frame="1"/>
            <w:lang w:eastAsia="ru-RU"/>
          </w:rPr>
          <w:t>Открыть журнал</w:t>
        </w:r>
      </w:hyperlink>
    </w:p>
    <w:p w:rsidR="00F8219B" w:rsidRPr="00F8219B" w:rsidRDefault="00F8219B" w:rsidP="00F8219B">
      <w:pPr>
        <w:numPr>
          <w:ilvl w:val="1"/>
          <w:numId w:val="2"/>
        </w:numPr>
        <w:pBdr>
          <w:bottom w:val="single" w:sz="6" w:space="0" w:color="EAEAEA"/>
        </w:pBd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20" w:history="1">
        <w:r w:rsidRPr="00F8219B">
          <w:rPr>
            <w:rFonts w:ascii="inherit" w:eastAsia="Times New Roman" w:hAnsi="inherit" w:cs="Arial"/>
            <w:color w:val="666666"/>
            <w:sz w:val="20"/>
            <w:szCs w:val="20"/>
            <w:u w:val="single"/>
            <w:bdr w:val="none" w:sz="0" w:space="0" w:color="auto" w:frame="1"/>
            <w:lang w:eastAsia="ru-RU"/>
          </w:rPr>
          <w:t>Добавить статью</w:t>
        </w:r>
      </w:hyperlink>
    </w:p>
    <w:p w:rsidR="00F8219B" w:rsidRPr="00F8219B" w:rsidRDefault="00F8219B" w:rsidP="00F8219B">
      <w:pPr>
        <w:numPr>
          <w:ilvl w:val="1"/>
          <w:numId w:val="2"/>
        </w:numPr>
        <w:pBdr>
          <w:bottom w:val="single" w:sz="6" w:space="0" w:color="EAEAEA"/>
        </w:pBd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21" w:history="1">
        <w:r w:rsidRPr="00F8219B">
          <w:rPr>
            <w:rFonts w:ascii="inherit" w:eastAsia="Times New Roman" w:hAnsi="inherit" w:cs="Arial"/>
            <w:color w:val="666666"/>
            <w:sz w:val="20"/>
            <w:szCs w:val="20"/>
            <w:u w:val="single"/>
            <w:bdr w:val="none" w:sz="0" w:space="0" w:color="auto" w:frame="1"/>
            <w:lang w:eastAsia="ru-RU"/>
          </w:rPr>
          <w:t>Публикации учащихся</w:t>
        </w:r>
      </w:hyperlink>
    </w:p>
    <w:p w:rsidR="00F8219B" w:rsidRPr="00F8219B" w:rsidRDefault="00F8219B" w:rsidP="00F8219B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22" w:history="1">
        <w:r w:rsidRPr="00F8219B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Результаты конкурсов</w:t>
        </w:r>
      </w:hyperlink>
    </w:p>
    <w:p w:rsidR="00F8219B" w:rsidRPr="00F8219B" w:rsidRDefault="00F8219B" w:rsidP="00F8219B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23" w:history="1">
        <w:r w:rsidRPr="00F8219B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Интернет приемная</w:t>
        </w:r>
      </w:hyperlink>
    </w:p>
    <w:p w:rsidR="00F8219B" w:rsidRPr="00F8219B" w:rsidRDefault="00F8219B" w:rsidP="00F8219B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24" w:history="1">
        <w:r w:rsidRPr="00F8219B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Помощь</w:t>
        </w:r>
      </w:hyperlink>
    </w:p>
    <w:p w:rsidR="00F8219B" w:rsidRPr="00F8219B" w:rsidRDefault="00F8219B" w:rsidP="00F8219B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25" w:history="1">
        <w:r w:rsidRPr="00F8219B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Орг. взнос</w:t>
        </w:r>
      </w:hyperlink>
    </w:p>
    <w:p w:rsidR="00F8219B" w:rsidRPr="00F8219B" w:rsidRDefault="00F8219B" w:rsidP="00F8219B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26" w:history="1">
        <w:r w:rsidRPr="00F8219B">
          <w:rPr>
            <w:rFonts w:ascii="inherit" w:eastAsia="Times New Roman" w:hAnsi="inherit" w:cs="Arial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Повышение квалификации</w:t>
        </w:r>
      </w:hyperlink>
    </w:p>
    <w:p w:rsidR="00F8219B" w:rsidRPr="00F8219B" w:rsidRDefault="00F8219B" w:rsidP="00F8219B">
      <w:pPr>
        <w:spacing w:after="0" w:line="540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  <w:lang w:eastAsia="ru-RU"/>
        </w:rPr>
      </w:pPr>
      <w:r w:rsidRPr="00F8219B">
        <w:rPr>
          <w:rFonts w:ascii="Arial" w:eastAsia="Times New Roman" w:hAnsi="Arial" w:cs="Arial"/>
          <w:color w:val="222222"/>
          <w:kern w:val="36"/>
          <w:sz w:val="33"/>
          <w:szCs w:val="33"/>
          <w:lang w:eastAsia="ru-RU"/>
        </w:rPr>
        <w:t>Методическая разработка программы индивидуальных занятий по развитию познавательных процессов у младших школьников «На пути к школьному успеху».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автор: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Волосатова Марина Сергеевна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педагог-психолог Муниципальное образовательное учреждение “Средняя общеобразовательная школа №4” структурное подразделение Центр “Гармония”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Заварзина Елена Ивановна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педагог-психолог Муниципальное образовательное учреждение “Средняя общеобразовательная школа №4” структурное подразделение Центр “Гармония”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Методическая разработка программы индивидуальных занятий по развитию познавательных процессов у младших школьников «На пути к школьному успеху».</w:t>
      </w:r>
    </w:p>
    <w:p w:rsidR="00F8219B" w:rsidRPr="00F8219B" w:rsidRDefault="00F8219B" w:rsidP="00F8219B">
      <w:pPr>
        <w:spacing w:after="0" w:line="510" w:lineRule="atLeast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42"/>
          <w:szCs w:val="42"/>
          <w:lang w:eastAsia="ru-RU"/>
        </w:rPr>
      </w:pPr>
      <w:r w:rsidRPr="00F8219B">
        <w:rPr>
          <w:rFonts w:ascii="Arial" w:eastAsia="Times New Roman" w:hAnsi="Arial" w:cs="Arial"/>
          <w:b/>
          <w:bCs/>
          <w:color w:val="222222"/>
          <w:sz w:val="42"/>
          <w:szCs w:val="42"/>
          <w:lang w:eastAsia="ru-RU"/>
        </w:rPr>
        <w:t>Методическая разработка программы индивидуальных занятий по развитию познавательных процессов у младших школьников </w:t>
      </w:r>
    </w:p>
    <w:p w:rsidR="00F8219B" w:rsidRPr="00F8219B" w:rsidRDefault="00F8219B" w:rsidP="00F8219B">
      <w:pPr>
        <w:spacing w:after="0" w:line="510" w:lineRule="atLeast"/>
        <w:jc w:val="center"/>
        <w:textAlignment w:val="baseline"/>
        <w:outlineLvl w:val="1"/>
        <w:rPr>
          <w:rFonts w:ascii="Arial" w:eastAsia="Times New Roman" w:hAnsi="Arial" w:cs="Arial"/>
          <w:color w:val="222222"/>
          <w:sz w:val="42"/>
          <w:szCs w:val="42"/>
          <w:lang w:eastAsia="ru-RU"/>
        </w:rPr>
      </w:pPr>
      <w:r w:rsidRPr="00F8219B">
        <w:rPr>
          <w:rFonts w:ascii="Arial" w:eastAsia="Times New Roman" w:hAnsi="Arial" w:cs="Arial"/>
          <w:b/>
          <w:bCs/>
          <w:color w:val="222222"/>
          <w:sz w:val="42"/>
          <w:szCs w:val="42"/>
          <w:lang w:eastAsia="ru-RU"/>
        </w:rPr>
        <w:t>«На пути к школьному успеху».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Составители: Волосатова Марина Сергеевна, педагог-психолог 1 квалификационной категории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Заварзина Елена Ивановна, педагог-психолог высшей квалификационной категории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ВВЕДЕНИЕ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     Поводом для написания программы послужило  большое количество количества обращений в Центр «Гармония» родителей детей младшего школьного возраста,  у которых   выявляются трудности в учебной деятельности: недостаточное усвоение и запоминание учебного материала,  неусидчивость, отвлекаемость на уроках, трудности в выполнении домашних заданий,  напряженность, неуверенность   и др. Данная программа представляет собой 15 занятий с детьми младшего школьного возраста и направлена на работу с нарушениями памяти,  внимания и логического мышления посредством различных игр и упражнений, а также упражнений позволяющих нормализовать психоэмоциональное состояние учащегося, что способствует повышению эффективности работы на занятиях.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Все дети от природы имеют  предрасположение,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стремление к знанию, всех их можно учить.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Аристотель.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Очень часто за неуспеваемостью ребенка в школе стоят индивидуальные особенности ребенка и условия, в которых протекает развитие ребенка. Важнейшим условием развития школьника считается обучение и воспитание учащихся. 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Учебная деятельность, в которую ребенок погружается с первых дней своего нахождения в школе, требует постоянного развития высших психических функций – произвольности, продуктивности и устойчивости всех познавательных процессов: внимания, памяти, мышления. На сегодняшний день проблема развития познавательных процессов младших школьников является актуальной и социально значимой.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Мышление, память, внимание являются важнейшими среди психических процессов, влияющих на обучаемость школьника. Психические процессы младшего школьника приобретают самостоятельность – ребёнок научается владеть специальными действиями, которые дают возможность сосредоточиться на учебной деятельности, сохранить в памяти увиденное или услышанное, представить себе нечто, выходящее за рамки воспринятого раньше. Речь и мышление ребёнка переходят на новый уровень. Речь становится более правильной, выразительной, эмоциональной, ясной, связной. Мышление школьника меняется с наглядно-действенного и элементарно образного на словесно-логическое мышления на уровне конкретных понятий. Всё это способствует уровню интеллектуального развития и позволяет решать разнообразные учебные и жизненные задачи.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Память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— это основа психической жизни, основа нашего сознания.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Любая простая или сложная деятельность (чтение, письмо или осмысливание собственного поведения) основана на том, что образ воспринятого сохраняется в памяти, по крайней мере, несколько секунд.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Все функции </w:t>
      </w: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памяти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 запоминание, сохранение и воспроизведение информации жизненно важны для ребенка в его становлении и развитии как личности. Память лежит в основе способностей, является условием обучения, приобретения знаний, формирований умений и навыков. В детском возрасте память является одной из основных психических функций и  в зависимости от нее строятся остальные процессы. Особенности развития памяти в младшем школьном возрасте отличаются у детей, но присутствует одна общая черта. Развитие памяти невозможно без одновременного развития внимания, поскольку запоминание материала требует нужной степени концентрации на объекте запоминания.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Внимание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в младшем школьном возрасте становится произвольным, но ещё довольно долго, сильным и конкурирующим остаётся непроизвольное внимание детей. Объём и устойчивость, переключаемость и концентрация произвольного внимания к четвертому  классу школы у детей почти такие же, как у взрослого человека. Что касается переключаемости, то она в этом возрасте даже выше, чем в среднем у взрослых. Это 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связано с молодостью организма и подвижностью процессов в центральной нервной системе ребёнка. Однако и здесь внимание ребёнка сохраняет ещё некоторые признаки «детскости». Свои наиболее совершенные черты внимание у детей обнаруживает лишь тогда, когда предмет или явление, непосредственно привлекшие внимание, особенно интересны для ребёнка.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Мышление 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учащихся начальных классов претерпевает большие изменения. Ребенок начинает обучаться в школе, обладая конкретным мышлением. Ребёнок видит внешнюю сторону предметов и явлений. На начальном этапе обучения для него являются знакомыми форма, краски, звуки, ощущения.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 влиянием обучения происходит постепенный переход от познания внешней стороны явлений к познанию их сущности, отражению в мышлении существенных свойств и признаков, что даст возможность делать первые обобщения, первые выводы, проводить первые аналогии, строить элементарные умозаключения. На этой основе у ребенка постепенно начинают формироваться научные понятия. Научное понятие – одна из форм отражения мира в мышлении, с помощью, которой познаётся сущность явлений, процессов, обобщаются их существенные стороны и признаки, оказывает большое значение на становление словесно-логического мышления.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Цель программы.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Способствовать развитию познавательных психических процессов младших школьников.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Задачи.</w:t>
      </w:r>
    </w:p>
    <w:p w:rsidR="00F8219B" w:rsidRPr="00F8219B" w:rsidRDefault="00F8219B" w:rsidP="00F8219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Расширение объема внимания.</w:t>
      </w:r>
    </w:p>
    <w:p w:rsidR="00F8219B" w:rsidRPr="00F8219B" w:rsidRDefault="00F8219B" w:rsidP="00F8219B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Повышение уровня устойчивости, переключения, распределения.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 концентрации внимания.</w:t>
      </w:r>
    </w:p>
    <w:p w:rsidR="00F8219B" w:rsidRPr="00F8219B" w:rsidRDefault="00F8219B" w:rsidP="00F8219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Повышение уровня зрительной, слуховой, двигательной памяти.</w:t>
      </w:r>
    </w:p>
    <w:p w:rsidR="00F8219B" w:rsidRPr="00F8219B" w:rsidRDefault="00F8219B" w:rsidP="00F8219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Повышение уровня опосредованного и не опосредованного запоминания.</w:t>
      </w:r>
    </w:p>
    <w:p w:rsidR="00F8219B" w:rsidRPr="00F8219B" w:rsidRDefault="00F8219B" w:rsidP="00F8219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Повышение уровня произвольного внимания.</w:t>
      </w:r>
    </w:p>
    <w:p w:rsidR="00F8219B" w:rsidRPr="00F8219B" w:rsidRDefault="00F8219B" w:rsidP="00F8219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Повышение уровня логического мышления.</w:t>
      </w:r>
    </w:p>
    <w:p w:rsidR="00F8219B" w:rsidRPr="00F8219B" w:rsidRDefault="00F8219B" w:rsidP="00F8219B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Стабилизация психоэмоционального состояния (или снижение психоэмоционального напряжения).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Отличительные особенности программы.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       Данная программа содержит в себе как хорошо известные, классические упражнения для развития познавательной сферы, так и современные игры, получившие распространение и доказавшие свою эффективность в последнее время. Учитывая психологические особенности младших школьников, занятия проходят в игровой форме, с использованием специально разработанной тетрадью с заданиями. Это способствует сохранению заинтересованности детей и повышению эффективности проведения занятий.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Использование упражнений на релаксацию дает возможность ребенку «разрядиться» после трудного учебного дня, способствуют снижению усталости, нормализации внутренней стабильности, появлению ощущения спокойствия и уверенности в себе. Благоприятный эмоциональный фон у ребенка способствует оптимальному усвоению материала.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Основные принципы реализации программы.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Принципы реализации программы основываются на учете возрастных особенностей участников и представлениях об эффективных формах и методах взаимодействия в соответствии с ФГОС:</w:t>
      </w:r>
    </w:p>
    <w:p w:rsidR="00F8219B" w:rsidRPr="00F8219B" w:rsidRDefault="00F8219B" w:rsidP="00F8219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индивидуального подхода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к ребенку; оценка развития ребенка в сравнении с самим собой, а не со сверстниками.</w:t>
      </w:r>
    </w:p>
    <w:p w:rsidR="00F8219B" w:rsidRPr="00F8219B" w:rsidRDefault="00F8219B" w:rsidP="00F8219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наглядности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– рациональное сочетание слова и наглядности, применение наглядных пособий, дидактических картинок.</w:t>
      </w:r>
    </w:p>
    <w:p w:rsidR="00F8219B" w:rsidRPr="00F8219B" w:rsidRDefault="00F8219B" w:rsidP="00F8219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системности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– четкое структурирование передаваемых знаний.</w:t>
      </w:r>
    </w:p>
    <w:p w:rsidR="00F8219B" w:rsidRPr="00F8219B" w:rsidRDefault="00F8219B" w:rsidP="00F8219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доступности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– учет уровня развития ребенка и индивидуальной скорости продвижения при овладении новыми знаниями и умениями.</w:t>
      </w:r>
    </w:p>
    <w:p w:rsidR="00F8219B" w:rsidRPr="00F8219B" w:rsidRDefault="00F8219B" w:rsidP="00F8219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исследовательской позиции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– это создание таких ситуаций, в которых ребенок находит приемлемое решение задания. </w:t>
      </w:r>
    </w:p>
    <w:p w:rsidR="00F8219B" w:rsidRPr="00F8219B" w:rsidRDefault="00F8219B" w:rsidP="00F8219B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объективизации поведения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– это перевод поведения ребенка с импульсивного на осознанный уровень. Универсальным средством объективизации поведения является обратная связь.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            В программе используются следующие </w:t>
      </w:r>
      <w:r w:rsidRPr="00F82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техники и приемы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развития познавательных психических процессов младших школьников:  </w:t>
      </w:r>
    </w:p>
    <w:p w:rsidR="00F8219B" w:rsidRPr="00F8219B" w:rsidRDefault="00F8219B" w:rsidP="00F8219B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Специальные упражнения и игры, тренирующие основные свойства внимания: объем, распределение, устойчивость, переключение, концентрацию. </w:t>
      </w:r>
    </w:p>
    <w:p w:rsidR="00F8219B" w:rsidRPr="00F8219B" w:rsidRDefault="00F8219B" w:rsidP="00F8219B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Специальные упражнения и игры, тренирующие виды памяти: зрительную, слуховую, двигательную.</w:t>
      </w:r>
    </w:p>
    <w:p w:rsidR="00F8219B" w:rsidRPr="00F8219B" w:rsidRDefault="00F8219B" w:rsidP="00F8219B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Специальные упражнения и игры, развивающие опосредованное и не опосредованное запоминание</w:t>
      </w:r>
    </w:p>
    <w:p w:rsidR="00F8219B" w:rsidRPr="00F8219B" w:rsidRDefault="00F8219B" w:rsidP="00F8219B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Специальные упражнения и игры, развивающие логическое и пространственное мышлении</w:t>
      </w:r>
    </w:p>
    <w:p w:rsidR="00F8219B" w:rsidRPr="00F8219B" w:rsidRDefault="00F8219B" w:rsidP="00F8219B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Элементы музыкотерапии – метода, использующий музыку в качестве средства коррекции.</w:t>
      </w:r>
    </w:p>
    <w:p w:rsidR="00F8219B" w:rsidRPr="00F8219B" w:rsidRDefault="00F8219B" w:rsidP="00F8219B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Релаксация – метод снятия психического напряжения.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 программы: 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дети в возрасте от 7 до 11 лет (учащиеся младших классов), уровень развития психических процессов которых не соответствует возрастным нормам показателей памяти, внимания, мышления (по одному и более показателей):</w:t>
      </w:r>
    </w:p>
    <w:p w:rsidR="00F8219B" w:rsidRPr="00F8219B" w:rsidRDefault="00F8219B" w:rsidP="00F8219B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Низкий уровень произвольного внимания </w:t>
      </w:r>
    </w:p>
    <w:p w:rsidR="00F8219B" w:rsidRPr="00F8219B" w:rsidRDefault="00F8219B" w:rsidP="00F8219B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Низкий уровень концентрации внимания</w:t>
      </w:r>
    </w:p>
    <w:p w:rsidR="00F8219B" w:rsidRPr="00F8219B" w:rsidRDefault="00F8219B" w:rsidP="00F8219B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Низкий уровень слуховой памяти</w:t>
      </w:r>
    </w:p>
    <w:p w:rsidR="00F8219B" w:rsidRPr="00F8219B" w:rsidRDefault="00F8219B" w:rsidP="00F8219B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Низкий уровень зрительной памяти</w:t>
      </w:r>
    </w:p>
    <w:p w:rsidR="00F8219B" w:rsidRPr="00F8219B" w:rsidRDefault="00F8219B" w:rsidP="00F8219B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Низкий уровень логического мышления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Условия реализации программы:</w:t>
      </w:r>
    </w:p>
    <w:p w:rsidR="00F8219B" w:rsidRPr="00F8219B" w:rsidRDefault="00F8219B" w:rsidP="00F8219B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занятия проводит педагог-психолог в специально оборудованном кабинете, где присутствует: «учебная» зона,  «релаксационная» зона и достаточное пространство для осуществления подвижных игр и игр с мячом.</w:t>
      </w:r>
    </w:p>
    <w:p w:rsidR="00F8219B" w:rsidRPr="00F8219B" w:rsidRDefault="00F8219B" w:rsidP="00F8219B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форма проведения занятий – индивидуальная</w:t>
      </w:r>
    </w:p>
    <w:p w:rsidR="00F8219B" w:rsidRPr="00F8219B" w:rsidRDefault="00F8219B" w:rsidP="00F8219B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Режим проведения занятий</w:t>
      </w:r>
      <w:r w:rsidRPr="00F8219B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занятия проводятся 1 раз в неделю в первой или второй половине дня (в зависимости от смены обучения в школе). Продолжительность занятия 45 минут.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Перечень необходимого оборудования и материалов.</w:t>
      </w:r>
    </w:p>
    <w:p w:rsidR="00F8219B" w:rsidRPr="00F8219B" w:rsidRDefault="00F8219B" w:rsidP="00F8219B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Рабочая тетрадь по развитию познавательных процессов младших школьников, разработанная специально для реализации данной программы.</w:t>
      </w:r>
    </w:p>
    <w:p w:rsidR="00F8219B" w:rsidRPr="00F8219B" w:rsidRDefault="00F8219B" w:rsidP="00F8219B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Секундомер.</w:t>
      </w:r>
    </w:p>
    <w:p w:rsidR="00F8219B" w:rsidRPr="00F8219B" w:rsidRDefault="00F8219B" w:rsidP="00F8219B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Стимульный материал к играм и упражнениям.</w:t>
      </w:r>
    </w:p>
    <w:p w:rsidR="00F8219B" w:rsidRPr="00F8219B" w:rsidRDefault="00F8219B" w:rsidP="00F8219B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Специально подобранные аудиозаписи.</w:t>
      </w:r>
    </w:p>
    <w:p w:rsidR="00F8219B" w:rsidRPr="00F8219B" w:rsidRDefault="00F8219B" w:rsidP="00F8219B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Магнитофон (компьютер) для воспроизведения аудиозаписей.</w:t>
      </w:r>
    </w:p>
    <w:p w:rsidR="00F8219B" w:rsidRPr="00F8219B" w:rsidRDefault="00F8219B" w:rsidP="00F8219B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Канцелярские принадлежности: (цветные карандаши, фломастеры, ручка, простые карандаши, текстовыделители).</w:t>
      </w:r>
    </w:p>
    <w:p w:rsidR="00F8219B" w:rsidRPr="00F8219B" w:rsidRDefault="00F8219B" w:rsidP="00F8219B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Мяч, набор небольших предметов.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Сроки реализации программы (в соответствии с этапами работы).</w:t>
      </w:r>
    </w:p>
    <w:p w:rsidR="00F8219B" w:rsidRPr="00F8219B" w:rsidRDefault="00F8219B" w:rsidP="00F8219B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Диагностический и информационно-консультативный этапы (включает диагностику ребенка и консультации родителей  встречи-консультации)  –  1 неделя.</w:t>
      </w:r>
    </w:p>
    <w:p w:rsidR="00F8219B" w:rsidRPr="00F8219B" w:rsidRDefault="00F8219B" w:rsidP="00F8219B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Коррекционный этап (включает 15 занятий с ребенком) – 15 недель</w:t>
      </w:r>
    </w:p>
    <w:p w:rsidR="00F8219B" w:rsidRPr="00F8219B" w:rsidRDefault="00F8219B" w:rsidP="00F8219B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Контрольный и заключительный этапы (итоговая диагностика и консультирование родителей включает ) – 1 неделя. Реализация программы, включая все этапы, осуществляется в течение 16-17 недель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Этапы работы.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Диагностический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 этапа.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Выявление несоответствия показателей  памяти, внимания, мышления возрастным нормам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Формы работы. И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ндивидуальная диагностика ребенка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Диагностический блок для ребенка  </w:t>
      </w:r>
    </w:p>
    <w:p w:rsidR="00F8219B" w:rsidRPr="00F8219B" w:rsidRDefault="00F8219B" w:rsidP="00F8219B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Методика «Корректурная проба»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Цель. Диагностика уровня объема внимания, концентрации и устойчивости</w:t>
      </w:r>
    </w:p>
    <w:p w:rsidR="00F8219B" w:rsidRPr="00F8219B" w:rsidRDefault="00F8219B" w:rsidP="00F8219B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Методика «10 слов»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Цель. Диагностика уровня слуховой кратковременной памяти.</w:t>
      </w:r>
    </w:p>
    <w:p w:rsidR="00F8219B" w:rsidRPr="00F8219B" w:rsidRDefault="00F8219B" w:rsidP="00F8219B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Методика «16 картинок»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Цель. Диагностика уровня зрительной памяти</w:t>
      </w:r>
    </w:p>
    <w:p w:rsidR="00F8219B" w:rsidRPr="00F8219B" w:rsidRDefault="00F8219B" w:rsidP="00F8219B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Методика «Отыскивание чисел» (Таблицы Шульте)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Цель. Диагностика уровня активного внимания</w:t>
      </w:r>
    </w:p>
    <w:p w:rsidR="00F8219B" w:rsidRPr="00F8219B" w:rsidRDefault="00F8219B" w:rsidP="00F8219B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Методика Мюнстерберга (и ее модификации)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Цель. Диагностика уровня концентрации внимания </w:t>
      </w:r>
    </w:p>
    <w:p w:rsidR="00F8219B" w:rsidRPr="00F8219B" w:rsidRDefault="00F8219B" w:rsidP="00F8219B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Тест «Исключение лишнего» (для детей 6-10 лет)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Цель: Исследовать уровень образно-логического мышления, операций анализа, обобщения и сравнения.</w:t>
      </w:r>
    </w:p>
    <w:p w:rsidR="00F8219B" w:rsidRPr="00F8219B" w:rsidRDefault="00F8219B" w:rsidP="00F8219B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Тест «Выделение существенных признаков понятий» (для детей 7-10 лет)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Цель: Исследовать уровень словесно-логического мышления, операций анализа и обобщения.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Информационно-консультативный этап.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 этапа. 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Информировать родителей о результатах диагностики. Консультировать по оказанию поддержки и помощи детям в период посещения занятий с психологом. Информировать о том, как можно развивать психические процессы дома, играя с ребенком.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Формы работы: 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индивидуальная консультация для родителей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Коррекционно – развивающий этап.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 этапа:   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реализация программы по развитию познавательных психических процессов, которая включает в себя 15 коррекционно-развивающих занятий, продолжительностью 45 минут.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Форма работы: 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индивидуальная.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Структура каждого занятия:</w:t>
      </w:r>
    </w:p>
    <w:p w:rsidR="00F8219B" w:rsidRPr="00F8219B" w:rsidRDefault="00F8219B" w:rsidP="00F8219B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Вводная часть (5 минут). Цель: включение ребенка в работу, эмоциональный настрой на занятие. </w:t>
      </w:r>
    </w:p>
    <w:p w:rsidR="00F8219B" w:rsidRPr="00F8219B" w:rsidRDefault="00F8219B" w:rsidP="00F8219B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Основная часть (30 минут) состоит из упражнений и игр, направленных на развитие познавательных психических процессов.  Программа разработано таким образом, что каждое из занятий включает в себя по игре или упражнению на развитие памяти, внимания и мышления, подвижную игру и упражнение в рабочей тетради.</w:t>
      </w:r>
    </w:p>
    <w:p w:rsidR="00F8219B" w:rsidRPr="00F8219B" w:rsidRDefault="00F8219B" w:rsidP="00F8219B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Заключительная часть (10 минут). Цель: снятие психоэмоционального напряжения, отражение эмоционального состояния и самоанализ выполненной работы.  Включает в себя релаксационное упражнение и упражнение на получение обратной связи.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Контрольный этап.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 этапа.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Определение эффективности коррекционной работы, отслеживание динамики развития познавательных психических процессов.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 данном этапе используются диагностические методики, описание которых приведено в методических рекомендациях.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Форма работы. индивидуальная диагностика ребенка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numPr>
          <w:ilvl w:val="0"/>
          <w:numId w:val="2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Заключительный этап.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 этапа.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Знакомство родителей с результатами итоговой диагностики. Консультирование родителей по вопросам дальнейшего развития познавательных процессов у младших школьников.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Форма работы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 индивидуальная консультация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Критерии эффективности коррекционно-развивающей работы.</w:t>
      </w:r>
    </w:p>
    <w:p w:rsidR="00F8219B" w:rsidRPr="00F8219B" w:rsidRDefault="00F8219B" w:rsidP="00F8219B">
      <w:pPr>
        <w:numPr>
          <w:ilvl w:val="0"/>
          <w:numId w:val="2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Улучшение показателей концентрации, распределения и переключения внимания</w:t>
      </w:r>
    </w:p>
    <w:p w:rsidR="00F8219B" w:rsidRPr="00F8219B" w:rsidRDefault="00F8219B" w:rsidP="00F8219B">
      <w:pPr>
        <w:numPr>
          <w:ilvl w:val="0"/>
          <w:numId w:val="2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Улучшение показателей не опосредованного и опосредованного запоминания</w:t>
      </w:r>
    </w:p>
    <w:p w:rsidR="00F8219B" w:rsidRPr="00F8219B" w:rsidRDefault="00F8219B" w:rsidP="00F8219B">
      <w:pPr>
        <w:numPr>
          <w:ilvl w:val="0"/>
          <w:numId w:val="2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Улучшение показателей слуховой, зрительной и двигательной памяти</w:t>
      </w:r>
    </w:p>
    <w:p w:rsidR="00F8219B" w:rsidRPr="00F8219B" w:rsidRDefault="00F8219B" w:rsidP="00F8219B">
      <w:pPr>
        <w:numPr>
          <w:ilvl w:val="0"/>
          <w:numId w:val="2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Улучшения показателей развития логического и пространственного мышления?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15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УЧЕБНЫЙ ПЛАН</w:t>
      </w:r>
    </w:p>
    <w:tbl>
      <w:tblPr>
        <w:tblW w:w="18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9302"/>
        <w:gridCol w:w="6562"/>
      </w:tblGrid>
      <w:tr w:rsidR="00F8219B" w:rsidRPr="00F8219B" w:rsidTr="00F8219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8219B" w:rsidRPr="00F8219B" w:rsidRDefault="00F8219B" w:rsidP="00F821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8219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8219B" w:rsidRPr="00F8219B" w:rsidRDefault="00F8219B" w:rsidP="00F821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8219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учебного модуля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8219B" w:rsidRPr="00F8219B" w:rsidRDefault="00F8219B" w:rsidP="00F821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8219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Всего часов по плану</w:t>
            </w:r>
          </w:p>
        </w:tc>
      </w:tr>
      <w:tr w:rsidR="00F8219B" w:rsidRPr="00F8219B" w:rsidTr="00F8219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8219B" w:rsidRPr="00F8219B" w:rsidRDefault="00F8219B" w:rsidP="00F821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8219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8219B" w:rsidRPr="00F8219B" w:rsidRDefault="00F8219B" w:rsidP="00F821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8219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«На пути к школьному успеху»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8219B" w:rsidRPr="00F8219B" w:rsidRDefault="00F8219B" w:rsidP="00F8219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8219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11 часов 15 минут </w:t>
            </w:r>
          </w:p>
        </w:tc>
      </w:tr>
    </w:tbl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ЗАНЯТИЕ №1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numPr>
          <w:ilvl w:val="0"/>
          <w:numId w:val="2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Упражнение «Смайлик»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 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отражение эмоционального состояния, психологический настрой на работу.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Стимульный материал: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набор «смайликов», отражающих разные эмоции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Инструкция: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на первом занятии педагог расспрашивает ребенка о том, чем он увлекается, что ему интересно, как он проводит свободное время и т.д. Затем спрашивает, с каким настроением ребенок пришел на занятие и почему? Предлагает выбрать тот смайлик, который отражал бы его настроение на данный момент и вклеить его в рабочую тетрадь. </w:t>
      </w:r>
    </w:p>
    <w:p w:rsidR="00F8219B" w:rsidRPr="00F8219B" w:rsidRDefault="00F8219B" w:rsidP="00F8219B">
      <w:pPr>
        <w:numPr>
          <w:ilvl w:val="0"/>
          <w:numId w:val="2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Задание в тетради «Найди отличия»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Цель.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Способствовать развитию наблюдательности, устойчивости внимания, увеличению объема внимания.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Стимульный материал: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карточка с двумя похожими картинками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Инструкция: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«Посмотри внимательно на эти две картинки и найди между ними различия».</w:t>
      </w:r>
    </w:p>
    <w:p w:rsidR="00F8219B" w:rsidRPr="00F8219B" w:rsidRDefault="00F8219B" w:rsidP="00F8219B">
      <w:pPr>
        <w:numPr>
          <w:ilvl w:val="0"/>
          <w:numId w:val="27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Задание в тетради «Найди двух одинаковых»                                   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Цель.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Тренировка наблюдательности, объема, устойчивости внимания                  </w:t>
      </w: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Стимульный материал: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карточка с похожими изображениями, среди которых есть абсолютно одинаковые.                                                    </w:t>
      </w: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Инструкция: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«Посмотри на картинку и найди два абсолютно одинаковых изображения»</w:t>
      </w:r>
    </w:p>
    <w:p w:rsidR="00F8219B" w:rsidRPr="00F8219B" w:rsidRDefault="00F8219B" w:rsidP="00F8219B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 Игра «Съедобное-несъедобное»                                                                                             </w:t>
      </w: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Цель.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Тренировка переключения внимания                                                                          </w:t>
      </w: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мяч                                                                                                Музыкальное сопровождение:  мелодии «Интеллект»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Инструкция: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«Сейчас я буду кидать тебе мяч и называть съедобные и несъедобные предметы. Твоя задача ловить мяч, если предмет съедобный, если нет – отбрасывать».</w:t>
      </w:r>
    </w:p>
    <w:p w:rsidR="00F8219B" w:rsidRPr="00F8219B" w:rsidRDefault="00F8219B" w:rsidP="00F8219B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 Упражнение «4 лишний»                                                                                          </w:t>
      </w: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 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развитие логического мышления, произвольного внимания, связной речи                                                                                                          </w:t>
      </w: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F8219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карточка с заданием                                                                         </w:t>
      </w: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Инструкция:</w:t>
      </w:r>
      <w:r w:rsidRPr="00F8219B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«Посмотри внимательно на карточку, подумай, что может объединять три предмета,  а что здесь – лишнее. Объясни свой выбор»                             </w:t>
      </w: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</w:t>
      </w:r>
    </w:p>
    <w:p w:rsidR="00F8219B" w:rsidRPr="00F8219B" w:rsidRDefault="00F8219B" w:rsidP="00F8219B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Упражнение «Лабиринт»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развитие произвольного внимания, пространственного восприятия и логического мышления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карточки с заданием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Ход упражнения: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ребенку предлагается найти выход из лабиринта сначала глазами (в случае затруднения –  пальцем), а затем карандашом отметить самый короткий путь к выходу. </w:t>
      </w:r>
    </w:p>
    <w:p w:rsidR="00F8219B" w:rsidRPr="00F8219B" w:rsidRDefault="00F8219B" w:rsidP="00F8219B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Релаксационное упражнение «Релаксационное дыхание»</w:t>
      </w:r>
      <w:r w:rsidRPr="00F8219B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Снятие напряжения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Музыкальное сопровождение: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музыкальные композиции для релаксации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Инструкция: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«Сделай три глубоких вдоха и выдоха. Постарайся по возможности расслабить мышцы тела и сосредоточить внимание на дыхании. Представь, что твой в животе у тебя воздушный шарик и во время вдоха ты его надуваешь, а во время выдоха сдуваешь. Твой живот выпячивается вперед, а грудная клетка неподвижна. На счет 1-2-3-4 делай медленный глубокий вдох. На следующие четыре счета задержите дыхание. Затем сделайте плавный выдох на счет 1-2-3-4-5-6. Снова задержите дыхание перед следующим вдохом на счет 1-2-3-4.</w:t>
      </w:r>
    </w:p>
    <w:p w:rsidR="00F8219B" w:rsidRPr="00F8219B" w:rsidRDefault="00F8219B" w:rsidP="00F8219B">
      <w:pPr>
        <w:numPr>
          <w:ilvl w:val="0"/>
          <w:numId w:val="31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Упражнение «Успех»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 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Самоанализ выполненной работы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Ход упражнения: ребенку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предлагается ответить на вопросы: «Какое задание тебе больше всего понравилось?», «Какое задание вызвало затруднения?», «Как ты считаешь, какое (какие) из заданий ты выполнил лучше всего?».   Психолог дает обратную связь и говорит о том, что действительно получилось лучше всего и хвалит за успех и предлагает ребенку </w:t>
      </w: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оценить свое эмоциональное состояние на конец занятия и вклеить в тетрадку соответствующий смайлик.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После прохождения занятий по программе «На пути к школьному успеху»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 итоговой диагностики ожидаемыми результатами являются:</w:t>
      </w:r>
    </w:p>
    <w:p w:rsidR="00F8219B" w:rsidRPr="00F8219B" w:rsidRDefault="00F8219B" w:rsidP="00F8219B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Улучшение показателей активного внимания (повышение уровня концентрации, устойчивости произвольного и непроизвольного внимания, достаточный темп сенсомоторных реакций, быструю врабатываемость и отсутствие утомляемости. Ребенок способен на определенное время концентрировать внимание на смысле задания, удерживать в памяти задаваемый объем информации).</w:t>
      </w:r>
    </w:p>
    <w:p w:rsidR="00F8219B" w:rsidRPr="00F8219B" w:rsidRDefault="00F8219B" w:rsidP="00F8219B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Улучшение показателей памяти (повышение уровня зрительной и слуховой памяти, способность определенный объем информации при установке на запоминание, а также воспроизводить ее с использованием стимулов и без стимулов).</w:t>
      </w:r>
    </w:p>
    <w:p w:rsidR="00F8219B" w:rsidRPr="00F8219B" w:rsidRDefault="00F8219B" w:rsidP="00F8219B">
      <w:pPr>
        <w:numPr>
          <w:ilvl w:val="0"/>
          <w:numId w:val="3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Улучшение показателей логического и пространственного мышления.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 также ребенок, посещающий занятия может использовать упражнения для снятия напряжения, которые были проведены с ним в ходе занятий в повседневной жизни, например, в подготовке школьных домашних заданий.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МЕТОДИЧЕСКИЕ РЕКОМЕНДАЦИИ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numPr>
          <w:ilvl w:val="0"/>
          <w:numId w:val="3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ходе занятий педагогу рекомендуется придерживаться личностно-ориентированной модели взаимодействия с детьми, а именно по необходимости увеличивать либо сокращать количество игр и упражнений в зависимости от физического, эмоционального состояния ребенка, темпа работы.</w:t>
      </w:r>
    </w:p>
    <w:p w:rsidR="00F8219B" w:rsidRPr="00F8219B" w:rsidRDefault="00F8219B" w:rsidP="00F8219B">
      <w:pPr>
        <w:numPr>
          <w:ilvl w:val="0"/>
          <w:numId w:val="3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Рекомендуется обязательное проведение упражнений на достижение реакции релаксации.</w:t>
      </w:r>
    </w:p>
    <w:p w:rsidR="00F8219B" w:rsidRPr="00F8219B" w:rsidRDefault="00F8219B" w:rsidP="00F8219B">
      <w:pPr>
        <w:numPr>
          <w:ilvl w:val="0"/>
          <w:numId w:val="33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Вводную и заключительную часть занятия изменять не рекомендуется, т. к. вводная часть способствует включению в работу на занятии, а заключительная – стабилизирует психоэмоциональное состояние ребенка.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СПИСОК ИСПОЛЬЗУЕМОЙ ЛИТЕРАТУРЫ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Ануфриев А. Ф., Костромина С. Н. Как преодолеть трудности в обучении детей. Психодиагностические таблицы. Психодиагностические методики. Коррекционные упражнения. – 3-е изд., перераб. и доп. – М.: Издательство «Ось-89», 2000.</w:t>
      </w:r>
    </w:p>
    <w:p w:rsidR="00F8219B" w:rsidRPr="00F8219B" w:rsidRDefault="00F8219B" w:rsidP="00F8219B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Н. П. Слободяник Психологическая помощь школьникам с проблемами в обучении: Практическое пособие. – М.: Айрис-пресс, 2003.</w:t>
      </w:r>
    </w:p>
    <w:p w:rsidR="00F8219B" w:rsidRPr="00F8219B" w:rsidRDefault="00F8219B" w:rsidP="00F8219B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Венгер А. Л., Цукерман Г. А. Психологическое обследование младших школьников. – М.: Издательство ВЛАДОС-ПРЕСС, 2003.</w:t>
      </w:r>
    </w:p>
    <w:p w:rsidR="00F8219B" w:rsidRPr="00F8219B" w:rsidRDefault="00F8219B" w:rsidP="00F8219B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А. Д. Виноградова, Н. Л. Коновалова, И. А. Михаленкова, С. Т. Посохова, А. А. Хилько, Л. М. Шипицына Психологическая диагностика отклонений развития детей младшего школьного возраста. Методическое пособие/Под науч. Ред. Л. М. Шипицыной – СПб.: Речь, 2004</w:t>
      </w:r>
    </w:p>
    <w:p w:rsidR="00F8219B" w:rsidRPr="00F8219B" w:rsidRDefault="00F8219B" w:rsidP="00F8219B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Е. М. Гельфман Игры и упражнения для развития внимания и памяти</w:t>
      </w:r>
    </w:p>
    <w:p w:rsidR="00F8219B" w:rsidRPr="00F8219B" w:rsidRDefault="00F8219B" w:rsidP="00F8219B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Крэйг Г. Психология развития. – СПб.: Издательство «Питер», 2000.</w:t>
      </w:r>
    </w:p>
    <w:p w:rsidR="00F8219B" w:rsidRPr="00F8219B" w:rsidRDefault="00F8219B" w:rsidP="00F8219B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Журнал Коррекционно-развивающее образование №3 2009, Лариса Самохвалова «Как обеспечить успешность учения каждому школьнику.</w:t>
      </w:r>
    </w:p>
    <w:p w:rsidR="00F8219B" w:rsidRPr="00F8219B" w:rsidRDefault="00F8219B" w:rsidP="00F8219B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Т. Г. Богданова, Т. В. Корнилова Диагностика познавательной сферы ребенка – М.: Роспедагенство, 1994 .</w:t>
      </w:r>
    </w:p>
    <w:p w:rsidR="00F8219B" w:rsidRPr="00F8219B" w:rsidRDefault="00F8219B" w:rsidP="00F8219B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Журнал Логопед №6, 2009 г.,  Абдулина Д. Г. Научно-практические аспекты психогигиенического использования релаксации, стр. 20</w:t>
      </w:r>
    </w:p>
    <w:p w:rsidR="00F8219B" w:rsidRPr="00F8219B" w:rsidRDefault="00F8219B" w:rsidP="00F8219B">
      <w:pPr>
        <w:numPr>
          <w:ilvl w:val="0"/>
          <w:numId w:val="34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П. А. Кисилев «Как развивать память у ребенка»: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«Аквариум», «Дельта», 1996г.</w:t>
      </w:r>
    </w:p>
    <w:p w:rsidR="00F8219B" w:rsidRPr="00F8219B" w:rsidRDefault="00F8219B" w:rsidP="00F8219B">
      <w:pPr>
        <w:numPr>
          <w:ilvl w:val="0"/>
          <w:numId w:val="35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М. М. «Техника эффективного запоминания» </w:t>
      </w:r>
    </w:p>
    <w:p w:rsidR="00F8219B" w:rsidRPr="00F8219B" w:rsidRDefault="00F8219B" w:rsidP="00F8219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М.: Менатеп-информ, 1996 г.</w:t>
      </w:r>
    </w:p>
    <w:p w:rsidR="00F8219B" w:rsidRPr="00F8219B" w:rsidRDefault="00F8219B" w:rsidP="00F8219B">
      <w:pPr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21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219B" w:rsidRPr="00F8219B" w:rsidRDefault="00F8219B" w:rsidP="00F8219B">
      <w:pPr>
        <w:spacing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7" w:history="1">
        <w:r w:rsidRPr="00F8219B">
          <w:rPr>
            <w:rFonts w:ascii="inherit" w:eastAsia="Times New Roman" w:hAnsi="inherit" w:cs="Arial"/>
            <w:color w:val="666666"/>
            <w:sz w:val="21"/>
            <w:szCs w:val="21"/>
            <w:u w:val="single"/>
            <w:bdr w:val="none" w:sz="0" w:space="0" w:color="auto" w:frame="1"/>
            <w:lang w:eastAsia="ru-RU"/>
          </w:rPr>
          <w:t>Авторские публикации</w:t>
        </w:r>
      </w:hyperlink>
    </w:p>
    <w:p w:rsidR="00F8219B" w:rsidRPr="00F8219B" w:rsidRDefault="00F8219B" w:rsidP="00F8219B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28" w:history="1">
        <w:r w:rsidRPr="00F8219B">
          <w:rPr>
            <w:rFonts w:ascii="inherit" w:eastAsia="Times New Roman" w:hAnsi="inherit" w:cs="Arial"/>
            <w:color w:val="666666"/>
            <w:sz w:val="24"/>
            <w:szCs w:val="24"/>
            <w:bdr w:val="none" w:sz="0" w:space="0" w:color="auto" w:frame="1"/>
            <w:lang w:eastAsia="ru-RU"/>
          </w:rPr>
          <w:t>←</w:t>
        </w:r>
        <w:r w:rsidRPr="00F8219B">
          <w:rPr>
            <w:rFonts w:ascii="inherit" w:eastAsia="Times New Roman" w:hAnsi="inherit" w:cs="Arial"/>
            <w:color w:val="666666"/>
            <w:sz w:val="24"/>
            <w:szCs w:val="24"/>
            <w:u w:val="single"/>
            <w:bdr w:val="single" w:sz="6" w:space="4" w:color="EAEAEA" w:frame="1"/>
            <w:lang w:eastAsia="ru-RU"/>
          </w:rPr>
          <w:t> Дыхательная гимнастика. Ботвиньева Вера Ивановна</w:t>
        </w:r>
      </w:hyperlink>
    </w:p>
    <w:p w:rsidR="00F8219B" w:rsidRPr="00F8219B" w:rsidRDefault="00F8219B" w:rsidP="00F8219B">
      <w:pPr>
        <w:numPr>
          <w:ilvl w:val="0"/>
          <w:numId w:val="36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hyperlink r:id="rId29" w:history="1">
        <w:r w:rsidRPr="00F8219B">
          <w:rPr>
            <w:rFonts w:ascii="inherit" w:eastAsia="Times New Roman" w:hAnsi="inherit" w:cs="Arial"/>
            <w:color w:val="666666"/>
            <w:sz w:val="24"/>
            <w:szCs w:val="24"/>
            <w:u w:val="single"/>
            <w:bdr w:val="single" w:sz="6" w:space="4" w:color="EAEAEA" w:frame="1"/>
            <w:lang w:eastAsia="ru-RU"/>
          </w:rPr>
          <w:t>Конспект непосредственно образовательной деятельности для детей старшей группы «Овощи и фрукты – полезные продукты» </w:t>
        </w:r>
        <w:r w:rsidRPr="00F8219B">
          <w:rPr>
            <w:rFonts w:ascii="inherit" w:eastAsia="Times New Roman" w:hAnsi="inherit" w:cs="Arial"/>
            <w:color w:val="666666"/>
            <w:sz w:val="24"/>
            <w:szCs w:val="24"/>
            <w:bdr w:val="none" w:sz="0" w:space="0" w:color="auto" w:frame="1"/>
            <w:lang w:eastAsia="ru-RU"/>
          </w:rPr>
          <w:t>→</w:t>
        </w:r>
      </w:hyperlink>
    </w:p>
    <w:p w:rsidR="00F8219B" w:rsidRPr="00F8219B" w:rsidRDefault="00F8219B" w:rsidP="00F8219B">
      <w:pPr>
        <w:shd w:val="clear" w:color="auto" w:fill="F8F8F8"/>
        <w:spacing w:after="0" w:line="240" w:lineRule="auto"/>
        <w:textAlignment w:val="baseline"/>
        <w:rPr>
          <w:rFonts w:ascii="inherit" w:eastAsia="Times New Roman" w:hAnsi="inherit" w:cs="Times New Roman"/>
          <w:color w:val="666666"/>
          <w:sz w:val="18"/>
          <w:szCs w:val="18"/>
          <w:lang w:eastAsia="ru-RU"/>
        </w:rPr>
      </w:pPr>
      <w:r w:rsidRPr="00F8219B">
        <w:rPr>
          <w:rFonts w:ascii="inherit" w:eastAsia="Times New Roman" w:hAnsi="inherit" w:cs="Times New Roman"/>
          <w:color w:val="666666"/>
          <w:sz w:val="18"/>
          <w:szCs w:val="18"/>
          <w:lang w:eastAsia="ru-RU"/>
        </w:rPr>
        <w:t>Авторское право © 2023 </w:t>
      </w:r>
      <w:hyperlink r:id="rId30" w:tooltip="&quot;Академия педагогических проектов Российской Федерации&quot;" w:history="1">
        <w:r w:rsidRPr="00F8219B">
          <w:rPr>
            <w:rFonts w:ascii="inherit" w:eastAsia="Times New Roman" w:hAnsi="inherit" w:cs="Times New Roman"/>
            <w:color w:val="666666"/>
            <w:sz w:val="18"/>
            <w:szCs w:val="18"/>
            <w:u w:val="single"/>
            <w:bdr w:val="none" w:sz="0" w:space="0" w:color="auto" w:frame="1"/>
            <w:lang w:eastAsia="ru-RU"/>
          </w:rPr>
          <w:t>"Академия педагогических проектов Российской Федерации"</w:t>
        </w:r>
      </w:hyperlink>
      <w:r w:rsidRPr="00F8219B">
        <w:rPr>
          <w:rFonts w:ascii="inherit" w:eastAsia="Times New Roman" w:hAnsi="inherit" w:cs="Times New Roman"/>
          <w:color w:val="666666"/>
          <w:sz w:val="18"/>
          <w:szCs w:val="18"/>
          <w:lang w:eastAsia="ru-RU"/>
        </w:rPr>
        <w:br/>
        <w:t>Свидетельство о регистрации МИНЮСТ РОССИИ № 7714058502,</w:t>
      </w:r>
      <w:r w:rsidRPr="00F8219B">
        <w:rPr>
          <w:rFonts w:ascii="inherit" w:eastAsia="Times New Roman" w:hAnsi="inherit" w:cs="Times New Roman"/>
          <w:color w:val="666666"/>
          <w:sz w:val="18"/>
          <w:szCs w:val="18"/>
          <w:lang w:eastAsia="ru-RU"/>
        </w:rPr>
        <w:br/>
        <w:t>Лицензия на осуществление образовательной деятельности № 041008</w:t>
      </w:r>
      <w:r w:rsidRPr="00F8219B">
        <w:rPr>
          <w:rFonts w:ascii="inherit" w:eastAsia="Times New Roman" w:hAnsi="inherit" w:cs="Times New Roman"/>
          <w:color w:val="666666"/>
          <w:sz w:val="18"/>
          <w:szCs w:val="18"/>
          <w:lang w:eastAsia="ru-RU"/>
        </w:rPr>
        <w:br/>
        <w:t>Роскомнадзор - МИНКОМСВЯЗИ РОССИИ СМИ ЭЛ № ФС 77 - 75452.</w:t>
      </w:r>
    </w:p>
    <w:p w:rsidR="00F8219B" w:rsidRPr="00F8219B" w:rsidRDefault="00F8219B" w:rsidP="00F8219B">
      <w:pPr>
        <w:numPr>
          <w:ilvl w:val="0"/>
          <w:numId w:val="37"/>
        </w:numPr>
        <w:shd w:val="clear" w:color="auto" w:fill="F8F8F8"/>
        <w:spacing w:after="0" w:line="240" w:lineRule="auto"/>
        <w:ind w:left="0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hyperlink r:id="rId31" w:history="1">
        <w:r w:rsidRPr="00F8219B">
          <w:rPr>
            <w:rFonts w:ascii="inherit" w:eastAsia="Times New Roman" w:hAnsi="inherit" w:cs="Arial"/>
            <w:color w:val="666666"/>
            <w:sz w:val="18"/>
            <w:szCs w:val="18"/>
            <w:u w:val="single"/>
            <w:bdr w:val="none" w:sz="0" w:space="0" w:color="auto" w:frame="1"/>
            <w:lang w:eastAsia="ru-RU"/>
          </w:rPr>
          <w:t>Министерство просвещения Российской Федерации</w:t>
        </w:r>
      </w:hyperlink>
    </w:p>
    <w:p w:rsidR="00F8219B" w:rsidRPr="00F8219B" w:rsidRDefault="00F8219B" w:rsidP="00F8219B">
      <w:pPr>
        <w:numPr>
          <w:ilvl w:val="0"/>
          <w:numId w:val="37"/>
        </w:numPr>
        <w:shd w:val="clear" w:color="auto" w:fill="F8F8F8"/>
        <w:spacing w:after="0" w:line="240" w:lineRule="auto"/>
        <w:ind w:left="0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hyperlink r:id="rId32" w:history="1">
        <w:r w:rsidRPr="00F8219B">
          <w:rPr>
            <w:rFonts w:ascii="inherit" w:eastAsia="Times New Roman" w:hAnsi="inherit" w:cs="Arial"/>
            <w:color w:val="666666"/>
            <w:sz w:val="18"/>
            <w:szCs w:val="18"/>
            <w:u w:val="single"/>
            <w:bdr w:val="none" w:sz="0" w:space="0" w:color="auto" w:frame="1"/>
            <w:lang w:eastAsia="ru-RU"/>
          </w:rPr>
          <w:t>Министерство науки и высшего образования Российской Федерации</w:t>
        </w:r>
      </w:hyperlink>
    </w:p>
    <w:p w:rsidR="00D72970" w:rsidRDefault="00D72970">
      <w:bookmarkStart w:id="0" w:name="_GoBack"/>
      <w:bookmarkEnd w:id="0"/>
    </w:p>
    <w:sectPr w:rsidR="00D7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91A"/>
    <w:multiLevelType w:val="multilevel"/>
    <w:tmpl w:val="55425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743A9"/>
    <w:multiLevelType w:val="multilevel"/>
    <w:tmpl w:val="C44C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A6FFF"/>
    <w:multiLevelType w:val="multilevel"/>
    <w:tmpl w:val="BFCC85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B6A02"/>
    <w:multiLevelType w:val="multilevel"/>
    <w:tmpl w:val="36F8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02E1B"/>
    <w:multiLevelType w:val="multilevel"/>
    <w:tmpl w:val="FCC6BF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B517D"/>
    <w:multiLevelType w:val="multilevel"/>
    <w:tmpl w:val="0338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A7078"/>
    <w:multiLevelType w:val="multilevel"/>
    <w:tmpl w:val="EC80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C63A7"/>
    <w:multiLevelType w:val="multilevel"/>
    <w:tmpl w:val="758AB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61690"/>
    <w:multiLevelType w:val="multilevel"/>
    <w:tmpl w:val="858A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E1E59"/>
    <w:multiLevelType w:val="multilevel"/>
    <w:tmpl w:val="ED101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26B33"/>
    <w:multiLevelType w:val="multilevel"/>
    <w:tmpl w:val="ABDA72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6369F"/>
    <w:multiLevelType w:val="multilevel"/>
    <w:tmpl w:val="7052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639CE"/>
    <w:multiLevelType w:val="multilevel"/>
    <w:tmpl w:val="913A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A66EA"/>
    <w:multiLevelType w:val="multilevel"/>
    <w:tmpl w:val="B854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E93D82"/>
    <w:multiLevelType w:val="multilevel"/>
    <w:tmpl w:val="BB9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0F59C3"/>
    <w:multiLevelType w:val="multilevel"/>
    <w:tmpl w:val="BA76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A3ABC"/>
    <w:multiLevelType w:val="multilevel"/>
    <w:tmpl w:val="DB7A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876EE"/>
    <w:multiLevelType w:val="multilevel"/>
    <w:tmpl w:val="A486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AC6254"/>
    <w:multiLevelType w:val="multilevel"/>
    <w:tmpl w:val="F99E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88253B"/>
    <w:multiLevelType w:val="multilevel"/>
    <w:tmpl w:val="16AC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2527D4"/>
    <w:multiLevelType w:val="multilevel"/>
    <w:tmpl w:val="4C2C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B1756"/>
    <w:multiLevelType w:val="multilevel"/>
    <w:tmpl w:val="D57A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76A97"/>
    <w:multiLevelType w:val="multilevel"/>
    <w:tmpl w:val="DFA8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B122E"/>
    <w:multiLevelType w:val="multilevel"/>
    <w:tmpl w:val="36060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931229"/>
    <w:multiLevelType w:val="multilevel"/>
    <w:tmpl w:val="E24C06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B909A0"/>
    <w:multiLevelType w:val="multilevel"/>
    <w:tmpl w:val="DD4C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474578"/>
    <w:multiLevelType w:val="multilevel"/>
    <w:tmpl w:val="9976D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867F76"/>
    <w:multiLevelType w:val="multilevel"/>
    <w:tmpl w:val="2CC2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9D7583"/>
    <w:multiLevelType w:val="multilevel"/>
    <w:tmpl w:val="04BA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2E798D"/>
    <w:multiLevelType w:val="multilevel"/>
    <w:tmpl w:val="BE2C5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B03775"/>
    <w:multiLevelType w:val="multilevel"/>
    <w:tmpl w:val="6B52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6619CD"/>
    <w:multiLevelType w:val="multilevel"/>
    <w:tmpl w:val="22D0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EB1996"/>
    <w:multiLevelType w:val="multilevel"/>
    <w:tmpl w:val="866E9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511354"/>
    <w:multiLevelType w:val="multilevel"/>
    <w:tmpl w:val="7ADE1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802B14"/>
    <w:multiLevelType w:val="multilevel"/>
    <w:tmpl w:val="8F7878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D97FB7"/>
    <w:multiLevelType w:val="multilevel"/>
    <w:tmpl w:val="CFBE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E00FC4"/>
    <w:multiLevelType w:val="multilevel"/>
    <w:tmpl w:val="2F16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4"/>
  </w:num>
  <w:num w:numId="3">
    <w:abstractNumId w:val="28"/>
  </w:num>
  <w:num w:numId="4">
    <w:abstractNumId w:val="33"/>
  </w:num>
  <w:num w:numId="5">
    <w:abstractNumId w:val="23"/>
  </w:num>
  <w:num w:numId="6">
    <w:abstractNumId w:val="0"/>
  </w:num>
  <w:num w:numId="7">
    <w:abstractNumId w:val="25"/>
  </w:num>
  <w:num w:numId="8">
    <w:abstractNumId w:val="4"/>
  </w:num>
  <w:num w:numId="9">
    <w:abstractNumId w:val="19"/>
  </w:num>
  <w:num w:numId="10">
    <w:abstractNumId w:val="6"/>
  </w:num>
  <w:num w:numId="11">
    <w:abstractNumId w:val="18"/>
  </w:num>
  <w:num w:numId="12">
    <w:abstractNumId w:val="5"/>
  </w:num>
  <w:num w:numId="13">
    <w:abstractNumId w:val="29"/>
  </w:num>
  <w:num w:numId="14">
    <w:abstractNumId w:val="7"/>
  </w:num>
  <w:num w:numId="15">
    <w:abstractNumId w:val="32"/>
  </w:num>
  <w:num w:numId="16">
    <w:abstractNumId w:val="9"/>
  </w:num>
  <w:num w:numId="17">
    <w:abstractNumId w:val="34"/>
  </w:num>
  <w:num w:numId="18">
    <w:abstractNumId w:val="10"/>
  </w:num>
  <w:num w:numId="19">
    <w:abstractNumId w:val="27"/>
  </w:num>
  <w:num w:numId="20">
    <w:abstractNumId w:val="26"/>
  </w:num>
  <w:num w:numId="21">
    <w:abstractNumId w:val="13"/>
  </w:num>
  <w:num w:numId="22">
    <w:abstractNumId w:val="22"/>
  </w:num>
  <w:num w:numId="23">
    <w:abstractNumId w:val="31"/>
  </w:num>
  <w:num w:numId="24">
    <w:abstractNumId w:val="2"/>
  </w:num>
  <w:num w:numId="25">
    <w:abstractNumId w:val="8"/>
  </w:num>
  <w:num w:numId="26">
    <w:abstractNumId w:val="36"/>
  </w:num>
  <w:num w:numId="27">
    <w:abstractNumId w:val="21"/>
  </w:num>
  <w:num w:numId="28">
    <w:abstractNumId w:val="15"/>
  </w:num>
  <w:num w:numId="29">
    <w:abstractNumId w:val="1"/>
  </w:num>
  <w:num w:numId="30">
    <w:abstractNumId w:val="12"/>
  </w:num>
  <w:num w:numId="31">
    <w:abstractNumId w:val="3"/>
  </w:num>
  <w:num w:numId="32">
    <w:abstractNumId w:val="17"/>
  </w:num>
  <w:num w:numId="33">
    <w:abstractNumId w:val="35"/>
  </w:num>
  <w:num w:numId="34">
    <w:abstractNumId w:val="20"/>
  </w:num>
  <w:num w:numId="35">
    <w:abstractNumId w:val="24"/>
  </w:num>
  <w:num w:numId="36">
    <w:abstractNumId w:val="1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9B"/>
    <w:rsid w:val="00D72970"/>
    <w:rsid w:val="00F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2B9CB-01AA-4D84-8A37-FB056952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21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2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21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21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821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8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1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1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1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219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egory">
    <w:name w:val="category"/>
    <w:basedOn w:val="a0"/>
    <w:rsid w:val="00F8219B"/>
  </w:style>
  <w:style w:type="character" w:customStyle="1" w:styleId="meta-nav">
    <w:name w:val="meta-nav"/>
    <w:basedOn w:val="a0"/>
    <w:rsid w:val="00F8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255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297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7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6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36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0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208760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FE1E5"/>
                                            <w:left w:val="single" w:sz="6" w:space="0" w:color="DFE1E5"/>
                                            <w:bottom w:val="single" w:sz="6" w:space="0" w:color="DFE1E5"/>
                                            <w:right w:val="single" w:sz="6" w:space="0" w:color="DFE1E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0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18749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4711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8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788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98390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4963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bbusdciv.xn--p1ai/" TargetMode="External"/><Relationship Id="rId13" Type="http://schemas.openxmlformats.org/officeDocument/2006/relationships/hyperlink" Target="https://xn--d1abbusdciv.xn--p1ai/%d0%ba%d0%b0%d1%82%d0%b0%d0%bb%d0%be%d0%b3-%d0%ba%d0%be%d0%bd%d0%ba%d1%83%d1%80%d1%81%d0%be%d0%b2/" TargetMode="External"/><Relationship Id="rId18" Type="http://schemas.openxmlformats.org/officeDocument/2006/relationships/hyperlink" Target="https://xn--d1abbusdciv.xn--p1ai/%d1%81%d0%b1%d0%be%d1%80%d0%bd%d0%b8%d0%ba-%d0%bc%d0%b5%d1%82%d0%be%d0%b4%d0%b8%d1%87%d0%b5%d1%81%d0%ba%d0%b8%d1%85-%d0%bc%d0%b0%d1%82%d0%b5%d1%80%d0%b8%d0%b0%d0%bb%d0%be%d0%b2/" TargetMode="External"/><Relationship Id="rId26" Type="http://schemas.openxmlformats.org/officeDocument/2006/relationships/hyperlink" Target="https://pedproject.mosco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d1abbusdciv.xn--p1ai/category/%d0%bf%d1%83%d0%b1%d0%bb%d0%b8%d0%ba%d0%b0%d1%86%d0%b8%d0%b8-%d1%83%d1%87%d0%b0%d1%89%d0%b8%d1%85%d1%81%d1%8f-%d0%b8-%d1%81%d1%82%d1%83%d0%b4%d0%b5%d0%bd%d1%82%d0%be%d0%b2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xn--d1abbusdciv.xn--p1ai/%d0%be-%d0%bd%d0%b0%d1%81/" TargetMode="External"/><Relationship Id="rId17" Type="http://schemas.openxmlformats.org/officeDocument/2006/relationships/hyperlink" Target="https://xn--d1abbusdciv.xn--p1ai/category/%d0%bd%d0%be%d1%80%d0%bc%d0%b0%d1%82%d0%b8%d0%b2%d0%bd%d1%8b%d0%b5-%d0%b4%d0%be%d0%ba%d1%83%d0%bc%d0%b5%d0%bd%d1%82%d1%8b/" TargetMode="External"/><Relationship Id="rId25" Type="http://schemas.openxmlformats.org/officeDocument/2006/relationships/hyperlink" Target="https://xn--d1abbusdciv.xn--p1ai/%d0%be%d1%80%d0%b3%d0%b0%d0%bd%d0%b8%d0%b7%d0%b0%d1%86%d0%b8%d0%be%d0%bd%d0%bd%d1%8b%d0%b9-%d0%b2%d0%b7%d0%bd%d0%be%d1%81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d1abbusdciv.xn--p1ai/%d0%ba%d0%be%d0%bd%d1%84%d0%b5%d1%80%d0%b5%d0%bd%d1%86%d0%b8%d0%b8-%d1%88%d0%ba%d0%be%d0%bb%d1%8c%d0%bd%d0%b8%d0%ba%d0%be%d0%b2-%d1%81%d1%82%d1%83%d0%b4%d0%b5%d0%bd%d1%82%d0%be%d0%b2/" TargetMode="External"/><Relationship Id="rId20" Type="http://schemas.openxmlformats.org/officeDocument/2006/relationships/hyperlink" Target="https://xn--d1abbusdciv.xn--p1ai/%d0%bf%d0%be%d0%b4%d0%b0%d1%82%d1%8c-%d0%b7%d0%b0%d1%8f%d0%b2%d0%ba%d1%83-%d0%bd%d0%b0-%d0%bf%d1%83%d0%b1%d0%bb%d0%b8%d0%ba%d0%b0%d1%86%d0%b8%d1%8e-%d0%b0%d0%b2%d1%82%d0%be%d1%80%d1%81%d0%ba%d0%be/" TargetMode="External"/><Relationship Id="rId29" Type="http://schemas.openxmlformats.org/officeDocument/2006/relationships/hyperlink" Target="https://xn--d1abbusdciv.xn--p1ai/%d0%bc%d0%b5%d1%82%d0%b0%d0%bb%d1%8c%d0%bd%d0%b8%d0%ba%d0%be%d0%b2%d0%b0-%d0%b5-%d0%bd-%d0%ba%d0%be%d0%bd%d1%81%d0%bf%d0%b5%d0%ba%d1%82-%d0%bd%d0%be%d0%b4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7;&#1077;&#1076;&#1087;&#1088;&#1086;&#1077;&#1082;&#1090;.&#1088;&#1092;/" TargetMode="External"/><Relationship Id="rId11" Type="http://schemas.openxmlformats.org/officeDocument/2006/relationships/hyperlink" Target="https://xn--d1abbusdciv.xn--p1ai/" TargetMode="External"/><Relationship Id="rId24" Type="http://schemas.openxmlformats.org/officeDocument/2006/relationships/hyperlink" Target="https://xn--d1abbusdciv.xn--p1ai/%d0%bf%d0%be%d0%bc%d0%be%d1%89%d1%8c/" TargetMode="External"/><Relationship Id="rId32" Type="http://schemas.openxmlformats.org/officeDocument/2006/relationships/hyperlink" Target="https://minobrnauki.gov.ru/" TargetMode="External"/><Relationship Id="rId5" Type="http://schemas.openxmlformats.org/officeDocument/2006/relationships/hyperlink" Target="https://xn--d1abbusdciv.xn--p1ai/%D0%B2%D0%BE%D0%BB%D0%BE%D1%81%D0%B0%D1%82%D0%BE%D0%B2%D0%B0-%D0%BC-%D1%81-%D0%B7%D0%B0%D0%B2%D0%B0%D1%80%D0%B7%D0%B8%D0%BD%D0%B0-%D0%B5-%D0%B8/" TargetMode="External"/><Relationship Id="rId15" Type="http://schemas.openxmlformats.org/officeDocument/2006/relationships/hyperlink" Target="https://xn--d1abbusdciv.xn--p1ai/%d0%bf%d0%b5%d0%b4%d0%b0%d0%b3%d0%be%d0%b3%d0%b8%d1%87%d0%b5%d1%81%d0%ba%d0%b8%d0%b5-%d0%ba%d0%be%d0%bd%d1%84%d0%b5%d1%80%d0%b5%d0%bd%d1%86%d0%b8%d0%b8/" TargetMode="External"/><Relationship Id="rId23" Type="http://schemas.openxmlformats.org/officeDocument/2006/relationships/hyperlink" Target="https://xn--d1abbusdciv.xn--p1ai/%d0%b8%d0%bd%d1%82%d0%b5%d1%80%d0%bd%d0%b5%d1%82-%d0%bf%d1%80%d0%b8%d0%b5%d0%bc%d0%bd%d0%b0%d1%8f/" TargetMode="External"/><Relationship Id="rId28" Type="http://schemas.openxmlformats.org/officeDocument/2006/relationships/hyperlink" Target="https://xn--d1abbusdciv.xn--p1ai/%d0%b1%d0%be%d1%82%d0%b2%d0%b8%d0%bd%d1%8c%d0%b5%d0%b2%d0%b0-%d0%b4%d1%8b%d1%85%d0%b0%d1%82%d0%b5%d0%bb%d1%8c%d0%bd%d0%b0%d1%8f-%d0%b3%d0%b8%d0%bc%d0%bd%d0%b0%d1%81%d1%82%d0%b8%d0%ba%d0%b0/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xn--d1abbusdciv.xn--p1ai/%d1%81%d0%b1%d0%be%d1%80%d0%bd%d0%b8%d0%ba-%d0%bc%d0%b5%d1%82%d0%be%d0%b4%d0%b8%d1%87%d0%b5%d1%81%d0%ba%d0%b8%d1%85-%d0%bc%d0%b0%d1%82%d0%b5%d1%80%d0%b8%d0%b0%d0%bb%d0%be%d0%b2/" TargetMode="External"/><Relationship Id="rId31" Type="http://schemas.openxmlformats.org/officeDocument/2006/relationships/hyperlink" Target="https://edu.gov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xn--d1abbusdciv.xn--p1ai/%d0%bf%d0%b5%d0%b4%d0%b0%d0%b3%d0%be%d0%b3%d0%b8%d1%87%d0%b5%d1%81%d0%ba%d0%b8%d0%b5-%d0%ba%d0%be%d0%bd%d1%84%d0%b5%d1%80%d0%b5%d0%bd%d1%86%d0%b8%d0%b8/" TargetMode="External"/><Relationship Id="rId22" Type="http://schemas.openxmlformats.org/officeDocument/2006/relationships/hyperlink" Target="https://xn--d1abbusdciv.xn--p1ai/%d1%80%d0%b5%d0%b7%d1%83%d0%bb%d1%8c%d1%82%d0%b0%d1%82%d1%8b-%d0%ba%d0%be%d0%bd%d0%ba%d1%83%d1%80%d1%81%d0%be%d0%b2/" TargetMode="External"/><Relationship Id="rId27" Type="http://schemas.openxmlformats.org/officeDocument/2006/relationships/hyperlink" Target="https://xn--d1abbusdciv.xn--p1ai/category/%d0%b0%d0%b2%d1%82%d0%be%d1%80%d1%81%d0%ba%d0%b8%d0%b5-%d0%bf%d1%83%d0%b1%d0%bb%d0%b8%d0%ba%d0%b0%d1%86%d0%b8%d0%b8/" TargetMode="External"/><Relationship Id="rId30" Type="http://schemas.openxmlformats.org/officeDocument/2006/relationships/hyperlink" Target="https://xn--d1abbusdciv.xn--p1ai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3855</Words>
  <Characters>21977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2023-10-17T18:08:00Z</dcterms:created>
  <dcterms:modified xsi:type="dcterms:W3CDTF">2023-10-17T18:08:00Z</dcterms:modified>
</cp:coreProperties>
</file>