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HYPERLINK "http://vip.1obraz.ru/?utm_campaign=service_DemoUser&amp;utm_medium=letter&amp;utm_source=letter_crm&amp;token=782b82ff-bcaa-11a0-6d55-2d014e188e05&amp;ttl=7888&amp;ustp=F" \l "/document/192/23019/" </w:instrTex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957179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1</w:t>
      </w:r>
      <w:r w:rsidRPr="00957179">
        <w:rPr>
          <w:rFonts w:ascii="Times New Roman" w:eastAsia="Times New Roman" w:hAnsi="Times New Roman" w:cs="Times New Roman"/>
          <w:caps/>
          <w:color w:val="F7941E"/>
          <w:sz w:val="24"/>
          <w:szCs w:val="24"/>
          <w:lang w:eastAsia="ru-RU"/>
        </w:rPr>
        <w:t>ЯНВАРЬ</w:t>
      </w:r>
      <w:r w:rsidRPr="00957179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  <w:t>2015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color w:val="000000"/>
          <w:spacing w:val="12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aps/>
          <w:color w:val="000000"/>
          <w:spacing w:val="12"/>
          <w:sz w:val="24"/>
          <w:szCs w:val="24"/>
          <w:lang w:eastAsia="ru-RU"/>
        </w:rPr>
        <w:t>РЕГЛАМЕНТ РАБОТЫ</w:t>
      </w:r>
    </w:p>
    <w:p w:rsidR="000F417D" w:rsidRPr="00957179" w:rsidRDefault="000F417D" w:rsidP="0095717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F7941E"/>
          <w:spacing w:val="-15"/>
          <w:kern w:val="36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41E"/>
          <w:spacing w:val="-15"/>
          <w:kern w:val="36"/>
          <w:sz w:val="24"/>
          <w:szCs w:val="24"/>
          <w:lang w:eastAsia="ru-RU"/>
        </w:rPr>
        <w:t xml:space="preserve">Обеспечение безопасной и психологически комфортной образовательной среды в условиях ФГОС </w:t>
      </w:r>
      <w:proofErr w:type="gramStart"/>
      <w:r w:rsidRPr="00957179">
        <w:rPr>
          <w:rFonts w:ascii="Times New Roman" w:eastAsia="Times New Roman" w:hAnsi="Times New Roman" w:cs="Times New Roman"/>
          <w:bCs/>
          <w:color w:val="F7941E"/>
          <w:spacing w:val="-15"/>
          <w:kern w:val="36"/>
          <w:sz w:val="24"/>
          <w:szCs w:val="24"/>
          <w:lang w:eastAsia="ru-RU"/>
        </w:rPr>
        <w:t>ДО</w:t>
      </w:r>
      <w:proofErr w:type="gramEnd"/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А.А. Архипова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педагог-психолог МДОУ детский сад комбинированного вида № 2 «Радуга», г.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Заозерск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Мурманская обл.</w:t>
      </w:r>
    </w:p>
    <w:p w:rsidR="000F417D" w:rsidRPr="00957179" w:rsidRDefault="000F417D" w:rsidP="00957179">
      <w:pPr>
        <w:shd w:val="clear" w:color="auto" w:fill="F8C585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Одно из требований, предъявляемых к организации образовательного процесса — обеспечение психологической безопасности. В </w:t>
      </w:r>
      <w:proofErr w:type="spellStart"/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заозерском</w:t>
      </w:r>
      <w:proofErr w:type="spellEnd"/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детском саду № 2 «Радуга» выстроена система работы по обеспечению безопасной и психологически комфортной образовательной среды в условиях реализации ФГОС </w:t>
      </w:r>
      <w:proofErr w:type="gramStart"/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</w:t>
      </w:r>
      <w:proofErr w:type="gramEnd"/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  <w:proofErr w:type="gramStart"/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этапы</w:t>
      </w:r>
      <w:proofErr w:type="gramEnd"/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которой подробно описаны в статье.</w:t>
      </w:r>
    </w:p>
    <w:p w:rsidR="000F417D" w:rsidRPr="00957179" w:rsidRDefault="000F417D" w:rsidP="0095717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Структурные компоненты психологической безопасности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настоящее время обеспечение психологической безопасности является одним из требований, предъявляемых к организации образовательного процесса, а также одним из показателей качества образования. Рассматривая актуальность данной темы в глобальном масштабе, хотелось бы подчеркнуть ее приоритетность в рамках дошкольной образовательной организации (ДОО). Именно в дошкольном возрасте закладывается основа целостного развития личности ребенка: интеллектуального, эмоционально-нравственного, волевого, социально-личностного. Обеспечение такого развития предполагает решение основной задачи ДОО — охраны жизни и укрепления физического и психического здоровья воспитанников. Деятельность ДОО по решению этой задачи состоит в обеспечении безопасных и психологически комфортных условий для каждого ребенка.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постановке задач такого рода психологическая служба выступает механизмом обеспечения психологической безопасности воспитанников и фактором позитивных изменений педагогов. Под психологической безопасностью понимается защищенность от угроз, психологического насилия, унижения и оскорбления, от того, что заставляют делать против желания, от заброшенности, пренебрежительного и недоброжелательного обращения.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 из изложенного можно выделить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структурные компоненты, которые составляют основу понятия «психологическая безопасность» и непосредственно влияют на нее. В свою очередь, структурные компоненты психологической безопасности целесообразно разделить на две системы:</w:t>
      </w:r>
    </w:p>
    <w:p w:rsidR="000F417D" w:rsidRPr="00957179" w:rsidRDefault="000F417D" w:rsidP="0095717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систему организации режима жизнедеятельности воспитанников;</w:t>
      </w:r>
    </w:p>
    <w:p w:rsidR="000F417D" w:rsidRPr="00957179" w:rsidRDefault="000F417D" w:rsidP="0095717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систему организации межличностных отношений в ДОО.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Система организации режима жизнедеятельности воспитанников:</w:t>
      </w:r>
    </w:p>
    <w:p w:rsidR="000F417D" w:rsidRPr="00957179" w:rsidRDefault="000F417D" w:rsidP="0095717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целесообразного, гибкого и эффективного режима дня (распределение интеллектуальной и физической нагрузки; организация полноценного питания, сна и двигательного режима);</w:t>
      </w:r>
    </w:p>
    <w:p w:rsidR="000F417D" w:rsidRPr="00957179" w:rsidRDefault="000F417D" w:rsidP="0095717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предметно-развивающей среды, отвечающей принципам комплексирования и гибкого зонирования, комфортности и эмоционального благополучия детей и взрослых, удовлетворения потребности в общении, движении, развитии и т. д.;</w:t>
      </w:r>
    </w:p>
    <w:p w:rsidR="000F417D" w:rsidRPr="00957179" w:rsidRDefault="000F417D" w:rsidP="0095717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образовательного процесса (поддержание баланса между специально организованной и самостоятельной совместной деятельностью детей; проведение занятий в форме игры и диалога; совместное решение познавательных и практических задач; вовлечение воспитанников в значимые и интересные для них виды деятельности).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Система организации межличностных отношений в ДОО:</w:t>
      </w:r>
    </w:p>
    <w:p w:rsidR="000F417D" w:rsidRPr="00957179" w:rsidRDefault="000F417D" w:rsidP="0095717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педагога на развитие личности ребенка (стиль взаимоотношений, личностные характеристики педагога, педагогическое мастерство);</w:t>
      </w:r>
    </w:p>
    <w:p w:rsidR="000F417D" w:rsidRPr="00957179" w:rsidRDefault="000F417D" w:rsidP="0095717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психологический климат в детском коллективе (межличностные взаимоотношения в группе сверстников);</w:t>
      </w:r>
    </w:p>
    <w:p w:rsidR="000F417D" w:rsidRPr="00957179" w:rsidRDefault="000F417D" w:rsidP="0095717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психологический климат в педагогическом коллективе (мотивация на работу, стиль руководства, традиции, атмосфера).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 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заозерском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детском саду № 2 «Радуга» выстроена система работы по обеспечению безопасной и психологически комфортной образовательной среды в условиях реализации ФГОС 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Цель: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сохранение и укрепление здоровья дошкольников посредством обеспечения безопасной и психологически комфортной образовательной среды в условиях реализации ФГОС 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Задачи: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1) создание условий, способствующих эффективному подбору и реализации компонентов психологической безопасности для сохранения и укрепления психофизического здоровья воспитанников в условиях ДОО;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создание условий для естественного всестороннего развития детей, их творческого потенциала и индивидуальных способностей.</w:t>
      </w:r>
    </w:p>
    <w:p w:rsidR="000F417D" w:rsidRPr="00957179" w:rsidRDefault="000F417D" w:rsidP="0095717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Этапы работы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содержание этапов работы по обеспечению безопасной и психологически комфортной образовательной среды.</w:t>
      </w:r>
    </w:p>
    <w:p w:rsidR="000F417D" w:rsidRPr="00957179" w:rsidRDefault="000F417D" w:rsidP="0095717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Диагностический этап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данном этапе анализируются:</w:t>
      </w:r>
    </w:p>
    <w:p w:rsidR="000F417D" w:rsidRPr="00957179" w:rsidRDefault="000F417D" w:rsidP="0095717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 детей к ДОО, их эмоциональное состояние, психологический климат в детском коллективе;</w:t>
      </w:r>
    </w:p>
    <w:p w:rsidR="000F417D" w:rsidRPr="00957179" w:rsidRDefault="000F417D" w:rsidP="0095717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психологические характеристики воспитателей с точки зрения личностно ориентированной педагогики, а также стиль взаимодействия субъектов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-образовательного процесса;</w:t>
      </w:r>
    </w:p>
    <w:p w:rsidR="000F417D" w:rsidRPr="00957179" w:rsidRDefault="000F417D" w:rsidP="0095717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специфика организации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-образовательного процесса;</w:t>
      </w:r>
    </w:p>
    <w:p w:rsidR="000F417D" w:rsidRPr="00957179" w:rsidRDefault="000F417D" w:rsidP="0095717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комфортности предметно-развивающей среды для детей и взрослых;</w:t>
      </w:r>
    </w:p>
    <w:p w:rsidR="000F417D" w:rsidRPr="00957179" w:rsidRDefault="000F417D" w:rsidP="0095717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психологический климат педагогического коллектива.</w:t>
      </w:r>
    </w:p>
    <w:p w:rsidR="000F417D" w:rsidRPr="00957179" w:rsidRDefault="000F417D" w:rsidP="0095717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Организационно-практический этап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группах ДОО регулярно проводится работа по обеспечению безопасной и психологически комфортной образовательной среды:</w:t>
      </w:r>
    </w:p>
    <w:p w:rsidR="000F417D" w:rsidRPr="00957179" w:rsidRDefault="000F417D" w:rsidP="0095717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СЛОВАРЬ ПЕДАГОГА-ПСИХОЛОГА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Психологизация</w:t>
      </w:r>
      <w:proofErr w:type="spellEnd"/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образовательной среды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— это систематическое применение психологических знаний, технологий, методов и приемов в деятельности субъектов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-образовательного процесса с целью успешной модернизации национальной системы образования.</w:t>
      </w:r>
    </w:p>
    <w:p w:rsidR="000F417D" w:rsidRPr="00957179" w:rsidRDefault="000F417D" w:rsidP="0095717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Психологизация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среды в целях сохранения эмоционального благополучия ее участников; создание в ДОО безопасных условий; защита от всех форм дискриминации.</w:t>
      </w:r>
    </w:p>
    <w:p w:rsidR="000F417D" w:rsidRPr="00957179" w:rsidRDefault="000F417D" w:rsidP="0095717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профессионального уровня педагогов и создание необходимых условий для их личностного роста, что подразумевает проведение методических мероприятий для педагогов: индивидуальных и групповых консультаций, семинаров-практикумов, направленных на оптимизацию процесса организации</w:t>
      </w:r>
    </w:p>
    <w:p w:rsidR="000F417D" w:rsidRPr="00957179" w:rsidRDefault="000F417D" w:rsidP="0095717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рационального режима дня (распределение физических и интеллектуальных нагрузок, организацию питания, сна и предметно-развивающей среды, соответствующей требованиям психологической безопасности; использование в работе приемов аутотренинга и релаксации).</w:t>
      </w:r>
    </w:p>
    <w:p w:rsidR="00957179" w:rsidRPr="00957179" w:rsidRDefault="000F417D" w:rsidP="0095717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коррекционно-развивающих занятий с детьми, направленных на создание условий для их естественного психологического развития, развитие эмоциональной сферы, коррекцию имеющихся эмоциональных нарушений, включающую психотехнические методы предупреждения психоэмоционального напряжения у детей (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психогимнастику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аутогенную тренировку, снятие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психомышечного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напряжения, релаксацию и пр.). В течение учебного года с детьми проводятся коррекционно-развивающие занятия по следующим программам (таблица).</w:t>
      </w:r>
    </w:p>
    <w:p w:rsidR="00957179" w:rsidRPr="00957179" w:rsidRDefault="00957179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Программы коррекционно-развивающих занятий с детьми</w:t>
      </w:r>
    </w:p>
    <w:tbl>
      <w:tblPr>
        <w:tblW w:w="0" w:type="auto"/>
        <w:tblCellSpacing w:w="15" w:type="dxa"/>
        <w:tblInd w:w="15" w:type="dxa"/>
        <w:tblBorders>
          <w:bottom w:val="inset" w:sz="6" w:space="0" w:color="F7941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7"/>
        <w:gridCol w:w="2134"/>
        <w:gridCol w:w="3664"/>
      </w:tblGrid>
      <w:tr w:rsidR="000F417D" w:rsidRPr="00957179" w:rsidTr="000F417D">
        <w:trPr>
          <w:tblHeader/>
          <w:tblCellSpacing w:w="15" w:type="dxa"/>
        </w:trPr>
        <w:tc>
          <w:tcPr>
            <w:tcW w:w="6780" w:type="dxa"/>
            <w:tcBorders>
              <w:bottom w:val="single" w:sz="6" w:space="0" w:color="F7941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7941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F7941E"/>
                <w:sz w:val="24"/>
                <w:szCs w:val="24"/>
                <w:lang w:eastAsia="ru-RU"/>
              </w:rPr>
              <w:t>Название программы / автор (составитель) / целевая аудитория</w:t>
            </w:r>
          </w:p>
        </w:tc>
        <w:tc>
          <w:tcPr>
            <w:tcW w:w="0" w:type="auto"/>
            <w:tcBorders>
              <w:bottom w:val="single" w:sz="6" w:space="0" w:color="F7941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7941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F7941E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2375" w:type="dxa"/>
            <w:tcBorders>
              <w:bottom w:val="single" w:sz="6" w:space="0" w:color="F7941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7941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F7941E"/>
                <w:sz w:val="24"/>
                <w:szCs w:val="24"/>
                <w:lang w:eastAsia="ru-RU"/>
              </w:rPr>
              <w:t>Задачи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tcBorders>
              <w:top w:val="single" w:sz="6" w:space="0" w:color="F7941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T_01"/>
            <w:bookmarkEnd w:id="0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групповых игровых сеансов по социализации ребенка раннего и младшего дошкольного возраста.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Автор-составитель — А.А. Архипова</w:t>
            </w:r>
            <w:hyperlink r:id="rId6" w:anchor="/document/189/425054/F_01/" w:history="1">
              <w:r w:rsidRPr="00957179">
                <w:rPr>
                  <w:rFonts w:ascii="Times New Roman" w:eastAsia="Times New Roman" w:hAnsi="Times New Roman" w:cs="Times New Roman"/>
                  <w:color w:val="1252A1"/>
                  <w:sz w:val="24"/>
                  <w:szCs w:val="24"/>
                  <w:u w:val="single"/>
                  <w:vertAlign w:val="superscript"/>
                  <w:lang w:eastAsia="ru-RU"/>
                </w:rPr>
                <w:t>1</w:t>
              </w:r>
            </w:hyperlink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Целевая аудитория: воспитанники первых младших групп</w:t>
            </w:r>
          </w:p>
        </w:tc>
        <w:tc>
          <w:tcPr>
            <w:tcW w:w="0" w:type="auto"/>
            <w:tcBorders>
              <w:top w:val="single" w:sz="6" w:space="0" w:color="F7941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обеспечения психологического благополучия и позитивной социализации детей раннего и младшего дошкольного возраста в процессе игрового взаимодействия</w:t>
            </w:r>
          </w:p>
        </w:tc>
        <w:tc>
          <w:tcPr>
            <w:tcW w:w="0" w:type="auto"/>
            <w:tcBorders>
              <w:top w:val="single" w:sz="6" w:space="0" w:color="F7941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Вызвать у ребенка интерес к сверстникам — партнерам по взаимодействию;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облегчить процесс адаптации вновь набранных детей;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сформировать положительное отношение к совместной деятельности со сверстниками;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научить выполнять одновременно одинаковые игровые действия, достигая общего игрового результата, а также наблюдать за игрой других детей;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сформировать благоприятный климат в группе;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стимулировать подражание взрослым в выражении эмоциональной отзывчивости;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научить слушать взрослого и действовать по его инструкции;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сформировать эмоциональный контакт между взрослым и ребенком;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сформировать доверительные отношения;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снизить психофизическую и эмоциональную напряженность;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развивать познавательную активность и речь;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развивать сенсомоторные навыки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психолого-педагогических занятий по интеллектуальному, эмоциональному и волевому развитию дошкольников «Цветик-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Авторы: Н. Ю.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Куражева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Н. В.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Вараева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Н. В.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Тузаева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И. А. Козлова.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Целевая аудитория: воспитанники средних, старших 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 подготовительных групп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условий для естественного психологического развития ребенка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Развить эмоциональную сферу, ввести ребенка в мир человеческих эмоций;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развить коммуникативные умения, необходимые для успешного общения;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• развить волевую сферу — произвольность психических процессов,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необходимых для успешного обучения в школе;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• развить личностную сферу: сформировать адекватную самооценку, повысить уверенность в себе;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развить интеллектуальную сферу: умение мыслить, наглядно-действенное, наглядно-образное, словесно-логическое, творческое и критическое мышление;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сформировать позитивную мотивацию на обучение;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развить познавательные психические процессы: восприятие, память, внимание, воображение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Программа психологической подготовки детей к школе «Год до школы: от, А </w:t>
            </w: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Я».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Автор: Т. А. Руденко.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Целевая аудитория: воспитанники подготовительных групп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старших дошкольников к успешному обучению в школе путем развития познавательной, коммуникативной и эмоционально-волевой сферы, обогащения необходимыми знаниями, которые помогут им чувствовать себя уверенно и комфортно при поступлении в школу и на протяжении школьных лет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Определить уровень готовности детей к обучению в школе (провести первичное и повторное психолого-педагогическое обследование);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расширить кругозор;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оценить и развить мотивацию на учебную деятельность, интеллектуальную активность ребенка;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сформировать личностную, социально-психологическую, интеллектуальную и эмоционально-волевую готовность;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развить высшие психические функции;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графические навыки, зрительно-моторную координацию;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умение сравнивать, обобщать, находить причинно-следственные связи;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развить навык произвольной регуляции поведения;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развить навык общения со сверстниками и взрослыми, творческие способности, доверие, групповое сотрудничество;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• снять эмоциональное и мышечное напряжение</w:t>
            </w:r>
          </w:p>
        </w:tc>
      </w:tr>
    </w:tbl>
    <w:p w:rsidR="000F417D" w:rsidRPr="00957179" w:rsidRDefault="000F417D" w:rsidP="0095717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Организация предметно-развивающей среды, отвечающей принципам комплексирования и гибкого зонирования, комфортности и эмоционального благополучия детей и взрослых, удовлетворение потребности в общении, движении, развитии и т. д. Развивающая среда, обогащенная различными элементами, создает у детей положительную установку и позитивное впечатление о детском саде, что способствует укреплению их психологического и эмоционального здоровья, развитию эмоционально-чувственной сферы.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пространство в группах, имеющее гибкое зонирование, стимулирует самостоятельность детей, обусловливает возможность свободного выбора.</w:t>
      </w:r>
    </w:p>
    <w:p w:rsidR="000F417D" w:rsidRPr="00957179" w:rsidRDefault="000F417D" w:rsidP="0095717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Организация безопасного, психологически комфортного пространства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группах детского сада № 2 «Радуга» организованы специальные уголки и зоны, способствующие сохранению у детей ощущения эмоционального благополучия и психологического комфорта.</w:t>
      </w:r>
    </w:p>
    <w:p w:rsidR="000F417D" w:rsidRPr="00957179" w:rsidRDefault="000F417D" w:rsidP="0095717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Уголок приветствия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Направленность: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создание позитивного эмоционального настроя, атмосферы группового доверия и принятия, сплочение детского коллектива.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Структура уголка:</w:t>
      </w:r>
    </w:p>
    <w:p w:rsidR="000F417D" w:rsidRPr="00957179" w:rsidRDefault="000F417D" w:rsidP="0095717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стенд «Здравствуй, я пришел!», на котором размещены фотографии детей. Приходя в детский сад, ребенок поворачивает свое фото лицом к окружающим, таким образом заявляя о своем присутствии в группе;</w:t>
      </w:r>
    </w:p>
    <w:p w:rsidR="000F417D" w:rsidRPr="00957179" w:rsidRDefault="000F417D" w:rsidP="0095717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стенд «Мое настроение», на котором дети в течение дня с помощью заготовок-пиктограмм отмечают свое настроение.</w:t>
      </w:r>
    </w:p>
    <w:p w:rsidR="000F417D" w:rsidRPr="00957179" w:rsidRDefault="000F417D" w:rsidP="0095717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Уголок достижений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Направленность: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повышение самооценки, уверенности детей в себе; предоставление родителям позитивной информации, способствующей установлению взаимопонимания между ними; обучение детей чуткому, уважительному и доброжелательному отношению к людям.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Структура уголка:</w:t>
      </w:r>
    </w:p>
    <w:p w:rsidR="000F417D" w:rsidRPr="00957179" w:rsidRDefault="000F417D" w:rsidP="0095717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«Цветок успехов» (панно с индивидуальными кармашками каждого ребенка, куда вкладываются фишки за каждый совершенный им добрый и полезный поступок; в конце недели дети поощряются);</w:t>
      </w:r>
    </w:p>
    <w:p w:rsidR="000F417D" w:rsidRPr="00957179" w:rsidRDefault="000F417D" w:rsidP="0095717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«Звезда недели» (в середине большой звезды — фото ребенка, на концах — информация о нем, которой он гордится);</w:t>
      </w:r>
    </w:p>
    <w:p w:rsidR="000F417D" w:rsidRPr="00957179" w:rsidRDefault="000F417D" w:rsidP="0095717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«Копилка добрых дел», «Дерево добрых дел» (панно с индивидуальными кармашками, куда вкладываются фишки за каждый совершенный ребенком добрый и полезный поступок). В конце недели дети поощряются.</w:t>
      </w:r>
    </w:p>
    <w:p w:rsidR="000F417D" w:rsidRPr="00957179" w:rsidRDefault="000F417D" w:rsidP="0095717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Уголок гнева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Направленность: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предоставление детям возможности в приемлемой форме освободиться от переполняющего их чувства гнева, враждебности и напряженности; развитие положительных чувств и эмоций; обучение самообладанию и приемам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Структура уголка:</w:t>
      </w:r>
    </w:p>
    <w:p w:rsidR="000F417D" w:rsidRPr="00957179" w:rsidRDefault="000F417D" w:rsidP="0095717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«коврик злости» (резиновый шипованный коврик, на котором дети могут потоптаться);</w:t>
      </w:r>
    </w:p>
    <w:p w:rsidR="000F417D" w:rsidRPr="00957179" w:rsidRDefault="000F417D" w:rsidP="0095717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«коробочка гнева и раздражения» (коробочка, в которую ребенок может «выбросить» свою злость и обиду, сжав предварительно кулачки, смяв лист бумаги, порвав на кусочки газету);</w:t>
      </w:r>
    </w:p>
    <w:p w:rsidR="000F417D" w:rsidRPr="00957179" w:rsidRDefault="000F417D" w:rsidP="0095717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«подушка-колотушка», «мешочек для крика», гибкая набивная «змея», «ковер дружбы».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Помимо перечисленного уголок гнева также оснащен боксерской грушей, мягкими стенками, обитыми толстым поролоном по росту ребенка, агрессивными куклами бибабо (волк, баба-яга), пластиковыми бутылками с песком. С помощью всего этого можно снять чрезмерное мышечное напряжение, выразить чувство гнева, враждебности, фрустрации, а также потренировать мышцы ног и рук.</w:t>
      </w:r>
    </w:p>
    <w:p w:rsidR="000F417D" w:rsidRPr="00957179" w:rsidRDefault="000F417D" w:rsidP="0095717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 Уголок поздравлений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Направленность: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позитивного настроения, дружеской атмосферы в группе; сплочение детского коллектива.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группах оборудованы стенды, на которых в дни рождений детей вывешиваются плакаты с фотографией именинника и поздравлениями остальных детей (пожеланиями, рисунками и т. д.). После дня рождения плакат дарят имениннику. Подобные плакаты можно готовить к различным праздникам.</w:t>
      </w:r>
    </w:p>
    <w:p w:rsidR="000F417D" w:rsidRPr="00957179" w:rsidRDefault="000F417D" w:rsidP="0095717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 Зона воды и песка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Направленность: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снятие стресса; снижение нервно-психической напряженности, улучшение настроения.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 всех игровых материалов песок и вода являются наиболее эффективными терапевтическими средствами. Они не имеют структуры и по желанию ребенка могут превратиться во что угодно: поверхность луны, пляж, бассейн и проч. Не существует правильного или неправильного способа игры с песком и водой, поэтому ребенок всегда уверен в успехе. Это особенно полезно для неуверенных в себе, замкнутых детей. А остаться сухим и чистым помогает накидка из целлофановой пленки длиною до пола с прорезью для головы и рук.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Зона оснащена мелкими пластмассовыми игрушками, природными материалами. Здесь проводятся игры: «Что тонет, что плавает?», «Найди игрушку», «Волны на воде».</w:t>
      </w:r>
    </w:p>
    <w:p w:rsidR="000F417D" w:rsidRPr="00957179" w:rsidRDefault="000F417D" w:rsidP="0095717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 Зона уединения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Направленность: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предоставление ребенку возможности отдохнуть, расслабиться, подумать, помечтать. Это одна из наиболее любимых детьми зон. Она оснащена мягкой мебелью, подушками, ширмой. С зоной уединения в группе соседствует уголок настроения, где ребенку можно оказать своевременную эмоциональную поддержку.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зоне уединения используются легкие, но достаточно большие «строительные блоки», покрывала, деревянные рамки, ширмы, мебель групповой комнаты. Все это позволяет изменить границы и конфигурацию пространства, превратив его по желанию детей в корабль, крепость, замок и прочее, обыграть в играх-драматизациях, сюжетно-ролевых играх.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Специально изготовленные «психологические норки» и самостоятельно построенные детьми «домики» создают у них ощущение защищенности и уединенности, служат атрибутами для игры, позволяют реализовать творческую активность. Строить дом для ребенка — все 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равно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строить самого себя.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в зоне уединения имеется «сухой дождь» (ленточный). Он развивает приятные тактильные ощущения, цветовое восприятие, внутри него можно ото всех спрятаться и побыть одному.</w:t>
      </w:r>
    </w:p>
    <w:p w:rsidR="000F417D" w:rsidRPr="00957179" w:rsidRDefault="000F417D" w:rsidP="0095717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 Уголок сенсорного развития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Направленность: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всех видов восприятия; создание условий для реализации сенсорно-перцептивных способностей; речевого и психического развития детей; выработки эмоционально-положительного отношения к предметам и действиям с ними.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этом центре находятся звучащие игрушки, игрушки-заместители, клубочки, катушки, шнуровки и многое другое, способствующее развитию мелкой моторики, тактильных ощущений, слуховых анализаторов, зрительного восприятия, обоняния, психических процессов.</w:t>
      </w:r>
      <w:proofErr w:type="gramEnd"/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Каждая из зон оснащена соответствующей картотекой, например: картотекой методов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 снятия психоэмоционального напряжения у детей; картотекой игр, направленных на управление гневом; картотекой экспериментов и проч.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Яркость, необычность оборудования пространства, вера в резервные возможности каждого ребенка не только помогают преодолеть трудности в поведении, но и становятся эффективным средством взаимодействия дошкольника и педагога.</w:t>
      </w:r>
    </w:p>
    <w:p w:rsidR="000F417D" w:rsidRPr="00957179" w:rsidRDefault="000F417D" w:rsidP="0095717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Результаты работы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 работы по обеспечению безопасной и психологически комфортной образовательной среды, выстроенная в условиях реализации ФГОС 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дает положительные результаты:</w:t>
      </w:r>
    </w:p>
    <w:p w:rsidR="000F417D" w:rsidRPr="00957179" w:rsidRDefault="000F417D" w:rsidP="00957179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предметно-развивающей среды требованиям психологической безопасности;</w:t>
      </w:r>
    </w:p>
    <w:p w:rsidR="000F417D" w:rsidRPr="00957179" w:rsidRDefault="000F417D" w:rsidP="00957179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направленность деятельности педагогов на личностно ориентированное взаимодействие с детьми;</w:t>
      </w:r>
    </w:p>
    <w:p w:rsidR="000F417D" w:rsidRPr="00957179" w:rsidRDefault="000F417D" w:rsidP="00957179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сокращение количества факторов, негативно влияющих на эмоциональное состояние и вызывающих эмоциональный дискомфорт за счет построения гибкого и варьированного режима дня; включения в образовательный процесс значимых и интересных видов детской деятельности; проведения образовательной деятельности с детьми в увлекательной и эмоциональной форме; введения релаксационных пауз в режимные моменты; создания пакета методик снятия психоэмоционального напряжения;</w:t>
      </w:r>
      <w:proofErr w:type="gramEnd"/>
    </w:p>
    <w:p w:rsidR="000F417D" w:rsidRPr="00957179" w:rsidRDefault="000F417D" w:rsidP="00957179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естественного всестороннего развития творческого потенциала и индивидуальных способностей воспитанников;</w:t>
      </w:r>
    </w:p>
    <w:p w:rsidR="000F417D" w:rsidRPr="00957179" w:rsidRDefault="000F417D" w:rsidP="00957179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уменьшение количества детей с эмоциональными нарушениями;</w:t>
      </w:r>
    </w:p>
    <w:p w:rsidR="000F417D" w:rsidRPr="00957179" w:rsidRDefault="000F417D" w:rsidP="00957179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успешная адаптация детей раннего возраста к условиям ДОО;</w:t>
      </w:r>
    </w:p>
    <w:p w:rsidR="000F417D" w:rsidRPr="00957179" w:rsidRDefault="000F417D" w:rsidP="00957179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сокращение количества детей, психологически не готовых к поступлению в школу.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Анализируя результаты, можно сделать вывод об эффективности предложенной системы по сохранению и укреплению здоровья дошкольников посредством обеспечения безопасной и психологически комфортной образовательной среды в условиях реализации ФГОС 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© Материал из Справочной системы «Образование».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Подробнее: </w:t>
      </w:r>
      <w:hyperlink r:id="rId7" w:anchor="/document/189/425054/045b4701dd/?of=copy-6e15719d31" w:history="1">
        <w:r w:rsidRPr="00957179">
          <w:rPr>
            <w:rFonts w:ascii="Times New Roman" w:eastAsia="Times New Roman" w:hAnsi="Times New Roman" w:cs="Times New Roman"/>
            <w:color w:val="2B79D9"/>
            <w:sz w:val="24"/>
            <w:szCs w:val="24"/>
            <w:u w:val="single"/>
            <w:lang w:eastAsia="ru-RU"/>
          </w:rPr>
          <w:t>http://vip.1obraz.ru/#/document/189/425054/045b4701dd/?of=copy-6e15719d31</w:t>
        </w:r>
      </w:hyperlink>
    </w:p>
    <w:p w:rsidR="000F417D" w:rsidRPr="00957179" w:rsidRDefault="00957179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" w:anchor="/document/192/23036/" w:history="1">
        <w:r w:rsidR="000F417D" w:rsidRPr="00957179">
          <w:rPr>
            <w:rFonts w:ascii="Times New Roman" w:eastAsia="Times New Roman" w:hAnsi="Times New Roman" w:cs="Times New Roman"/>
            <w:caps/>
            <w:color w:val="000000"/>
            <w:sz w:val="24"/>
            <w:szCs w:val="24"/>
            <w:lang w:eastAsia="ru-RU"/>
          </w:rPr>
          <w:t>1</w:t>
        </w:r>
        <w:r w:rsidR="000F417D" w:rsidRPr="00957179">
          <w:rPr>
            <w:rFonts w:ascii="Times New Roman" w:eastAsia="Times New Roman" w:hAnsi="Times New Roman" w:cs="Times New Roman"/>
            <w:caps/>
            <w:color w:val="005E9E"/>
            <w:sz w:val="24"/>
            <w:szCs w:val="24"/>
            <w:lang w:eastAsia="ru-RU"/>
          </w:rPr>
          <w:t>ЯНВАРЬ</w:t>
        </w:r>
        <w:r w:rsidR="000F417D" w:rsidRPr="00957179">
          <w:rPr>
            <w:rFonts w:ascii="Times New Roman" w:eastAsia="Times New Roman" w:hAnsi="Times New Roman" w:cs="Times New Roman"/>
            <w:caps/>
            <w:color w:val="000000"/>
            <w:sz w:val="24"/>
            <w:szCs w:val="24"/>
            <w:lang w:eastAsia="ru-RU"/>
          </w:rPr>
          <w:t>2015</w:t>
        </w:r>
      </w:hyperlink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color w:val="000000"/>
          <w:spacing w:val="12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aps/>
          <w:color w:val="000000"/>
          <w:spacing w:val="12"/>
          <w:sz w:val="24"/>
          <w:szCs w:val="24"/>
          <w:lang w:eastAsia="ru-RU"/>
        </w:rPr>
        <w:t>ПСИХОЛОГИЧЕСКАЯ ДИАГНОСТИКА</w:t>
      </w:r>
    </w:p>
    <w:p w:rsidR="000F417D" w:rsidRPr="00957179" w:rsidRDefault="000F417D" w:rsidP="0095717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1F5FA0"/>
          <w:spacing w:val="-15"/>
          <w:kern w:val="36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1F5FA0"/>
          <w:spacing w:val="-15"/>
          <w:kern w:val="36"/>
          <w:sz w:val="24"/>
          <w:szCs w:val="24"/>
          <w:lang w:eastAsia="ru-RU"/>
        </w:rPr>
        <w:t>Диагностика уровня сформированности ключевых компетенций в соответствии с ФГОС общего образования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А.В. Симонова, канд.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наук, заместитель директора по учебной работе НОУ СОШ «Московская интернациональная школа “Планета”»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7179">
        <w:rPr>
          <w:rFonts w:ascii="Times New Roman" w:eastAsia="Times New Roman" w:hAnsi="Times New Roman" w:cs="Times New Roman"/>
          <w:bCs/>
          <w:color w:val="005E9E"/>
          <w:sz w:val="24"/>
          <w:szCs w:val="24"/>
          <w:lang w:eastAsia="ru-RU"/>
        </w:rPr>
        <w:t>К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омпетенции, которыми должен овладеть выпускник школы, способны в дальнейшем определить его будущее, как в общественной, так и в личной сферах.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Компетенции – это интегрированный результат личностного развития. Диагностика компетенций представляет собой «заключительный» этап диагностики личностных результатов обучения (далее – ЛРО).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Обозначенные во ФГОС ОО формулировки ЛРО должны проходить «красной линией» по всем направлениям деятельности педагога-психолога. Необходимо определить все те изменения, которые следует провести в целях обеспечения качественного психолого-педагогического сопровождения образовательного процесса и достижения учащимися ЛРО.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Алгоритм работы педагога-психолога в рамках диагностической деятельности может быть представлен следующим образом: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1.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Изучение ЛРО, изложенных во ФГОС начального, основного и полного среднего образования и их ранжирование на основе приоритетов школы и учащихся.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2.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Создание эффективной качественной базы диагностических методик по всем показателям ЛРО.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lastRenderedPageBreak/>
        <w:t>3.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Диагностика и анализ исходного уровня личностного развития учащихся на всех ступенях обучения.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4.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Диагностика и анализ исходного уровня сформированности ключевых компетенций на всех ступенях обучения.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5.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Оценка результата и планирование работы по всем направлениям деятельности педагога-психолога.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6.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Реализация плана работы (программы психолого-педагогического сопровождения образовательного процесса).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7.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Промежуточная диагностика и анализ уровня личностного развития учащихся.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8.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Оценка результата и внесение корректив в работу по отдельным направлениям деятельности педагога-психолога.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9.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Реализация плана (программы).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10.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Рубежная диагностика и анализ уровня личностного развития учащихся на всех ступенях обучения.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11.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Рубежная диагностика и анализ уровня сформированности ключевых компетенций на всех ступенях обучения.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экспериментальной деятельности в НОУ СОШ «Московская интернациональная школа “Планета”» разработана </w:t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модель оценки качества образования с позиций уровня сформированности пяти ключевых компетенций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F417D" w:rsidRPr="00957179" w:rsidRDefault="000F417D" w:rsidP="0095717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компетенция, компетенция в сфере непрерывного самообразования;</w:t>
      </w:r>
    </w:p>
    <w:p w:rsidR="000F417D" w:rsidRPr="00957179" w:rsidRDefault="000F417D" w:rsidP="0095717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компетенция в сфере гражданско-общественной деятельности;</w:t>
      </w:r>
    </w:p>
    <w:p w:rsidR="000F417D" w:rsidRPr="00957179" w:rsidRDefault="000F417D" w:rsidP="0095717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компетенция в культурно-досуговой деятельности;</w:t>
      </w:r>
    </w:p>
    <w:p w:rsidR="000F417D" w:rsidRPr="00957179" w:rsidRDefault="000F417D" w:rsidP="0095717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компетенция в бытовой сфере, включая физическую культуру и спорт;</w:t>
      </w:r>
    </w:p>
    <w:p w:rsidR="000F417D" w:rsidRPr="00957179" w:rsidRDefault="000F417D" w:rsidP="0095717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компетенция в социально-трудовой деятельности.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получила название </w:t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«Эволюция содержания ключевых компетенций»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поскольку в ней раскрывается содержание каждой из пяти ключевых компетенций на разных уровнях обучения: </w:t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«Школьная готовность»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</w:t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«Готовность пятиклассника»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</w:t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«Готовность старшеклассника» 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«Студенческая готовность» 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(таблицы 1–4).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содержит совокупность основных показателей по каждой компетенции и для каждой возрастной группы. Спектр диагностических методик предполагает расширение, что позволит получить более объективные результаты.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 результатов диагностики позволяет оценить динамику формирования и уровень сформированности каждого вида 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компетенций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на уровне класса, так и на уровне каждого отдельного учащегося. Диагностика уровня сформированности ключевых компетенций в значительной степени является инструментом для оценки результатов обучения предметных,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личностных. Результаты, полученные по данному диагностическому инструментарию, также могут являться одним из показателей качества образовательного процесса в целом.</w:t>
      </w:r>
    </w:p>
    <w:p w:rsidR="00957179" w:rsidRDefault="00957179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7179" w:rsidRDefault="00957179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7179" w:rsidRDefault="00957179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7179" w:rsidRDefault="00957179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7179" w:rsidRDefault="00957179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7179" w:rsidRDefault="00957179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7179" w:rsidRDefault="00957179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7179" w:rsidRDefault="00957179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7179" w:rsidRDefault="00957179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7179" w:rsidRDefault="00957179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7179" w:rsidRDefault="00957179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7179" w:rsidRDefault="00957179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7179" w:rsidRDefault="00957179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57179" w:rsidRDefault="00957179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417D" w:rsidRPr="00957179" w:rsidRDefault="000F417D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Таблица 1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Первая ступень. «Школьная готовность» (момент поступления в школу)</w:t>
      </w:r>
    </w:p>
    <w:tbl>
      <w:tblPr>
        <w:tblW w:w="0" w:type="auto"/>
        <w:tblCellSpacing w:w="15" w:type="dxa"/>
        <w:tblInd w:w="15" w:type="dxa"/>
        <w:tblBorders>
          <w:bottom w:val="inset" w:sz="6" w:space="0" w:color="005E9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8"/>
        <w:gridCol w:w="1953"/>
        <w:gridCol w:w="2007"/>
        <w:gridCol w:w="1902"/>
        <w:gridCol w:w="2035"/>
      </w:tblGrid>
      <w:tr w:rsidR="000F417D" w:rsidRPr="00957179" w:rsidTr="000F417D">
        <w:trPr>
          <w:tblHeader/>
          <w:tblCellSpacing w:w="15" w:type="dxa"/>
        </w:trPr>
        <w:tc>
          <w:tcPr>
            <w:tcW w:w="0" w:type="auto"/>
            <w:vMerge w:val="restart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Вид компетенции</w:t>
            </w:r>
          </w:p>
        </w:tc>
        <w:tc>
          <w:tcPr>
            <w:tcW w:w="0" w:type="auto"/>
            <w:vMerge w:val="restart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Совокупность основных показателей уровня сформированности</w:t>
            </w:r>
          </w:p>
        </w:tc>
        <w:tc>
          <w:tcPr>
            <w:tcW w:w="0" w:type="auto"/>
            <w:gridSpan w:val="3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Диагностический инструментарий</w:t>
            </w:r>
          </w:p>
        </w:tc>
      </w:tr>
      <w:tr w:rsidR="000F417D" w:rsidRPr="00957179" w:rsidTr="000F417D">
        <w:trPr>
          <w:tblHeader/>
          <w:tblCellSpacing w:w="15" w:type="dxa"/>
        </w:trPr>
        <w:tc>
          <w:tcPr>
            <w:tcW w:w="0" w:type="auto"/>
            <w:vMerge/>
            <w:tcBorders>
              <w:bottom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название методики, автор</w:t>
            </w:r>
          </w:p>
        </w:tc>
        <w:tc>
          <w:tcPr>
            <w:tcW w:w="0" w:type="auto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цель методики</w:t>
            </w:r>
          </w:p>
        </w:tc>
        <w:tc>
          <w:tcPr>
            <w:tcW w:w="0" w:type="auto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литература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компетенция, компетенция в сфере непрерывного самообразования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нести определенные нагрузки при выполнении заданий. Сосредоточенность на каком-либо занятии</w:t>
            </w:r>
          </w:p>
        </w:tc>
        <w:tc>
          <w:tcPr>
            <w:tcW w:w="0" w:type="auto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«Графический диктант» (Д.Б.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Эльконин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умения внимательно слушать и точно выполнять указания взрослого, правильно воспроизводить заданное направление линий, самостоятельно выполнять задание</w:t>
            </w:r>
          </w:p>
        </w:tc>
        <w:tc>
          <w:tcPr>
            <w:tcW w:w="0" w:type="auto"/>
            <w:vMerge w:val="restart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Рогов Е.И. Настольная книга практического психолога. Т. 1. М.: ВЛАДОС ПРЕСС, 2003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«Образец и правило» (А.Л.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Венгер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умения руководствоваться системой условия задачи, преодолевая отвлекающее влияние посторонних факторов</w:t>
            </w:r>
          </w:p>
        </w:tc>
        <w:tc>
          <w:tcPr>
            <w:tcW w:w="0" w:type="auto"/>
            <w:vMerge/>
            <w:tcBorders>
              <w:top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Когнитивная компетентность: способность к дифференциации, умение воспринимать определенные взаимосвязи. Соответствующий возрасту уровень диалогической и монологическ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ой речи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«Установление последовательности событий» (А.Н.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Берштейн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сообразительности ребенка, его умения понимать связь событий и строить последовательные умозаключения</w:t>
            </w:r>
          </w:p>
        </w:tc>
        <w:tc>
          <w:tcPr>
            <w:tcW w:w="0" w:type="auto"/>
            <w:vMerge w:val="restart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Рубинштейн С.Я. Экспериментальные методики патопсихологии и опыт их применения в клинике. М.: Апрель-Пресс, Психотерапия, 2010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AE0EA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«Объяснение 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сюжетных картин»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Исследование 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сообразительности ребенка, умения выделять существенное из деталей</w:t>
            </w:r>
          </w:p>
        </w:tc>
        <w:tc>
          <w:tcPr>
            <w:tcW w:w="0" w:type="auto"/>
            <w:vMerge/>
            <w:tcBorders>
              <w:top w:val="single" w:sz="6" w:space="0" w:color="DAE0EA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Компетенция в сфере гражданско-общественной деятельности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правил и следование этим правилам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«Анкета для родителей» (Дж.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Чейпи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уровня развития детей по следующим показателям: оценка развития познания, базового опыта ребенка, языкового развития, эмоционального развития, умения общаться, физического развития и др.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Рогов Е.И. Настольная книга практического психолога. Т. 1. М.: ВЛАДОС ПРЕСС, 2003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Компетенция в сфере культурно-досуговой деятельности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Сформированное представление о распорядке дня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«Анкета для родителей» (Дж.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Чейпи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выше</w:t>
            </w:r>
          </w:p>
        </w:tc>
        <w:tc>
          <w:tcPr>
            <w:tcW w:w="0" w:type="auto"/>
            <w:vMerge w:val="restart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Рогов Е.И. Настольная книга практического психолога. Т. 1. М.: ВЛАДОС ПРЕСС, 2003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Локалова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Н.П. 120 уроков психологического развития младших школьников. М.: Ось-89, 2008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DAE0EA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стремления к творческой деятельности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это? Дорисуй предметы» (Н.П.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Локалова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уровня развития воображения ребенка, креативности, умения находить нестандартные решения и др.</w:t>
            </w:r>
          </w:p>
        </w:tc>
        <w:tc>
          <w:tcPr>
            <w:tcW w:w="0" w:type="auto"/>
            <w:vMerge/>
            <w:tcBorders>
              <w:top w:val="single" w:sz="6" w:space="0" w:color="DAE0EA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Компетенция в бытовой сфере, включая физическую культуру и спорт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Самостоятельность (умение обходиться без посторонней помощи). Физическая готовность (моторная компетентность). Умение пользоваться ручкой, карандашом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«Анкета для родителей» (Дж.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Чейпи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«Графический диктант» (Д.Б.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Эльконин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выше</w:t>
            </w:r>
          </w:p>
        </w:tc>
        <w:tc>
          <w:tcPr>
            <w:tcW w:w="0" w:type="auto"/>
            <w:vMerge w:val="restart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Компетенция в сфере социально-трудовой деятельности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к контактам с детьми и взрослыми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«Анкета для родителей» (Дж.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Чейпи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выше</w:t>
            </w:r>
          </w:p>
        </w:tc>
        <w:tc>
          <w:tcPr>
            <w:tcW w:w="0" w:type="auto"/>
            <w:vMerge/>
            <w:tcBorders>
              <w:top w:val="single" w:sz="6" w:space="0" w:color="DAE0EA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417D" w:rsidRPr="00957179" w:rsidRDefault="000F417D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Таблица 2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Вторая ступень. «Готовность пятиклассника» (момент окончания начальной школы и переход в основную школу)</w:t>
      </w:r>
    </w:p>
    <w:tbl>
      <w:tblPr>
        <w:tblW w:w="0" w:type="auto"/>
        <w:tblCellSpacing w:w="15" w:type="dxa"/>
        <w:tblInd w:w="15" w:type="dxa"/>
        <w:tblBorders>
          <w:bottom w:val="inset" w:sz="6" w:space="0" w:color="005E9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4"/>
        <w:gridCol w:w="1886"/>
        <w:gridCol w:w="1792"/>
        <w:gridCol w:w="2252"/>
        <w:gridCol w:w="2041"/>
      </w:tblGrid>
      <w:tr w:rsidR="000F417D" w:rsidRPr="00957179" w:rsidTr="000F417D">
        <w:trPr>
          <w:tblHeader/>
          <w:tblCellSpacing w:w="15" w:type="dxa"/>
        </w:trPr>
        <w:tc>
          <w:tcPr>
            <w:tcW w:w="0" w:type="auto"/>
            <w:vMerge w:val="restart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Вид компетенции</w:t>
            </w:r>
          </w:p>
        </w:tc>
        <w:tc>
          <w:tcPr>
            <w:tcW w:w="0" w:type="auto"/>
            <w:vMerge w:val="restart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Совокупность основных показателей уровня сформированности</w:t>
            </w:r>
          </w:p>
        </w:tc>
        <w:tc>
          <w:tcPr>
            <w:tcW w:w="0" w:type="auto"/>
            <w:gridSpan w:val="3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Диагностический инструментарий</w:t>
            </w:r>
          </w:p>
        </w:tc>
      </w:tr>
      <w:tr w:rsidR="000F417D" w:rsidRPr="00957179" w:rsidTr="000F417D">
        <w:trPr>
          <w:tblHeader/>
          <w:tblCellSpacing w:w="15" w:type="dxa"/>
        </w:trPr>
        <w:tc>
          <w:tcPr>
            <w:tcW w:w="0" w:type="auto"/>
            <w:vMerge/>
            <w:tcBorders>
              <w:bottom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название методики, автор</w:t>
            </w:r>
          </w:p>
        </w:tc>
        <w:tc>
          <w:tcPr>
            <w:tcW w:w="0" w:type="auto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цель методики</w:t>
            </w:r>
          </w:p>
        </w:tc>
        <w:tc>
          <w:tcPr>
            <w:tcW w:w="0" w:type="auto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литература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компетенция, компетенция в сфере непрерывного самообразования</w:t>
            </w:r>
          </w:p>
        </w:tc>
        <w:tc>
          <w:tcPr>
            <w:tcW w:w="0" w:type="auto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собственно познавательной деятельности и самообразованию</w:t>
            </w:r>
          </w:p>
        </w:tc>
        <w:tc>
          <w:tcPr>
            <w:tcW w:w="0" w:type="auto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ШТУР (школьный тест умственного развития) (разработан НИИ общей и педагогической психологии АПН СССР)</w:t>
            </w:r>
          </w:p>
        </w:tc>
        <w:tc>
          <w:tcPr>
            <w:tcW w:w="0" w:type="auto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уровня интеллекта, кругозора, багажа знаний ребенка. Включает шесть последовательных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субтестов</w:t>
            </w:r>
            <w:proofErr w:type="spellEnd"/>
          </w:p>
        </w:tc>
        <w:tc>
          <w:tcPr>
            <w:tcW w:w="0" w:type="auto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Рогов Е.И. Настольная книга практического психолога. Т. 1. М.: ВЛАДОС ПРЕСС, 2003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целенаправленно формировать и регулировать учебные приоритеты и осознанно прилагать волевые учебные усилия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Анкета «Изучение познавательной потребности» (В.С. Юркевич)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интенсивности познавательной потребности, оценка волевых качеств ребенка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Истратова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О.Н.,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Эксакусто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 Справочник психолога начальной школы. Ростов-на-Дону: Феникс, 2004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личностной позиции по отношению к школе как к среде жизнедеятельности и системе значимых отношений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Опросники «Изучение направленности на приобретение знаний» (Е.П. Ильин, Н.А.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Курдюкова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«Направленность на отметку»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интенсивности познавательной потребности ребенка, мотивации на приобретение знаний или отметку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Истратова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О.Н.,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Эксакусто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 Справочник психолога начальной школы. Ростов-на-Дону: Феникс, 2004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Компетенция в сфере гражданско-общественной деятельности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ответственной осознанной позиции ребенка к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внутришкольным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отношениям. Конструктивность во взаимоотношениях, чтобы занять в новом социальном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микросообществе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определенное 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статусное положение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Опросник «Оценка отношения подростка с классом»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отношения ребенка к группе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Рогов Е.И. Настольная книга практического психолога. Т. 1. М.: ВЛАДОС ПРЕСС, 2003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Компетенция в сфере культурно-досуговой деятельности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осознанного стремления к творческой деятельности. Самостоятельность в рациональной организации свободного времени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Анкета «Твой досуг»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спектра интересов и увлечений ребенка, их устойчивость и глубина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Рогов Е.И. Настольная книга практического психолога. Т. 1. М.: ВЛАДОС ПРЕСС, 2003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DAE0EA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 личной системы ценностей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«Ценностные ориентации» (М.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Рокич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уровня значимости десяти типов ценностей. Состоит из двух частей. Первая часть изучает нормативные идеалы, ценности личности на уровне убеждений, структуру ценностей. Вторая – изучает ценности на уровне поведения, индивидуальные приоритеты, проявляющиеся в социуме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Лаборатория «ПСИТОН». Профессиональная компьютерная диагностика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Компетенция в бытовой сфере, включая физическую культуру и спорт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определенных обязанностей по самообслуживанию и помощи другим людям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Опросник для родителей (разработан на кафедре возрастной психологии факультета 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психологии МГУ)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Определение степени вовлеченности ребенка в систему семейных отношений (помощь по 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хозяйству, уборке квартиры и т. п.)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Истратова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О.Н.,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Эксакусто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 Справочник психолога начальной школы. Ростов-на-Дону: 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Феникс, 2004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DAE0EA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оценивать уровень своего здоровья, физического развития, физическую и двигательную подготовленность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Анкета «Мое здоровье»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отношения учащегося к собственному здоровью и здоровому образу жизни как ценности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Третьяков П.И., Мартынов Е.Г. Профессиональное образовательное учреждение: управление образованием по результатам. М.: Новая школа, 2001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DAE0EA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«естественных движений человека» в рамках возрастной группы. Умение красиво и правильно держать свое </w:t>
            </w: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тело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стоя и сидя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Опросник для родителей (разработан на кафедре возрастной психологии факультета психологии МГУ)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особенностей психофизиологического развития ребенка (мелкая моторика, контроль движений тела и др.)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Истратова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О.Н.,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Эксакусто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 Справочник психолога начальной школы. Ростов-на-Дону: Феникс, 2004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Компетенция в сфере социально-трудовой деятельности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определенной социальной зрелости. Умение наладить устойчивые эмоциональные связи со сверстниками в совместной деятельности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коммуникативных и организаторских склонностей (методика «КОС», Л.А.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Головей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степени развития коммуникативных и организаторских способностей учащихся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общей и экспериментальной психологии</w:t>
            </w: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редакцией А.А. Крылова, С.А.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Маничева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СПб</w:t>
            </w: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ПИТЕР, 2002</w:t>
            </w:r>
          </w:p>
        </w:tc>
      </w:tr>
    </w:tbl>
    <w:p w:rsidR="000F417D" w:rsidRPr="00957179" w:rsidRDefault="000F417D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Таблица 3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Третья ступень. «Готовность старшеклассника»</w:t>
      </w:r>
    </w:p>
    <w:tbl>
      <w:tblPr>
        <w:tblW w:w="0" w:type="auto"/>
        <w:tblCellSpacing w:w="15" w:type="dxa"/>
        <w:tblInd w:w="15" w:type="dxa"/>
        <w:tblBorders>
          <w:bottom w:val="inset" w:sz="6" w:space="0" w:color="005E9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1973"/>
        <w:gridCol w:w="1949"/>
        <w:gridCol w:w="1943"/>
        <w:gridCol w:w="2005"/>
      </w:tblGrid>
      <w:tr w:rsidR="000F417D" w:rsidRPr="00957179" w:rsidTr="000F417D">
        <w:trPr>
          <w:tblHeader/>
          <w:tblCellSpacing w:w="15" w:type="dxa"/>
        </w:trPr>
        <w:tc>
          <w:tcPr>
            <w:tcW w:w="0" w:type="auto"/>
            <w:vMerge w:val="restart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Вид компетенции</w:t>
            </w:r>
          </w:p>
        </w:tc>
        <w:tc>
          <w:tcPr>
            <w:tcW w:w="0" w:type="auto"/>
            <w:vMerge w:val="restart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Совокупность основных показателей уровня сформированности</w:t>
            </w:r>
          </w:p>
        </w:tc>
        <w:tc>
          <w:tcPr>
            <w:tcW w:w="0" w:type="auto"/>
            <w:gridSpan w:val="3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Диагностический инструментарий</w:t>
            </w:r>
          </w:p>
        </w:tc>
      </w:tr>
      <w:tr w:rsidR="000F417D" w:rsidRPr="00957179" w:rsidTr="000F417D">
        <w:trPr>
          <w:tblHeader/>
          <w:tblCellSpacing w:w="15" w:type="dxa"/>
        </w:trPr>
        <w:tc>
          <w:tcPr>
            <w:tcW w:w="0" w:type="auto"/>
            <w:vMerge/>
            <w:tcBorders>
              <w:bottom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название методики, автор</w:t>
            </w:r>
          </w:p>
        </w:tc>
        <w:tc>
          <w:tcPr>
            <w:tcW w:w="0" w:type="auto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цель методики</w:t>
            </w:r>
          </w:p>
        </w:tc>
        <w:tc>
          <w:tcPr>
            <w:tcW w:w="0" w:type="auto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литература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компетенция, компетенция в сфере непрерывного самообразования</w:t>
            </w:r>
          </w:p>
        </w:tc>
        <w:tc>
          <w:tcPr>
            <w:tcW w:w="0" w:type="auto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решать познавательные и практические задачи и соединять в единое целое элементы знаний по разным учебным дисциплинам. Умение выявлять причинно-следственные связи прошлого, настоящего и будущего, а также функциональные зависимости</w:t>
            </w:r>
          </w:p>
        </w:tc>
        <w:tc>
          <w:tcPr>
            <w:tcW w:w="0" w:type="auto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ШТУР (школьный тест умственного развития). Разработан НИИ общей и педагогической психологии АПН СССР</w:t>
            </w:r>
          </w:p>
        </w:tc>
        <w:tc>
          <w:tcPr>
            <w:tcW w:w="0" w:type="auto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уровня интеллекта учащегося, кругозора, багажа знаний. Методика включает шесть последовательных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субтестов</w:t>
            </w:r>
            <w:proofErr w:type="spellEnd"/>
          </w:p>
        </w:tc>
        <w:tc>
          <w:tcPr>
            <w:tcW w:w="0" w:type="auto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Рогов Е.И. Настольная книга практического психолога. Т. 1. М.: ВЛАДОС ПРЕСС, 2003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Компетенция в сфере гражданско-общественной деятельности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эффективно общаться, излагать собственную позицию. Умение соотносить собственное поведение с поведением других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коммуникативных и организаторских склонностей (методика «КОС», Л.А.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Головей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степени развития коммуникативных и организаторских способностей учащихся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общей и экспериментальной психологии</w:t>
            </w: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редакцией А.А. Крылова, С.А.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Маничева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СПб</w:t>
            </w: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ПИТЕР, 2002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Компетенция в сфере социально-трудовой деятельности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оценивать собственную профессиональную направленность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Анкеты «Выбор профессии», «Опросник профессиональных склонностей» и 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др. (Г.В.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Резапкина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Определение уровня профессиональной готовности старшеклассника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Резапкина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Г.В. Секреты выбора профессии, или Путеводитель выпускника. М.: Генезис, 2005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DAE0EA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организовывать собственную деятельность и деятельность других, владеть орудиями и техниками труда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коммуникативных и организаторских склонностей (методика «КОС», Л.А.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Головей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выше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общей и экспериментальной психологии</w:t>
            </w: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редакцией А.А. Крылова, С.А.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Маничева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СПб</w:t>
            </w: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ПИТЕР, 2002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Компетенция в бытовой сфере, включающая физическую культуру и спорт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ценностных ориентиров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«Ценностные ориентации» (М.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Рокич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выше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Лаборатория «ПСИТОН». Профессиональная компьютерная диагностика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DAE0EA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оценивать уровень и качество своего здоровья, эффективно использовать режим нагрузок и ограничений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Анкета «Мое здоровье»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выше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Третьяков П.И., Мартынов Е.Г. Профессиональное образовательное учреждение: управление образования по результатам. М.: Новая школа, 2001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DAE0EA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создавать и планировать недельный, месячный режим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«Ваш образ жизни»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сформированности умения правильно организовывать режим дня, досуг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Фадеева Е.И.,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Ясюкевич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 Выбирая профессию, выбираем образ жизни. М.: ЦГЛ, 2004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Компетенция 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 сфере культурно-досуговой деятельности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Наличие 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определенных знаний культурного наследия, целенаправленное удовлетворение духовных потребностей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ШТУР 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(школьный тест умственного развития) (разработан НИИ общей и педагогической психологии АПН СССР)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См. выше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Рогов Е.И. 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Настольная книга практического психолога. Т. 1. М.: ВЛАДОС ПРЕСС, 2003</w:t>
            </w:r>
          </w:p>
        </w:tc>
      </w:tr>
    </w:tbl>
    <w:p w:rsidR="000F417D" w:rsidRPr="00957179" w:rsidRDefault="000F417D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Таблица 4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Четвертая ступень. «Студенческая готовность»</w:t>
      </w:r>
      <w:hyperlink r:id="rId9" w:anchor="/document/189/425669/F_01/" w:history="1">
        <w:r w:rsidRPr="00957179">
          <w:rPr>
            <w:rFonts w:ascii="Times New Roman" w:eastAsia="Times New Roman" w:hAnsi="Times New Roman" w:cs="Times New Roman"/>
            <w:color w:val="1252A1"/>
            <w:sz w:val="24"/>
            <w:szCs w:val="24"/>
            <w:u w:val="single"/>
            <w:vertAlign w:val="superscript"/>
            <w:lang w:eastAsia="ru-RU"/>
          </w:rPr>
          <w:t>1</w:t>
        </w:r>
      </w:hyperlink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(момент окончания школы)</w:t>
      </w:r>
    </w:p>
    <w:tbl>
      <w:tblPr>
        <w:tblW w:w="0" w:type="auto"/>
        <w:tblCellSpacing w:w="15" w:type="dxa"/>
        <w:tblInd w:w="15" w:type="dxa"/>
        <w:tblBorders>
          <w:bottom w:val="inset" w:sz="6" w:space="0" w:color="005E9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5"/>
        <w:gridCol w:w="1964"/>
        <w:gridCol w:w="1847"/>
        <w:gridCol w:w="2160"/>
        <w:gridCol w:w="1949"/>
      </w:tblGrid>
      <w:tr w:rsidR="000F417D" w:rsidRPr="00957179" w:rsidTr="000F417D">
        <w:trPr>
          <w:tblHeader/>
          <w:tblCellSpacing w:w="15" w:type="dxa"/>
        </w:trPr>
        <w:tc>
          <w:tcPr>
            <w:tcW w:w="0" w:type="auto"/>
            <w:vMerge w:val="restart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Вид компетенции</w:t>
            </w:r>
          </w:p>
        </w:tc>
        <w:tc>
          <w:tcPr>
            <w:tcW w:w="0" w:type="auto"/>
            <w:vMerge w:val="restart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Совокупность основных показателей уровня сформированности</w:t>
            </w:r>
          </w:p>
        </w:tc>
        <w:tc>
          <w:tcPr>
            <w:tcW w:w="0" w:type="auto"/>
            <w:gridSpan w:val="3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Диагностический инструментарий</w:t>
            </w:r>
          </w:p>
        </w:tc>
      </w:tr>
      <w:tr w:rsidR="000F417D" w:rsidRPr="00957179" w:rsidTr="000F417D">
        <w:trPr>
          <w:tblHeader/>
          <w:tblCellSpacing w:w="15" w:type="dxa"/>
        </w:trPr>
        <w:tc>
          <w:tcPr>
            <w:tcW w:w="0" w:type="auto"/>
            <w:vMerge/>
            <w:tcBorders>
              <w:bottom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название методики, автор</w:t>
            </w:r>
          </w:p>
        </w:tc>
        <w:tc>
          <w:tcPr>
            <w:tcW w:w="0" w:type="auto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цель методики</w:t>
            </w:r>
          </w:p>
        </w:tc>
        <w:tc>
          <w:tcPr>
            <w:tcW w:w="0" w:type="auto"/>
            <w:tcBorders>
              <w:bottom w:val="single" w:sz="6" w:space="0" w:color="005E9E"/>
            </w:tcBorders>
            <w:tcMar>
              <w:top w:w="15" w:type="dxa"/>
              <w:left w:w="15" w:type="dxa"/>
              <w:bottom w:w="168" w:type="dxa"/>
              <w:right w:w="240" w:type="dxa"/>
            </w:tcMar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bCs/>
                <w:color w:val="005E9E"/>
                <w:sz w:val="24"/>
                <w:szCs w:val="24"/>
                <w:lang w:eastAsia="ru-RU"/>
              </w:rPr>
              <w:t>литература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компетенция, компетенция в сфере непрерывного самообразования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организовывать процесс самостоятельного учения и нести ответственность за качество приобретенного образования. Умение вести поиск информации, пользоваться различными источниками, в том числе СМИ</w:t>
            </w:r>
          </w:p>
        </w:tc>
        <w:tc>
          <w:tcPr>
            <w:tcW w:w="0" w:type="auto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Анкета «Как вы относитесь к учебе по отдельным предметам»</w:t>
            </w:r>
          </w:p>
        </w:tc>
        <w:tc>
          <w:tcPr>
            <w:tcW w:w="0" w:type="auto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уровня сформированности потребности в самообразовании, самостоятельном получении знаний</w:t>
            </w:r>
          </w:p>
        </w:tc>
        <w:tc>
          <w:tcPr>
            <w:tcW w:w="0" w:type="auto"/>
            <w:tcBorders>
              <w:top w:val="single" w:sz="6" w:space="0" w:color="005E9E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Третьяков П.И., Мартынов Е.Г. Профессиональное образовательное учреждение: управление образованием по результатам. М.: Новая школа, 2001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5E9E"/>
            </w:tcBorders>
            <w:vAlign w:val="center"/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«Определение локализации контроля» (С.Р. Пантелеев, В.В.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Столин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Определение, в какой степени учащийся способен нести ответственность за свои поступки или перекладывать ответственность на других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общей и экспериментальной психологии</w:t>
            </w: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редакцией А.А. Крылова, С.А.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Маничева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СПб</w:t>
            </w: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ПИТЕР, 2002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Компетенция в сфере гражданско-общественной деятельности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адекватно реагировать на изменения, происходящие в обществе, вести поиск новых решений, противостоять трудностям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«Шкала тревожности»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Спилбергера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Ханина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предрасположенности субъекта к тревоге, наличия у него тенденции воспринимать достаточно широкий «веер» ситуаций как угрожающие, отвечая на каждую из них определенной реакцией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общей и экспериментальной психологии</w:t>
            </w: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редакцией А.А. Крылова, С.А.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Маничева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СПб</w:t>
            </w: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ПИТЕР, 2002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Компетенция в сфере социально-трудовой деятельности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целенаправленно планировать деятельность и нести ответственность за ее ход и результат. Умение вести переговоры и достигать согласия, коллективно решать проблемы, применять и поддерживать контакты с другими людьми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«Определение локализации контроля» (С.Р. Пантелеев, В.В.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Столин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Оценка коммуникативных и организаторских склонностей (методика «КОС», Л.А.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Головей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выше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общей и экспериментальной психологии</w:t>
            </w: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редакцией А.А. Крылова, С.А.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Маничева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СПб</w:t>
            </w:r>
            <w:proofErr w:type="gram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ПИТЕР, 2002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Компетенция в сфере культурно-досуговой деятельности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целенаправленно планировать и рационально организовывать культурно-досуговую </w:t>
            </w: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деятельность, ориентируясь на потенциалы человеческой культуры и собственные приоритеты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 «Ваш образ жизни»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сформированности умения правильно организовывать режим дня, досуг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Фадеева Е.И., 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Ясюкевич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 Выбирая профессию, выбираем образ жизни. М.: ЦГЛ, 2004</w:t>
            </w:r>
          </w:p>
        </w:tc>
      </w:tr>
      <w:tr w:rsidR="000F417D" w:rsidRPr="00957179" w:rsidTr="000F417D">
        <w:trPr>
          <w:tblCellSpacing w:w="15" w:type="dxa"/>
        </w:trPr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Компетенция в бытовой сфере, включающая физическую культуру и спорт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к активной жизни, успешному функционированию организма в процессе работы, в период отдыха, учебы, семейной жизни. Обеспечение физической и нравственной стойкости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«Ценностные ориентации» (М. </w:t>
            </w:r>
            <w:proofErr w:type="spellStart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Рокич</w:t>
            </w:r>
            <w:proofErr w:type="spellEnd"/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выше</w:t>
            </w:r>
          </w:p>
        </w:tc>
        <w:tc>
          <w:tcPr>
            <w:tcW w:w="0" w:type="auto"/>
            <w:tcBorders>
              <w:top w:val="single" w:sz="6" w:space="0" w:color="DAE0EA"/>
            </w:tcBorders>
            <w:tcMar>
              <w:top w:w="180" w:type="dxa"/>
              <w:left w:w="0" w:type="dxa"/>
              <w:bottom w:w="180" w:type="dxa"/>
              <w:right w:w="240" w:type="dxa"/>
            </w:tcMar>
            <w:hideMark/>
          </w:tcPr>
          <w:p w:rsidR="000F417D" w:rsidRPr="00957179" w:rsidRDefault="000F417D" w:rsidP="009571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Лаборатория «ПСИТОН». Профессиональная компьютерная диагностика</w:t>
            </w:r>
          </w:p>
        </w:tc>
      </w:tr>
    </w:tbl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© Материал из Справочной системы «Образование».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Подробнее: </w:t>
      </w:r>
      <w:hyperlink r:id="rId10" w:anchor="/document/189/425669/89b2a7ac5e/?of=copy-6dbfc5a3c3" w:history="1">
        <w:r w:rsidRPr="00957179">
          <w:rPr>
            <w:rFonts w:ascii="Times New Roman" w:eastAsia="Times New Roman" w:hAnsi="Times New Roman" w:cs="Times New Roman"/>
            <w:color w:val="2B79D9"/>
            <w:sz w:val="24"/>
            <w:szCs w:val="24"/>
            <w:u w:val="single"/>
            <w:lang w:eastAsia="ru-RU"/>
          </w:rPr>
          <w:t>http://vip.1obraz.ru/#/document/189/425669/89b2a7ac5e/?of=copy-6dbfc5a3c3</w:t>
        </w:r>
      </w:hyperlink>
    </w:p>
    <w:p w:rsidR="00957179" w:rsidRDefault="00957179" w:rsidP="00957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179" w:rsidRDefault="00957179" w:rsidP="00957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179" w:rsidRDefault="00957179" w:rsidP="00957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179" w:rsidRDefault="00957179" w:rsidP="00957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179" w:rsidRDefault="00957179" w:rsidP="00957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179" w:rsidRDefault="00957179" w:rsidP="00957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179" w:rsidRDefault="00957179" w:rsidP="00957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179" w:rsidRDefault="00957179" w:rsidP="00957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179" w:rsidRDefault="00957179" w:rsidP="00957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179" w:rsidRDefault="00957179" w:rsidP="00957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179" w:rsidRDefault="00957179" w:rsidP="00957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179" w:rsidRDefault="00957179" w:rsidP="00957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179" w:rsidRDefault="00957179" w:rsidP="00957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179" w:rsidRDefault="00957179" w:rsidP="00957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417D" w:rsidRPr="00957179" w:rsidRDefault="00957179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" w:anchor="/document/192/23019/" w:history="1">
        <w:r w:rsidR="000F417D" w:rsidRPr="00957179">
          <w:rPr>
            <w:rFonts w:ascii="Times New Roman" w:eastAsia="Times New Roman" w:hAnsi="Times New Roman" w:cs="Times New Roman"/>
            <w:caps/>
            <w:color w:val="000000"/>
            <w:sz w:val="24"/>
            <w:szCs w:val="24"/>
            <w:lang w:eastAsia="ru-RU"/>
          </w:rPr>
          <w:t>1</w:t>
        </w:r>
        <w:r w:rsidR="000F417D" w:rsidRPr="00957179">
          <w:rPr>
            <w:rFonts w:ascii="Times New Roman" w:eastAsia="Times New Roman" w:hAnsi="Times New Roman" w:cs="Times New Roman"/>
            <w:caps/>
            <w:color w:val="F7941E"/>
            <w:sz w:val="24"/>
            <w:szCs w:val="24"/>
            <w:lang w:eastAsia="ru-RU"/>
          </w:rPr>
          <w:t>ЯНВАРЬ</w:t>
        </w:r>
        <w:r w:rsidR="000F417D" w:rsidRPr="00957179">
          <w:rPr>
            <w:rFonts w:ascii="Times New Roman" w:eastAsia="Times New Roman" w:hAnsi="Times New Roman" w:cs="Times New Roman"/>
            <w:caps/>
            <w:color w:val="000000"/>
            <w:sz w:val="24"/>
            <w:szCs w:val="24"/>
            <w:lang w:eastAsia="ru-RU"/>
          </w:rPr>
          <w:t>2015</w:t>
        </w:r>
      </w:hyperlink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color w:val="000000"/>
          <w:spacing w:val="12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aps/>
          <w:color w:val="000000"/>
          <w:spacing w:val="12"/>
          <w:sz w:val="24"/>
          <w:szCs w:val="24"/>
          <w:lang w:eastAsia="ru-RU"/>
        </w:rPr>
        <w:t>КОРРЕКЦИОННАЯ И РАЗВИВАЮЩАЯ РАБОТА</w:t>
      </w:r>
    </w:p>
    <w:p w:rsidR="000F417D" w:rsidRPr="00957179" w:rsidRDefault="000F417D" w:rsidP="0095717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F7941E"/>
          <w:spacing w:val="-15"/>
          <w:kern w:val="36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41E"/>
          <w:spacing w:val="-15"/>
          <w:kern w:val="36"/>
          <w:sz w:val="24"/>
          <w:szCs w:val="24"/>
          <w:lang w:eastAsia="ru-RU"/>
        </w:rPr>
        <w:t>Программа «На пороге школы» для детско-родительской группы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М.Н. Фоминова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педагог-психолог МДОБУ центр развития ребенка – детский сад № 11 «Березка», пос.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Липовцы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Приморский край</w:t>
      </w:r>
    </w:p>
    <w:p w:rsidR="000F417D" w:rsidRPr="00957179" w:rsidRDefault="000F417D" w:rsidP="00957179">
      <w:pPr>
        <w:shd w:val="clear" w:color="auto" w:fill="F8C585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Занимаясь подготовкой ребенка к школе, родители, как правило, ориентированы на развитие у него таких умений и навыков, как чтение, счет, письмо. При этом роль познавательных процессов недооценивается. Как следствие, уже в первом классе основные жалобы, которые слышат педагоги-психологи от учителей и родителей учащихся, — на невнимательность, несобранность, отвлекаемость детей. В большей степени к школьным трудностям не подготовлена семья. Что должен знать и уметь ребенок, поступающий в школу? Что надо делать сегодня, чтобы обеспечить успешность адаптации к учебной деятельности? Многие родители испытывают затруднение в решении этих вопросов. Поэтому особенно важно организовать совместные детско-родительские встречи, в ходе которых обучить их специальным упражнениям и играм, которые могут способствовать подготовке к школе.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41E"/>
          <w:sz w:val="24"/>
          <w:szCs w:val="24"/>
          <w:lang w:eastAsia="ru-RU"/>
        </w:rPr>
        <w:t>С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овместная деятельность ребенка и взрослого — основа психологического благополучия ребенка и его успешной адаптации к школе. Специальный </w:t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ку</w:t>
      </w:r>
      <w:proofErr w:type="gramStart"/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рс встр</w:t>
      </w:r>
      <w:proofErr w:type="gramEnd"/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еч в рамках программы «На пороге школы» 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(приложение), разработанный в 2011 г. и направленный на взаимодействие взрослых и детей, послужит базой для развития познавательной активности, мотивационной готовности к школе, снижению уровня тревожности у участников. Такая форма работы интересна тем, что позволяет детям и родителям подготовиться к новым социальным условиям школьной жизни, познакомиться с будущими обязанностями и правами школьника, расширить кругозор, активизировать свой творческий и умственный потенциал.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Цели программы: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психологической, мотивационной готовности старших дошкольников к поступлению в школу; повышение психолого-педагогической компетенции родителей.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Задачи:</w:t>
      </w:r>
    </w:p>
    <w:p w:rsidR="000F417D" w:rsidRPr="00957179" w:rsidRDefault="000F417D" w:rsidP="00957179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познавательного интереса и учебной мотивации у детей;</w:t>
      </w:r>
    </w:p>
    <w:p w:rsidR="000F417D" w:rsidRPr="00957179" w:rsidRDefault="000F417D" w:rsidP="00957179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демонстрация родителям возможностей игры для развития интеллекта ребенка;</w:t>
      </w:r>
    </w:p>
    <w:p w:rsidR="000F417D" w:rsidRPr="00957179" w:rsidRDefault="000F417D" w:rsidP="00957179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умственной активности ребенка;</w:t>
      </w:r>
    </w:p>
    <w:p w:rsidR="000F417D" w:rsidRPr="00957179" w:rsidRDefault="000F417D" w:rsidP="00957179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сотрудничать со сверстниками и взрослыми в рамках заданной учебной ситуации;</w:t>
      </w:r>
    </w:p>
    <w:p w:rsidR="000F417D" w:rsidRPr="00957179" w:rsidRDefault="000F417D" w:rsidP="00957179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способности родителей к пониманию эмоционального мира собственного ребенка через установление визуального и физического контакта в совместной деятельности.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 программе проводится </w:t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во второй половине учебного года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 вкл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ючает </w:t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13 встреч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 периодичностью </w:t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1 раз в неделю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Продолжительность встречи: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50–60 мин.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Количество человек в группе: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9–10 детей с родителями.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Структура встречи: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1. Организационный этап:</w:t>
      </w:r>
    </w:p>
    <w:p w:rsidR="000F417D" w:rsidRPr="00957179" w:rsidRDefault="000F417D" w:rsidP="00957179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игра-приветствие — направлена на развитие навыков сотрудничества со сверстниками и взрослыми;</w:t>
      </w:r>
    </w:p>
    <w:p w:rsidR="000F417D" w:rsidRPr="00957179" w:rsidRDefault="000F417D" w:rsidP="00957179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и упражнения на формирование позитивной мотивации к обучению.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2. Основной этап:</w:t>
      </w:r>
    </w:p>
    <w:p w:rsidR="000F417D" w:rsidRPr="00957179" w:rsidRDefault="000F417D" w:rsidP="00957179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и упражнения на развитие познавательных и психологических процессов дошкольника; фонематического слуха; зрительного восприятия; навыка ответа у доски; самоконтроля; для повышения уверенности в себе, формирование адекватной самооценки;</w:t>
      </w:r>
    </w:p>
    <w:p w:rsidR="000F417D" w:rsidRPr="00957179" w:rsidRDefault="000F417D" w:rsidP="00957179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деятельность — направлена на развитие навыка работы с родителями и сверстниками.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lastRenderedPageBreak/>
        <w:t>3. Заключительный этап: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игры и упражнения, направленные на развитие коммуникативных умений, которые необходимы для успешного развития процесса общения.</w:t>
      </w:r>
    </w:p>
    <w:p w:rsidR="000F417D" w:rsidRPr="00957179" w:rsidRDefault="000F417D" w:rsidP="00957179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</w:t>
      </w:r>
    </w:p>
    <w:p w:rsidR="000F417D" w:rsidRPr="00957179" w:rsidRDefault="000F417D" w:rsidP="0095717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Конспекты встреч по программе «На пороге школы» в детско-родительской группе</w:t>
      </w:r>
    </w:p>
    <w:p w:rsidR="000F417D" w:rsidRPr="00957179" w:rsidRDefault="000F417D" w:rsidP="0095717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ВСТРЕЧА 1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Задачи: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1.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Подготовка детей и родителей к совместной работе на предстоящих занятиях.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2.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предпосылок к учебной деятельности (исполнительские способности, волевые качества, мотивация) ребенка.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3.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фонематического слуха и слухового внимания.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4.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Тренировка самостоятельности, инициативности, ответственности, умения сосредотачиваться.</w:t>
      </w:r>
    </w:p>
    <w:p w:rsidR="000F417D" w:rsidRPr="00957179" w:rsidRDefault="000F417D" w:rsidP="00957179">
      <w:pPr>
        <w:pBdr>
          <w:top w:val="single" w:sz="6" w:space="8" w:color="D9D9D9"/>
        </w:pBd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Ход встречи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Игра-приветствие «Я рисую»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Слово педагога-психолога: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Здравствуйте, ребята! Сегодня у нас необычное занятие. Мы будем заниматься вместе с родителями. Чтобы у нас все получилось, нужно быть внимательными и помогать друг другу. Сейчас я предлагаю вам сыграть в игру «Я рисую».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Правила игры.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Когда произносятся слова «Я рисую», участники бегают по залу врассыпную. Как только педагог-психолог говорит «круг» (линия, полукруг, треугольник, квадрат и т. п.), участники должны быстро и организованно сформировать названную фигуру. Игра повторяется 2–3 раза.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Игра на внимание «Гонки по кругу»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 педагога-психолога: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мире нас окружает огромное количество звуков, и многие предметы издают звуки. Вы видели настоящие гонки?.. Сейчас мы с вами организуем гонки по кругу. Представьте себе рев гоночного автомобиля — «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Рррмм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!». Я начну игру и буду быстро поворачивать голову налево и направо, тот, в чью сторону я повернулась, должен тут же присоединиться к гонке и быстро произнести свое «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Рррмм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!», повернувшись к соседу.</w:t>
      </w:r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(«Рев мотора» быстро передается по кругу.) 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 гоночного автомобиля есть и тормоза. Когда на них нажимают, то раздается другой звук — «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Ииик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 Если кто-нибудь из вас во время движения автомобиля вдруг произнесет «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Ииик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!», он тем самым останавливает нашу машину и разворачивает ее в другую сторону. Но помните — у каждого есть право остановить машину только один раз.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Примечание.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После игры педагог-психолог предлагает участникам сделать несколько глубоких вдохов и выдохов.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Упражнение «Проблемная ситуация»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 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встают в шеренгу и рассчитываются на первый-второй-третий. Первые номера занимают места справа от педагога-психолога; вторые номера — напротив, третьи — слева от него.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Слово педагога-психолога: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Знаете ли вы кто такой Змей Горыныч? Совершенно верно — сказочный герой с тремя головами. Сейчас я расскажу вам 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сказку про Змея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Горыныча, а вы поможете мне в ней разобраться.</w:t>
      </w:r>
    </w:p>
    <w:p w:rsidR="000F417D" w:rsidRPr="00957179" w:rsidRDefault="000F417D" w:rsidP="00957179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</w:pPr>
      <w:proofErr w:type="gramStart"/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Сказка про Змея</w:t>
      </w:r>
      <w:proofErr w:type="gramEnd"/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 xml:space="preserve"> Горыныча</w:t>
      </w:r>
    </w:p>
    <w:p w:rsidR="000F417D" w:rsidRPr="00957179" w:rsidRDefault="000F417D" w:rsidP="009571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Жил-был на свете Змей Горыныч, и было у него три головы: первая голова не хотела дружить с людьми, но была не против зверей; вторая не хотела дружить со зверями, но была не против людей; третьей было совершенно все равно — дружить или не дружить со зверями или людьми.</w:t>
      </w:r>
    </w:p>
    <w:p w:rsidR="000F417D" w:rsidRPr="00957179" w:rsidRDefault="000F417D" w:rsidP="009571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так произошло, что головы не захотели дружить со зверями или людьми, спросите вы? Я расскажу.</w:t>
      </w:r>
    </w:p>
    <w:p w:rsidR="000F417D" w:rsidRPr="00957179" w:rsidRDefault="000F417D" w:rsidP="009571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Эта история случилась давным-давно, когда Змей Горыныч был еще крошкой. Даже ребенком Горыныч был очень крупных размеров (ведь он же дракон) и кушал очень много. Звери не захотели делиться с ним едой и прогнали Горыныча из леса. Тогда бедный зверь пошел к людям и стал есть их домашних 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животных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 урожай с полей. Людям не понравилось это, они не захотели делиться с ним и прогнали его из деревни. С тех пор Горынычу пришлось жить одному в заброшенной и сырой пещере, далеко от леса и людского жилья.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такая история приключилась. И нам с вами сейчас нужно как-то помирить головы друг с другом, а также с людьми и животными.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команда будет людьми, вторая — животными, третья — Змеем Горынычем.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Задания: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Первая команда. 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Представьте, что вы люди, у которых Горыныч таскал урожай. Он делал это не специально, а потому, что был очень голоден, т. к. звери выгнали его из леса. Подумайте, как вы могли бы помириться с Горынычем, чтобы и ему было не одиноко, и вы с голоду не умерли, потому, что он очень много ест.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Вторая команда. 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Представьте, что вы звери. Вы выгнали Горыныча из леса, потому что он очень много ел, и вам оставалось мало пищи. Вам очень нужно помириться с Горынычем, как вы могли бы это сделать?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Третья команда. 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Представьте, что вы Змей Горыныч. Двое-трое участников будут первой головой, двое-трое — второй и столько же — третьей. Вам нужно подумать, как все три головы могли бы договориться между собой, чтобы помириться и с людьми, и с животными.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Примечание.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 этой работе каждой группе дошкольников помогают взрослые, 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 подсказывая ответы, а задавая наводящие вопросы, которые должны подвести детей к правильному решению. На выработку решения отводится 10–15 мин, после чего каждая команда предлагает свой вариант примирения, происходит обсуждение и выработка единого решения.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Рефлексия: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1.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Легко ли было найти правильное решение, чтобы помириться друг с другом?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2.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было для вас самым сложным? (</w:t>
      </w:r>
      <w:r w:rsidRPr="00957179">
        <w:rPr>
          <w:rFonts w:ascii="Times New Roman" w:eastAsia="Times New Roman" w:hAnsi="Times New Roman" w:cs="Times New Roman"/>
          <w:i/>
          <w:iCs/>
          <w:color w:val="F7931D"/>
          <w:sz w:val="24"/>
          <w:szCs w:val="24"/>
          <w:lang w:eastAsia="ru-RU"/>
        </w:rPr>
        <w:t>Вопрос родителям.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3.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вам понравилось больше всего?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4. 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 ли поступать так, как поступили люди и звери с Горынычем?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5.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Легко ли дружить?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 Упражнение «</w:t>
      </w:r>
      <w:proofErr w:type="gramStart"/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Легко-трудно</w:t>
      </w:r>
      <w:proofErr w:type="gramEnd"/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 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доске на некотором расстоянии друг от друга размещены три карточки с картинками. На первой («легкой») изображены 6 предметов; на второй («средней») — 10; на третьей («трудной») — 16.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Слово педагога-психолога: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школе учитель вам будет предлагать разные задания: легкие, средние, трудные. Какие из них вам хотелось бы выполнять? Выберите любую карточку…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Примечание.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Выбрав ту или иную карточку, дети должны запомнить, что на ней нарисовано, а затем по памяти перечислить изображенные предметы. Родители фиксируют ответы.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 Игра «Ассоциация»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 педагога-психолога: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Ассоциация — это картинка, образ, который появляется в голове, когда мы 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слышим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 или иное слово. Сейчас я буду называть слова, а вы подумайте и скажите, какие образы, картинки, слова возникают у вас в связи с названным словом.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Слова: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зима; танец; обед; болезнь; школа; праздник; книга; игра; темный лес; мальчик.</w:t>
      </w:r>
      <w:proofErr w:type="gramEnd"/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 Игра со счетными палочками «Повтори»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Игра в парах с родителями. Каждой паре даются счетные палочки. Один из участников выкладывает из палочек какую-нибудь композицию. Задача второго — 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посмотрев на нее в течение нескольких секунд, повторить. После этого участники меняются ролями.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 Игра в кругу «Пусть всегда будет…»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Участникам предлагается закончить предложение. Для этого все хором произносят «Пусть всегда будет…», после чего кто-то из детей или взрослых говорит свое желание.</w:t>
      </w:r>
    </w:p>
    <w:p w:rsidR="000F417D" w:rsidRPr="00957179" w:rsidRDefault="000F417D" w:rsidP="0095717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ВСТРЕЧА 2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Задачи: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1.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групповой сплоченности и положительного эмоционального отношения детей и родителей.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2.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у детей позитивного восприятия окружающих, заинтересованности в достижении цели.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3.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представлений об окружающем мире, о школьных принадлежностях.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4.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умения выстраивать логические цепочки из названий предметов, объединенных общим признаком.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5.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зрительного внимания, концентрации внимания.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Материалы: 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листы бумаги 10×15 желтого, голубого и зеленого цвета; предметные картинки на каждого ребенка (см. ниже).</w:t>
      </w:r>
    </w:p>
    <w:p w:rsidR="000F417D" w:rsidRPr="00957179" w:rsidRDefault="000F417D" w:rsidP="00957179">
      <w:pPr>
        <w:pBdr>
          <w:top w:val="single" w:sz="6" w:space="8" w:color="D9D9D9"/>
        </w:pBd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Ход встречи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Игра-приветствие «Здравствуйте»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Слово педагога-психолога: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Давайте возьмемся все за руки и произнесем слово «здравствуйте» сначала тихо, затем обычным голосом, потом громко…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 время наших встреч мы с вами будем путешествовать по Стране знаний, будем учиться думать и быть внимательными. Для начала нужно настроиться. Закройте глаза и взрослые, и дети, расслабьтесь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П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редставьте свой мозг… Он похож на мяч, серый, покрытый бороздами, которые называют извилинами. Ваш мозг начинает просыпаться, наполняется энергией, он готов работать.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проверим, настроился ли ваш мозг на работу…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Игра «Обобщающие слова»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 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Педагог-психолог называет группы слов, к которым участники должны подобрать обобщающие слова:</w:t>
      </w:r>
    </w:p>
    <w:p w:rsidR="000F417D" w:rsidRPr="00957179" w:rsidRDefault="000F417D" w:rsidP="0095717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Вера, Надежда, Елена, Лиза;</w:t>
      </w:r>
    </w:p>
    <w:p w:rsidR="000F417D" w:rsidRPr="00957179" w:rsidRDefault="000F417D" w:rsidP="0095717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январь, март, июль, август;</w:t>
      </w:r>
    </w:p>
    <w:p w:rsidR="000F417D" w:rsidRPr="00957179" w:rsidRDefault="000F417D" w:rsidP="0095717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понедельник, среда, пятница, воскресенье;</w:t>
      </w:r>
    </w:p>
    <w:p w:rsidR="000F417D" w:rsidRPr="00957179" w:rsidRDefault="000F417D" w:rsidP="0095717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стол, диван, кресло, кровать;</w:t>
      </w:r>
    </w:p>
    <w:p w:rsidR="000F417D" w:rsidRPr="00957179" w:rsidRDefault="000F417D" w:rsidP="0095717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волк, еж, медведь, лиса;</w:t>
      </w:r>
    </w:p>
    <w:p w:rsidR="000F417D" w:rsidRPr="00957179" w:rsidRDefault="000F417D" w:rsidP="0095717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береза, тополь, липа, клен;</w:t>
      </w:r>
    </w:p>
    <w:p w:rsidR="000F417D" w:rsidRPr="00957179" w:rsidRDefault="000F417D" w:rsidP="0095717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голубь, воробей, синица, дятел;</w:t>
      </w:r>
    </w:p>
    <w:p w:rsidR="000F417D" w:rsidRPr="00957179" w:rsidRDefault="000F417D" w:rsidP="0095717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корова, коза, лошадь, собака;</w:t>
      </w:r>
    </w:p>
    <w:p w:rsidR="000F417D" w:rsidRPr="00957179" w:rsidRDefault="000F417D" w:rsidP="0095717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ручка, тетрадь, учебник, линейка;</w:t>
      </w:r>
    </w:p>
    <w:p w:rsidR="000F417D" w:rsidRPr="00957179" w:rsidRDefault="000F417D" w:rsidP="0095717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сапоги, туфли, ботинки, кроссовки.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Игра «Летает — не летает»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Педагог-психолог перечисляет животных и различные предметы. Задача участников: если он называет предмет, который летает, развести руки в стороны, словно крылья; если называется предмет, который не летает, — присесть.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 Упражнение «Угадай звук»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Проводится за столами.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 педагога-психолога: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 мире нас окружает огромное количество звуков. Звуки находятся в начале, середине и в конце слова. Перед вами лежат картинки (рис. 1). Вам необходимо найти среди них те, где звук «р» стоит в начале, середине, конце, вырезать их и наклеить следующим образом: если звук в начале слова — картинка наклеивается на желтый лист; если в середине — 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зеленый; в конце — на голубой.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30214EC" wp14:editId="51E95822">
            <wp:extent cx="4726379" cy="2742905"/>
            <wp:effectExtent l="0" t="0" r="0" b="635"/>
            <wp:docPr id="1" name="Рисунок 1" descr="http://e.profkiosk.ru/service_tbn2/ai_p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.profkiosk.ru/service_tbn2/ai_ps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97" cy="274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 1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Примечание.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 мере необходимости взрослые помогают детям выполнить задание.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 Упражнение «Будь внимательным»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 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Участникам предлагается рассмотреть 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изображенное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таблице (рис. 2). После того как педагог-психолог ее закроет, дети должны вспомнить, что видели, и в своих таблицах (рис. 3) обвести те картинки, которых изначально не было.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FE6E53E" wp14:editId="57F57402">
            <wp:extent cx="4792581" cy="6762863"/>
            <wp:effectExtent l="0" t="0" r="8255" b="0"/>
            <wp:docPr id="2" name="Рисунок 2" descr="http://e.profkiosk.ru/service_tbn2/n7_e-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.profkiosk.ru/service_tbn2/n7_e-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41" cy="676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 2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E704D8F" wp14:editId="355C692D">
            <wp:extent cx="4358244" cy="5623661"/>
            <wp:effectExtent l="0" t="0" r="4445" b="0"/>
            <wp:docPr id="3" name="Рисунок 3" descr="http://e.profkiosk.ru/service_tbn2/_g0o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.profkiosk.ru/service_tbn2/_g0o3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53" cy="56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 3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 Упражнение «Урок и перемена»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 педагога-психолога: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Скажите, а в школе есть перемены? А зачем они нужны? Посмотрите внимательно на рисунки перед вами (рис. 4). В верхней части листа изображены урок и перемена: урок идет дольше — это длинная полоска, перемена меньше — короткая полоска; в середине урок — короткая полоска, перемена — длинная; в нижней части листа урок и перемена изображены одинаковыми по длине полосками, т. е. они по времени идут одинаково. Сделайте свой выбор и поставьте напротив крестик. </w:t>
      </w:r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выполняют задание и объясняют свой выбор.)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53BB180" wp14:editId="4E154049">
            <wp:extent cx="5121699" cy="4588279"/>
            <wp:effectExtent l="0" t="0" r="3175" b="3175"/>
            <wp:docPr id="4" name="Рисунок 4" descr="http://e.profkiosk.ru/service_tbn2/ssdx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.profkiosk.ru/service_tbn2/ssdxa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08" cy="458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 4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 Игра «Ты солнце — я луна»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 педагога-психолога: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Я говорю любую фразу. Тот, кто стоит справа от меня, должен придумать свою фразу, начинающуюся на «я», причем такую, чтобы ее ключевое слово по смыслу было связано 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моим. Например: «Я — Солнце!» — «Я — Луна»; «Я — Свет» — «Я — Лампочка».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Примечание.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Родители по необходимости помогают детям.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8. Игра «Земля, воздух, вода, огонь»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Инструкция. Игра проводится в кругу. Педагог-психолог поочередно бросает мяч, говоря «вода» («воздух», «земля», «огонь»). Участник, возвращая мяч, должен назвать животное, которое плавает (летает, ходит по земле). При слове «огонь» все хлопают в ладоши и кружатся.</w:t>
      </w:r>
    </w:p>
    <w:p w:rsidR="000F417D" w:rsidRPr="00957179" w:rsidRDefault="000F417D" w:rsidP="0095717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ВСТРЕЧА 3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Задачи: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1.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навыков сотрудничества, взаимопонимания, доброжелательности, самостоятельности, инициативности.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2.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Знакомство со школьными правилами.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3.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внимания, мышления, творческих способностей.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4.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Настрой на легкую адаптацию к школе.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5.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мотивационной готовности к школе.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Материалы: 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со слогами; цветные карандаши, белая бумага А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 каждого ребенка; иллюстрации, отражающие школьные правила (рис. 5–8).</w:t>
      </w:r>
    </w:p>
    <w:p w:rsidR="000F417D" w:rsidRPr="00957179" w:rsidRDefault="000F417D" w:rsidP="00957179">
      <w:pPr>
        <w:pBdr>
          <w:top w:val="single" w:sz="6" w:space="8" w:color="D9D9D9"/>
        </w:pBd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Ход встречи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Игра-приветствие «Ветерок»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lastRenderedPageBreak/>
        <w:t>Слово педагога-психолога: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Сегодня мы с вами отправимся в страну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Школандию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Там мы узнаем, что такое школьная жизнь, есть ли правила в школе, какие у школьников помощники, что мешает учиться.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 для начала давайте сыграем в нашу традиционную игру-приветствие. Представьте, что вы превратились в легкий ветерок. Прошепчите свое имя так, как это сделал бы ветерок.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Игра «Закончи предложение»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Участникам предлагается закончить предложение «Школа — это…»</w:t>
      </w:r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(возможные ответы: школа — это учитель, ученик, парта, знания, учебники и т. п.)</w:t>
      </w:r>
      <w:proofErr w:type="gramEnd"/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Упражнение «Запомни правило»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Педагог-психолог задает детям вопросы:</w:t>
      </w:r>
    </w:p>
    <w:p w:rsidR="000F417D" w:rsidRPr="00957179" w:rsidRDefault="000F417D" w:rsidP="0095717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 понимаете слово «правила»?</w:t>
      </w:r>
    </w:p>
    <w:p w:rsidR="000F417D" w:rsidRPr="00957179" w:rsidRDefault="000F417D" w:rsidP="0095717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вы встречались с правилами?</w:t>
      </w:r>
    </w:p>
    <w:p w:rsidR="000F417D" w:rsidRPr="00957179" w:rsidRDefault="000F417D" w:rsidP="00957179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происходит с теми, кто не выполняет правила?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 педагог-психолог говорит о том, что в стране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Школандии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 свои правила, поэтому, прежде чем отправиться туда, надо их изучить. Он называет правило и показывает соответствующую иллюстрацию: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Заходя в школу, не шуми (рис. 5).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50009F" wp14:editId="38348DE8">
            <wp:extent cx="961902" cy="1384324"/>
            <wp:effectExtent l="0" t="0" r="0" b="6350"/>
            <wp:docPr id="5" name="Рисунок 5" descr="http://e.profkiosk.ru/service_tbn2/tgnw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.profkiosk.ru/service_tbn2/tgnwd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4492" cy="138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 5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На уроке не шуми, слушай учителя (рис. 6).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34D552" wp14:editId="2CE8950A">
            <wp:extent cx="1085580" cy="1493007"/>
            <wp:effectExtent l="0" t="0" r="635" b="0"/>
            <wp:docPr id="6" name="Рисунок 6" descr="http://e.profkiosk.ru/service_tbn2/jqqw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.profkiosk.ru/service_tbn2/jqqwb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066" cy="14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 6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Сиди за партой правильно, не крутись (рис. 7).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AA69D6" wp14:editId="31AB2257">
            <wp:extent cx="1471316" cy="1938919"/>
            <wp:effectExtent l="0" t="0" r="0" b="4445"/>
            <wp:docPr id="7" name="Рисунок 7" descr="http://e.profkiosk.ru/service_tbn2/1g3h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.profkiosk.ru/service_tbn2/1g3hs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591" cy="194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 7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Не подсказывай, все делай сам и дай другим такую возможность (рис. 8).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D513727" wp14:editId="7FBD9AF2">
            <wp:extent cx="1089494" cy="754383"/>
            <wp:effectExtent l="0" t="0" r="0" b="7620"/>
            <wp:docPr id="8" name="Рисунок 8" descr="http://e.profkiosk.ru/service_tbn2/uce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.profkiosk.ru/service_tbn2/ucew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88" cy="75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 8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1" w:name="S_03"/>
      <w:bookmarkEnd w:id="1"/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 Игра «Учитель»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Педагог-психолог предлагает одному из детей побывать в роли учителя. Ребенок выходит за дверь. Его задача — вспомнить стихотворение, сказку или интересную историю, которую он расскажет ученикам. В это время педагог-психолог договаривается с участниками об условных знаках, которые он будет подавать незаметно: руки скрещены на груди — слушать внимательно, не разговаривать, смотреть в глаза; руки опущены вниз — можно шептаться, вертеться, хихикать. Во время выступления «учителя» положение рук меняется несколько раз.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Вопросы к «учителю»:</w:t>
      </w:r>
    </w:p>
    <w:p w:rsidR="000F417D" w:rsidRPr="00957179" w:rsidRDefault="000F417D" w:rsidP="0095717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Тебе легко было рассказывать, когда дети шумели? Почему?</w:t>
      </w:r>
    </w:p>
    <w:p w:rsidR="000F417D" w:rsidRPr="00957179" w:rsidRDefault="000F417D" w:rsidP="0095717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 учит эта игра?</w:t>
      </w:r>
    </w:p>
    <w:p w:rsidR="000F417D" w:rsidRPr="00957179" w:rsidRDefault="000F417D" w:rsidP="00957179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правило поможет правильно вести себя на уроке?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 Упражнение «Ладошка — кулачок»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Прежде чем выполнить задание, необходимо усвоить следующую технику: все участники делают хлопок — потом стучат по ладони правой руки кулаком левой — снова хлопок — затем стучат по ладони левой руки кулаком правой — снова хлопок и т. д.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техника выполнения упражнения усвоена, участникам предлагается применить ее с опорой на ритм скороговорки: «Боря Ире дал ириску, Ира Боре —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барбариску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 Рисование на тему «Мир дошкольника и мир школьника»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Детям предлагается нарисовать цветными карандашами два мира: мир дошкольника и мир школьника. Родители могут помогать.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Вопросы для обсуждения:</w:t>
      </w:r>
    </w:p>
    <w:p w:rsidR="000F417D" w:rsidRPr="00957179" w:rsidRDefault="000F417D" w:rsidP="0095717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отличается мир дошкольника от мира школьника?</w:t>
      </w:r>
    </w:p>
    <w:p w:rsidR="000F417D" w:rsidRPr="00957179" w:rsidRDefault="000F417D" w:rsidP="00957179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мир вам больше нравится? Если мир дошкольника — поднимите красный прямоугольник, если мир школьника — зеленый.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 Игра «Компьютер»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Игра проводится в кругу. Дети и взрослые получают карточки со слогами. Задача — найти пару так, чтобы получилось слово, и встать рядом. Например: </w:t>
      </w:r>
      <w:proofErr w:type="spellStart"/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-ла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пар-та,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-ка,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ра-нец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зво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-нок,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-га,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-нал,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2" w:name="S_04"/>
      <w:bookmarkEnd w:id="2"/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8. Игра «Звонок, перемена, домой»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Участники стоят по кругу. Услышав команду «Звонок!», взрослые и дети берутся за руки, образуя цепочку, и замирают. По команде «Перемена!» — бегают и прыгают. По команде «Домой!» — строятся парами, как будто собрались уходить из школы домой.</w:t>
      </w:r>
    </w:p>
    <w:p w:rsidR="000F417D" w:rsidRPr="00957179" w:rsidRDefault="000F417D" w:rsidP="0095717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ВСТРЕЧА 4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Задачи: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1.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речи, внимания, быстроты реакции; расширение словарного запаса.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2.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Развитие навыков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 самоконтроля.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3.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Знакомство с невербальными средствами общения.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4.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Тренировка тонкой моторики и тактильной чувствительности.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5.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Сплочение детей и родителей.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Материалы: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мяч, карточки со знаками «Говорит один», «Говорим хором» (см. ниже); четыре разрезных квадрата на каждого ребенка; тарелка с тремя отделами на каждого ребенка; мисочка со смесью из макарон, фасоли и гороха на каждого ребенка.</w:t>
      </w:r>
    </w:p>
    <w:p w:rsidR="000F417D" w:rsidRPr="00957179" w:rsidRDefault="000F417D" w:rsidP="00957179">
      <w:pPr>
        <w:pBdr>
          <w:top w:val="single" w:sz="6" w:space="8" w:color="D9D9D9"/>
        </w:pBd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Ход встречи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1. Игра «Молчаливое приветствие»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Участники двигаются по комнате. 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 команде «Руки!» останавливаются и жмут друг другу руки («Спинки!» — здороваются спинами, «Носики!» — трутся носами, «Лобики!» — лбами).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завершение дается команда «Круг!» — все встают в круг и говорят «Здравствуйте!».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3" w:name="S_02"/>
      <w:bookmarkEnd w:id="3"/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 Игра «Ха-ха-ха-ха-ха!»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Участники стоят в кругу, соединив кисти рук в замок. Педагог-психолог показывает движения, которые они должны выполнить:</w:t>
      </w:r>
    </w:p>
    <w:p w:rsidR="000F417D" w:rsidRPr="00957179" w:rsidRDefault="000F417D" w:rsidP="00957179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прикоснуться к левому плечу и при каждом прикосновении произнести «ха-ха-ха-ха-ха» (5 раз);</w:t>
      </w:r>
    </w:p>
    <w:p w:rsidR="000F417D" w:rsidRPr="00957179" w:rsidRDefault="000F417D" w:rsidP="00957179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прикоснуться к правому плечу и при каждом прикосновении произнести «хо-хо-хо-хо-хо» (5 раз);</w:t>
      </w:r>
    </w:p>
    <w:p w:rsidR="000F417D" w:rsidRPr="00957179" w:rsidRDefault="000F417D" w:rsidP="00957179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прикоснуться к левому колену, произнося «хе-хе-хе-хе-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(5 раз);</w:t>
      </w:r>
    </w:p>
    <w:p w:rsidR="000F417D" w:rsidRPr="00957179" w:rsidRDefault="000F417D" w:rsidP="00957179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прикоснуться к правому колену, произнося «хи-хи-хи-хи-хи» (5 раз).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все те же движения повторяются в более быстром темпе по четыре раза. Темп ускоряется, а количество прикосновений последовательно уменьшается до одного.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Игра «Кто кем был?»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Участники стоят по кругу, педагог-психолог, бросая мяч, задает вопрос: «Кем (чем) бы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л(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раньше… (цыпленок (яйцом); лошадь (жеребенком); корова (теленком); дуб (желудем); рыба (икринкой); яблоня (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семечкой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 шкаф (доской); рубашка (тканью); дом (кирпичом); собака (щенком); птица (птенцом); хлеб (мукой); бабочка (гусеницей); листок (почкой))?»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4" w:name="S_01"/>
      <w:bookmarkEnd w:id="4"/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 Упражнение «Говорит один — говорим хором»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Педагог-психолог демонстрирует детям два знака и рассказывает об условиях, при которых они будут применяться. Первый — «Говорит один» (рис. 9) — используется в том случае, если ответ на вопрос должен дать один ребенок.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EE3691" wp14:editId="78B02DDE">
            <wp:extent cx="1595423" cy="1180312"/>
            <wp:effectExtent l="0" t="0" r="5080" b="1270"/>
            <wp:docPr id="9" name="Рисунок 9" descr="http://e.profkiosk.ru/service_tbn2/zyu7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.profkiosk.ru/service_tbn2/zyu7c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17" cy="118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 9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знак — «Говорим хором» (рис. 10) — в том случае, если на вопрос разрешается ответить всем вместе.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DC8BA5" wp14:editId="3CE6054B">
            <wp:extent cx="2678490" cy="995470"/>
            <wp:effectExtent l="0" t="0" r="7620" b="0"/>
            <wp:docPr id="10" name="Рисунок 10" descr="http://e.profkiosk.ru/service_tbn2/o3gd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.profkiosk.ru/service_tbn2/o3gdw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27" cy="99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 10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Вопросы:</w:t>
      </w:r>
    </w:p>
    <w:p w:rsidR="000F417D" w:rsidRPr="00957179" w:rsidRDefault="000F417D" w:rsidP="00957179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сейчас время года? </w:t>
      </w:r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(«Говорим хором».)</w:t>
      </w:r>
    </w:p>
    <w:p w:rsidR="000F417D" w:rsidRPr="00957179" w:rsidRDefault="000F417D" w:rsidP="00957179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какой свет светофора можно переходить улицу?</w:t>
      </w:r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(«Говорим хором».)</w:t>
      </w:r>
    </w:p>
    <w:p w:rsidR="000F417D" w:rsidRPr="00957179" w:rsidRDefault="000F417D" w:rsidP="00957179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зовут мальчика, которого вырезал из дерева папа Карло? </w:t>
      </w:r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(«Говорит один».)</w:t>
      </w:r>
    </w:p>
    <w:p w:rsidR="000F417D" w:rsidRPr="00957179" w:rsidRDefault="000F417D" w:rsidP="00957179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животные дают молоко?</w:t>
      </w:r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(«Говорим хором».)</w:t>
      </w:r>
    </w:p>
    <w:p w:rsidR="000F417D" w:rsidRPr="00957179" w:rsidRDefault="000F417D" w:rsidP="00957179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детском саду — занятие, а в школе?</w:t>
      </w:r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(«Говорит один».)</w:t>
      </w:r>
    </w:p>
    <w:p w:rsidR="000F417D" w:rsidRPr="00957179" w:rsidRDefault="000F417D" w:rsidP="00957179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детском саду — группа, а в школе?</w:t>
      </w:r>
      <w:r w:rsidRPr="0095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(«Говорит один».)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 Упражнение «Чужое слово»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Педагог-психолог повторяет слово, заменяя в нем один раз звук. Например:</w:t>
      </w:r>
    </w:p>
    <w:p w:rsidR="000F417D" w:rsidRPr="00957179" w:rsidRDefault="000F417D" w:rsidP="00957179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пол, пол, пол, </w:t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к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ол, пол;</w:t>
      </w:r>
    </w:p>
    <w:p w:rsidR="000F417D" w:rsidRPr="00957179" w:rsidRDefault="000F417D" w:rsidP="00957179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кол, кол, кол, </w:t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г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ол, кол;</w:t>
      </w:r>
    </w:p>
    <w:p w:rsidR="000F417D" w:rsidRPr="00957179" w:rsidRDefault="000F417D" w:rsidP="00957179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мак, мак, </w:t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л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ак, мак, мак;</w:t>
      </w:r>
    </w:p>
    <w:p w:rsidR="000F417D" w:rsidRPr="00957179" w:rsidRDefault="000F417D" w:rsidP="00957179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лик, лик, лик, лик, </w:t>
      </w:r>
      <w:proofErr w:type="spell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м</w:t>
      </w:r>
      <w:proofErr w:type="spell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 детей — внимательно слушать и, когда будет произнесено новое слово, хлопнуть в ладоши.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 Задание «Разрезные квадраты»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 столе у каждого ребенка 4 </w:t>
      </w:r>
      <w:proofErr w:type="gramStart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разрезных</w:t>
      </w:r>
      <w:proofErr w:type="gramEnd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квадрата. Задача — сложить их по-разному.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7. Упражнение «Сортировка».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 столе у каждого ребенка — пластиковая тарелка с тремя отделами, мисочка со смесью из макарон, фасоли, гороха. Педагог-психолог просит детей, закрыв глаза и подняв голову вверх, рассортировать смесь по трем отделам тарелочки. По окончании дети открывают глаза и проверяют правильность выполнения задания.</w:t>
      </w:r>
    </w:p>
    <w:p w:rsidR="000F417D" w:rsidRPr="00957179" w:rsidRDefault="000F417D" w:rsidP="00957179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8. Игра в кругу «Ах, какой я молодец!»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F7931D"/>
          <w:sz w:val="24"/>
          <w:szCs w:val="24"/>
          <w:lang w:eastAsia="ru-RU"/>
        </w:rPr>
        <w:t>Инструкция.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Участники движутся по кругу подскоками. Педагог-психолог в произвольном порядке произносит любые числа. Когда он говорит «Семь!», дети останавливаются, хлопают в ладоши и произносят: «Ах, какой я молодец!», после чего игра возобновляется.</w:t>
      </w:r>
    </w:p>
    <w:p w:rsidR="000F417D" w:rsidRPr="00957179" w:rsidRDefault="000F417D" w:rsidP="00957179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bCs/>
          <w:color w:val="1F5FA0"/>
          <w:sz w:val="24"/>
          <w:szCs w:val="24"/>
          <w:lang w:eastAsia="ru-RU"/>
        </w:rPr>
        <w:t>Читайте в следующем номере</w:t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F417D" w:rsidRPr="00957179" w:rsidRDefault="000F417D" w:rsidP="009571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_GoBack"/>
      <w:bookmarkEnd w:id="5"/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© Материал из Справочной системы «Образование».</w:t>
      </w:r>
      <w:r w:rsidRPr="00957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Подробнее: </w:t>
      </w:r>
      <w:hyperlink r:id="rId22" w:anchor="/document/189/425053/0cde5c9a1b/?of=copy-4d6e52cdfa" w:history="1">
        <w:r w:rsidRPr="00957179">
          <w:rPr>
            <w:rFonts w:ascii="Times New Roman" w:eastAsia="Times New Roman" w:hAnsi="Times New Roman" w:cs="Times New Roman"/>
            <w:color w:val="2B79D9"/>
            <w:sz w:val="24"/>
            <w:szCs w:val="24"/>
            <w:u w:val="single"/>
            <w:lang w:eastAsia="ru-RU"/>
          </w:rPr>
          <w:t>http://vip.1obraz.ru/#/document/189/425053/0cde5c9a1b/?of=copy-4d6e52cdfa</w:t>
        </w:r>
      </w:hyperlink>
    </w:p>
    <w:p w:rsidR="000B3D6C" w:rsidRPr="00957179" w:rsidRDefault="000B3D6C" w:rsidP="009571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B3D6C" w:rsidRPr="00957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170E"/>
    <w:multiLevelType w:val="multilevel"/>
    <w:tmpl w:val="67F0E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893574"/>
    <w:multiLevelType w:val="multilevel"/>
    <w:tmpl w:val="DE46D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E0123F"/>
    <w:multiLevelType w:val="multilevel"/>
    <w:tmpl w:val="63924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39535C"/>
    <w:multiLevelType w:val="multilevel"/>
    <w:tmpl w:val="8318A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EA5061"/>
    <w:multiLevelType w:val="multilevel"/>
    <w:tmpl w:val="CCD81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D11881"/>
    <w:multiLevelType w:val="multilevel"/>
    <w:tmpl w:val="654C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C820F8"/>
    <w:multiLevelType w:val="multilevel"/>
    <w:tmpl w:val="24A8C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637125"/>
    <w:multiLevelType w:val="multilevel"/>
    <w:tmpl w:val="F54E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85388A"/>
    <w:multiLevelType w:val="multilevel"/>
    <w:tmpl w:val="89E0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930132"/>
    <w:multiLevelType w:val="multilevel"/>
    <w:tmpl w:val="34201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D853C8"/>
    <w:multiLevelType w:val="multilevel"/>
    <w:tmpl w:val="D9DC6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501F29"/>
    <w:multiLevelType w:val="multilevel"/>
    <w:tmpl w:val="37B8E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5E0A00"/>
    <w:multiLevelType w:val="multilevel"/>
    <w:tmpl w:val="BEA40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FE01C1"/>
    <w:multiLevelType w:val="multilevel"/>
    <w:tmpl w:val="C9FEC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6807CD"/>
    <w:multiLevelType w:val="multilevel"/>
    <w:tmpl w:val="E584B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176088"/>
    <w:multiLevelType w:val="multilevel"/>
    <w:tmpl w:val="0A6AC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356456"/>
    <w:multiLevelType w:val="multilevel"/>
    <w:tmpl w:val="E8A48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E45611"/>
    <w:multiLevelType w:val="multilevel"/>
    <w:tmpl w:val="01C05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E365F0"/>
    <w:multiLevelType w:val="multilevel"/>
    <w:tmpl w:val="C694A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5C0DF5"/>
    <w:multiLevelType w:val="multilevel"/>
    <w:tmpl w:val="42701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6B06E1"/>
    <w:multiLevelType w:val="multilevel"/>
    <w:tmpl w:val="4EB25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4"/>
  </w:num>
  <w:num w:numId="3">
    <w:abstractNumId w:val="6"/>
  </w:num>
  <w:num w:numId="4">
    <w:abstractNumId w:val="7"/>
  </w:num>
  <w:num w:numId="5">
    <w:abstractNumId w:val="20"/>
  </w:num>
  <w:num w:numId="6">
    <w:abstractNumId w:val="18"/>
  </w:num>
  <w:num w:numId="7">
    <w:abstractNumId w:val="3"/>
  </w:num>
  <w:num w:numId="8">
    <w:abstractNumId w:val="0"/>
  </w:num>
  <w:num w:numId="9">
    <w:abstractNumId w:val="11"/>
  </w:num>
  <w:num w:numId="10">
    <w:abstractNumId w:val="13"/>
  </w:num>
  <w:num w:numId="11">
    <w:abstractNumId w:val="15"/>
  </w:num>
  <w:num w:numId="12">
    <w:abstractNumId w:val="12"/>
  </w:num>
  <w:num w:numId="13">
    <w:abstractNumId w:val="2"/>
  </w:num>
  <w:num w:numId="14">
    <w:abstractNumId w:val="10"/>
  </w:num>
  <w:num w:numId="15">
    <w:abstractNumId w:val="4"/>
  </w:num>
  <w:num w:numId="16">
    <w:abstractNumId w:val="16"/>
  </w:num>
  <w:num w:numId="17">
    <w:abstractNumId w:val="9"/>
  </w:num>
  <w:num w:numId="18">
    <w:abstractNumId w:val="8"/>
  </w:num>
  <w:num w:numId="19">
    <w:abstractNumId w:val="17"/>
  </w:num>
  <w:num w:numId="20">
    <w:abstractNumId w:val="1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7D"/>
    <w:rsid w:val="000B3D6C"/>
    <w:rsid w:val="000F417D"/>
    <w:rsid w:val="006E3235"/>
    <w:rsid w:val="0095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6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8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468760">
          <w:marLeft w:val="375"/>
          <w:marRight w:val="375"/>
          <w:marTop w:val="0"/>
          <w:marBottom w:val="10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013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682007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84604">
          <w:marLeft w:val="0"/>
          <w:marRight w:val="40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9012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30563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52243">
                      <w:marLeft w:val="-225"/>
                      <w:marRight w:val="0"/>
                      <w:marTop w:val="645"/>
                      <w:marBottom w:val="5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13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48931">
          <w:marLeft w:val="375"/>
          <w:marRight w:val="375"/>
          <w:marTop w:val="0"/>
          <w:marBottom w:val="10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528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742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579794">
          <w:marLeft w:val="0"/>
          <w:marRight w:val="40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770437">
              <w:marLeft w:val="-225"/>
              <w:marRight w:val="0"/>
              <w:marTop w:val="645"/>
              <w:marBottom w:val="570"/>
              <w:divBdr>
                <w:top w:val="single" w:sz="6" w:space="9" w:color="1F5FA0"/>
                <w:left w:val="single" w:sz="6" w:space="11" w:color="1F5FA0"/>
                <w:bottom w:val="single" w:sz="6" w:space="2" w:color="1F5FA0"/>
                <w:right w:val="single" w:sz="6" w:space="11" w:color="1F5FA0"/>
              </w:divBdr>
              <w:divsChild>
                <w:div w:id="130346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43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9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71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5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94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8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8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8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2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80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89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31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35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5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40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185144">
              <w:marLeft w:val="-225"/>
              <w:marRight w:val="0"/>
              <w:marTop w:val="645"/>
              <w:marBottom w:val="570"/>
              <w:divBdr>
                <w:top w:val="single" w:sz="6" w:space="9" w:color="1F5FA0"/>
                <w:left w:val="single" w:sz="6" w:space="11" w:color="1F5FA0"/>
                <w:bottom w:val="single" w:sz="6" w:space="2" w:color="1F5FA0"/>
                <w:right w:val="single" w:sz="6" w:space="11" w:color="1F5FA0"/>
              </w:divBdr>
              <w:divsChild>
                <w:div w:id="8826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92746">
          <w:marLeft w:val="375"/>
          <w:marRight w:val="375"/>
          <w:marTop w:val="0"/>
          <w:marBottom w:val="10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6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1165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806597">
          <w:marLeft w:val="0"/>
          <w:marRight w:val="40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?utm_campaign=service_DemoUser&amp;utm_medium=letter&amp;utm_source=letter_crm&amp;token=782b82ff-bcaa-11a0-6d55-2d014e188e05&amp;ttl=7888&amp;ustp=F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hyperlink" Target="http://vip.1obraz.ru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vip.1obraz.ru/" TargetMode="External"/><Relationship Id="rId11" Type="http://schemas.openxmlformats.org/officeDocument/2006/relationships/hyperlink" Target="http://vip.1obraz.ru/?utm_campaign=service_DemoUser&amp;utm_medium=letter&amp;utm_source=letter_crm&amp;token=782b82ff-bcaa-11a0-6d55-2d014e188e05&amp;ttl=7888&amp;ustp=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vip.1obraz.ru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vip.1obraz.ru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31</Pages>
  <Words>8462</Words>
  <Characters>48236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МДОАУ №63</dc:creator>
  <cp:lastModifiedBy>МДОАУ №63</cp:lastModifiedBy>
  <cp:revision>2</cp:revision>
  <dcterms:created xsi:type="dcterms:W3CDTF">2018-02-28T06:17:00Z</dcterms:created>
  <dcterms:modified xsi:type="dcterms:W3CDTF">2019-01-11T03:46:00Z</dcterms:modified>
</cp:coreProperties>
</file>