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B6" w:rsidRPr="00B343B6" w:rsidRDefault="00B343B6" w:rsidP="00B343B6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Социометрическая проба «День рождения»</w:t>
      </w:r>
      <w:r w:rsidRPr="00B3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(методика М. Панфиловой)</w:t>
      </w:r>
    </w:p>
    <w:p w:rsidR="00B343B6" w:rsidRDefault="00B343B6" w:rsidP="00B343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343B6" w:rsidRDefault="00B343B6" w:rsidP="00B343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43B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Источник</w:t>
      </w:r>
      <w:proofErr w:type="spellEnd"/>
      <w:r w:rsidRPr="00B343B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:</w:t>
      </w:r>
      <w:r w:rsidRPr="00B343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43B6">
        <w:rPr>
          <w:rFonts w:ascii="Times New Roman" w:hAnsi="Times New Roman" w:cs="Times New Roman"/>
          <w:color w:val="000000"/>
          <w:sz w:val="28"/>
          <w:szCs w:val="28"/>
        </w:rPr>
        <w:t>Журнал «Обруч» №3, 2000.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43B6" w:rsidRPr="00B343B6" w:rsidRDefault="00B343B6" w:rsidP="00B343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тест предназначен для детей дошкольного и младшего школьного возраста, когда необходимо провести исследование отношения ребенка к детям и взрослым. Тест проводится индивидуально и коллективно (с младшими школьниками), в форме игры.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Начать необходимо с беседы о дне рождения, его дате, подарках, ярких впечатлениях. Ребенку предлагается нарисовать «атрибуты» дня рождения, в том числе стол со стульями, за который он будет рассаживать гостей. Этот стол и послужит основой для самого тестирования. Можно использовать и заготовку (большой круг в качестве стола и десять кружочков-стульев вокруг). Но лучше создавать образ праздничного стола вместе с детьми. </w:t>
      </w:r>
      <w:proofErr w:type="gramStart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«стулья» окажутся разной величины, то вы сможете проанализировать выбор ребенком собственного места: претензии на лидерство (крупный «стул») или неуверенность (маленький «стул»).</w:t>
      </w:r>
      <w:proofErr w:type="gramEnd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информации будет недостаточно, то можно повторить игру: предложить нарисовать еще стол – для взрослых (если за предыдущим располагались только дети) или для детей (если за предыдущим столом располагались только взрослые). А может быть, стол вообще для людей, если за предыдущим столом располагались только игрушки, предметы, животные.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Помните, что, предлагая ребенку тест-игру «День рождения», вы прикасаетесь к личному миру малыша. Поэтому необходимо обеспечить доверительный, безопасный контакт с ним.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Инструкция.</w:t>
      </w:r>
      <w:r w:rsidRPr="00B34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Экспериментатор: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«Давай поиграем с тобой в твой день рождения. Большой круг будет у нас столом, на котором лежит праздничный пирог со свечками. Свечек столько, сколько тебе будет лет. Мы их нарисуем. Вокруг стола расположены маленькие кружочки 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что? Конечно, стулья. Выбери стул, на который ты сядешь. Давай твой стул отметим – звездочкой или снежинкой? (Ответ ребенка позволяет отметить </w:t>
      </w:r>
      <w:proofErr w:type="spellStart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половой идентификации: мальчики выбирают звездочку, девочки – снежинку.)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Кого хочешь посадить рядом с собой? А с другой стороны?» (Около кружочка пишется имя, а в кружочке – порядок выбора.) Ребенок называет имена людей, игрушки, животных...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располагаем в порядке называния или усаживаем на «стульчики», которые предлагает ребенок.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четвертого выбора можно предложить повторяющий - вопрос: «Ты будешь еще кого-то сажать, или уберем (зачеркнем) стульчики?» (Ответ ребенка дает нам возможность предположить его потребности в общении.)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ребенок заполнит все десять «стульчиков», задаем вопрос о необходимости добавить «стульчики»: «Если хочешь еще кого-то посадить, то мы можем добавить (дорисовать) «стульчики».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дети, которые имеют потребность дорисовывать «стульчики» в промежутках, иногда даже заполняют второй ряд.</w:t>
      </w:r>
    </w:p>
    <w:p w:rsidR="00B343B6" w:rsidRPr="00B343B6" w:rsidRDefault="00B343B6" w:rsidP="00B343B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_refheading__13788_514540719"/>
      <w:bookmarkStart w:id="2" w:name="_toc275510907"/>
      <w:bookmarkEnd w:id="1"/>
      <w:bookmarkEnd w:id="2"/>
      <w:r w:rsidRPr="00B3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</w:t>
      </w:r>
    </w:p>
    <w:p w:rsidR="00B343B6" w:rsidRPr="00B343B6" w:rsidRDefault="00B343B6" w:rsidP="00B343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Потребность в общении: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а) желает общаться в широком кругу – используются все «стульчики» или добавляются новые;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желает общаться, но с близкими людьми, в ограниченном кругу – «убираются» (зачеркиваются) «стулья»;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несформированная потребность в общении – выбор игрушек, предметов, животных.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Эмоциональные предпочтения в общении: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близкие, доверительные, приятные отношения – люди располагаются рядом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«именинником».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Значимость социального окружения:</w:t>
      </w:r>
    </w:p>
    <w:p w:rsidR="00B343B6" w:rsidRPr="00B343B6" w:rsidRDefault="00B343B6" w:rsidP="00B343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количественное преобладание взрослых, детей, предметов – наличие опыта общения с ними;</w:t>
      </w:r>
      <w:proofErr w:type="gramEnd"/>
    </w:p>
    <w:p w:rsidR="00B343B6" w:rsidRPr="00B343B6" w:rsidRDefault="00B343B6" w:rsidP="00B343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преобладание какой-то группы (семья, детский сад, школа, двор, дача и т. д.) – значимая среда в общении;</w:t>
      </w:r>
    </w:p>
    <w:p w:rsidR="00B343B6" w:rsidRPr="00B343B6" w:rsidRDefault="00B343B6" w:rsidP="00B343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половое преобладание в общении – наличие мальчиков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девочек, женщин, мужчин.</w:t>
      </w:r>
    </w:p>
    <w:p w:rsidR="00E933F4" w:rsidRPr="00B343B6" w:rsidRDefault="00B343B6" w:rsidP="00B343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Психолог, педагог, предлагая ребенку игру «День рождения», прикасается к личному миру малыша. Необходимо помнить о доверительном контакте с ним. В тест погружают постепенно: вначале лучше побеседовать о дне рождения, нарисовать атрибуты дня рождения, поиграть в рисунки. Поэтому желательно не использовать заготовки, а создать образ праздничного стола вместе с детьми. </w:t>
      </w:r>
      <w:proofErr w:type="gramStart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«стулья» будут разной величины, то вы сможете проанализировать выбор ребенком собственного места, тенденции на лидерство (крупный «стул») или неуверенность (маленький «стул »).</w:t>
      </w:r>
      <w:proofErr w:type="gramEnd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когда социальная проба не даст психологу необходимую информацию, можно повторить игру, предложить нарисовать еще стол: для взрослых (если за предыдущим столом располагались 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только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дети) или для детей (если за предыдущим столом располагались 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только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взрослые), а может быть, стол для людей (если за предыдущим столом располагались </w:t>
      </w:r>
      <w:r w:rsidRPr="00B343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только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предметы, животные).</w:t>
      </w:r>
      <w:proofErr w:type="gramEnd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стол начинаем вновь с пирога, со свечек, со звездочки или снежинки и задаем уже знакомые вопросы.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Анализируя результаты, необходимо учитывать вспомога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тельную задачу теста и ситуативность ребенка. Для углубленного социометрического исследования, а также для уточнения информации рекомендуется использовать другие социальные пробы, методики, тесты («Рисунок семьи», методику Рене</w:t>
      </w:r>
      <w:proofErr w:type="gramStart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иля, игру «Секрет», социометрические опросники и др.).</w:t>
      </w:r>
    </w:p>
    <w:sectPr w:rsidR="00E933F4" w:rsidRPr="00B343B6" w:rsidSect="00B343B6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564E3"/>
    <w:multiLevelType w:val="multilevel"/>
    <w:tmpl w:val="592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FE"/>
    <w:rsid w:val="006478FE"/>
    <w:rsid w:val="00B343B6"/>
    <w:rsid w:val="00E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Zabara</dc:creator>
  <cp:keywords/>
  <dc:description/>
  <cp:lastModifiedBy>Zabara</cp:lastModifiedBy>
  <cp:revision>2</cp:revision>
  <dcterms:created xsi:type="dcterms:W3CDTF">2013-12-11T19:49:00Z</dcterms:created>
  <dcterms:modified xsi:type="dcterms:W3CDTF">2013-12-11T19:55:00Z</dcterms:modified>
</cp:coreProperties>
</file>