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27" w:rsidRPr="00553827" w:rsidRDefault="00553827" w:rsidP="00553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  <w:t>Из интервью Оксаны Скоролуповой, вице-президента по дошкольному образованию Института мобильных образовательных систем, члена Экспертного совета по дошкольному образованию Госдумы.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  <w:t>Оксана Алексеевна, слова «функциональная грамотность» сейчас все чаще используют по отношению к дошкольникам. Что это: школ</w:t>
      </w:r>
      <w:bookmarkStart w:id="0" w:name="_GoBack"/>
      <w:bookmarkEnd w:id="0"/>
      <w:r w:rsidRPr="00553827"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  <w:t>яризация детства или ответ на вызовы времени?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– Чтобы ответить на этот вопрос, давайте обратимся к Федеральному закону об образовании в Российской Федерации, а именно к </w:t>
      </w:r>
      <w:hyperlink r:id="rId4" w:anchor="/document/99/578318670/XA00MCG2NP/" w:history="1">
        <w:r w:rsidRPr="00553827">
          <w:rPr>
            <w:rFonts w:ascii="Times New Roman" w:eastAsia="Times New Roman" w:hAnsi="Times New Roman" w:cs="Times New Roman"/>
            <w:sz w:val="32"/>
            <w:szCs w:val="21"/>
            <w:u w:val="single"/>
            <w:lang w:eastAsia="ru-RU"/>
          </w:rPr>
          <w:t>статье 64</w:t>
        </w:r>
      </w:hyperlink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. Основные задачи педагогов дошкольного образования – формировать общую культуру, развивать физические, интеллектуальные, нравственные, эстетические и личностные качества, формировать предпосылки учебной деятельности, сохранять и укреплять здоровье детей дошкольного возраста. Вместе с тем в ходе освоения образовательных программ дошкольного образования дети должны достичь того уровня развития, чтобы в дальнейшем успешно осваивать образовательные программы начального общего образования.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Формировать функциональную грамотность обучающихся на уровнях начального, основного и среднего общего образования – одна из важных задач сегодня и одновременно значимый показатель качества образования. Начинать решать эту задачу необходимо уже на уровне дошкольного образования, в период, когда у детей формируются предпосылки функциональной грамотности.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  <w:t>Если развитие функциональной грамотности – обязательная задача для следующих уровней образования, значит ли это, что детские сады могут заниматься этим на свое усмотрение?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– Я бы так не сказала. Актуальность этой работы в детских садах связана с целью, которую поставил Президент России, – обеспечить глобальную конкурентоспособность российского образования за счет повышения его качества на всех уровнях общего образования (указы Президента </w:t>
      </w:r>
      <w:hyperlink r:id="rId5" w:anchor="/document/99/557309575/" w:history="1">
        <w:r w:rsidRPr="00553827">
          <w:rPr>
            <w:rFonts w:ascii="Times New Roman" w:eastAsia="Times New Roman" w:hAnsi="Times New Roman" w:cs="Times New Roman"/>
            <w:sz w:val="32"/>
            <w:szCs w:val="21"/>
            <w:u w:val="single"/>
            <w:lang w:eastAsia="ru-RU"/>
          </w:rPr>
          <w:t>от 07.05.2018 № 204</w:t>
        </w:r>
      </w:hyperlink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, от</w:t>
      </w:r>
      <w:hyperlink r:id="rId6" w:anchor="/document/99/565341150/" w:history="1">
        <w:r w:rsidRPr="00553827">
          <w:rPr>
            <w:rFonts w:ascii="Times New Roman" w:eastAsia="Times New Roman" w:hAnsi="Times New Roman" w:cs="Times New Roman"/>
            <w:sz w:val="32"/>
            <w:szCs w:val="21"/>
            <w:u w:val="single"/>
            <w:lang w:eastAsia="ru-RU"/>
          </w:rPr>
          <w:t xml:space="preserve"> 21.07.2020 № 474</w:t>
        </w:r>
      </w:hyperlink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– </w:t>
      </w:r>
      <w:r w:rsidRPr="00553827">
        <w:rPr>
          <w:rFonts w:ascii="Times New Roman" w:eastAsia="Times New Roman" w:hAnsi="Times New Roman" w:cs="Times New Roman"/>
          <w:i/>
          <w:iCs/>
          <w:sz w:val="32"/>
          <w:szCs w:val="21"/>
          <w:lang w:eastAsia="ru-RU"/>
        </w:rPr>
        <w:t>примеч. ред.</w:t>
      </w: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). Один из показателей качества образования в настоящее время – это уровень сформированности функциональной </w:t>
      </w: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lastRenderedPageBreak/>
        <w:t>грамотности обучающихся, который отражает способность действовать на основе принятых в обществе норм, правил, инструкций, решать стандартные и нестандартные жизненные задачи в рамках социальных функций человека. Соответствующее направление деятельности детского сада позволит обеспечить преемственность между дошкольным и начальным общим образованием, создать условия для успешного обучения детей в начальной школе и на последующих уровнях общего, а затем и профессионального образования. Эту логическую цепочку можно представить в виде схемы.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bCs/>
          <w:sz w:val="32"/>
          <w:szCs w:val="21"/>
          <w:lang w:eastAsia="ru-RU"/>
        </w:rPr>
        <w:t>Какие именно предпосылки функциональной грамотности нужно развивать у детей дошкольного возраста?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– В настоящее время практически отсутствует описание таких предпосылок. Наше научно-педагогическое сообщество находится в самом начале этого пути. У педколлективов детских садов нет четких ориентиров, поэтому большинство формально подходит к определению предпосылок функциональной грамотности.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В общем образовании функциональная грамотность включает такие компоненты, как: коммуникативная и информационная грамотность, социальная и гражданская грамотность, экологическая и здоровьесберегающая грамотность, читательская, естественно-научная и математическая грамотность. На уровне дошкольного образования не следует расширять понятие «функциональная грамотность». Правильным будет сосредоточить внимание на ее традиционных структурных компонентах – читательской, математической и естественно-научной грамотности. Ведь задача воспитателей – сохранить специфику дошкольного детства, следовать требованиям ФГОС ДО и не допустить школяризации образовательного процесса в детском саду.</w:t>
      </w:r>
    </w:p>
    <w:p w:rsidR="00553827" w:rsidRPr="00553827" w:rsidRDefault="00553827" w:rsidP="005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Термин «грамотность» был введен ЮНЕСКО в 1957 году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Грамотность определялась как умение читать и писать и использовать эти навыки в социальном контексте. Также были введены понятия «минимальная грамотность» – способность человека читать и писать простые сообщения и «функциональная грамотность» – способность использовать навыки чтения и письма в условиях взаимодействия с обществом. То есть это тот уровень грамотности, который делает возможным полноценную деятельность человека в социальном окружении. Функционально грамотный человек – только тот, кто может заниматься всеми </w:t>
      </w: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lastRenderedPageBreak/>
        <w:t>видами деятельности, в которых грамотность требуется для эффективного функционирования его группы и сообщества, а также для того, чтобы он мог продолжать использовать чтение, письмо и вычисления для своего собственного развития и развития сообщества*.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В российской системе образования определение функциональной грамотности сформулировал А.А. Леонтьев, известный российский психолог и лингвист: «Функционально грамотный человек – это человек, который способен использовать все постоянно приобретаемые в течение жизни знания, умения и навыки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Как педагогам-практикам организовать работу с детьми по развитию предпосылок функциональной грамотности, если нет четких ориентиров?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– Такая ситуация для дошкольного образования знакомая. Поскольку готовых рецептов нам никто предложить не может, будем создавать педагогические практики своими руками. Работает инновационный федеральный проект «Разработка и реализация вариативных моделей, обеспечивающих возможности формирования предпосылок читательской, математической и естественно-научной грамотности детей 3–7 лет», который стартовал в сентябре 2022 года. Стартовый этап проекта рассчитан на три года. К работе над проектом уже подключились кафедры дошкольного образования педагогических университетов и институтов развития образования в субъектах Российской Федерации, муниципальные методические центры и дошкольные организации.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Кто будет руководить проектом и какова его цель?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– Научный руководитель проекта – Лилия Львовна Тимофеева, доцент кафедры психологии и педагогики образования МПСУ, академик МАНЭБ, член авторского коллектива программы «Мир открытий», автор парциальной программы «Формирование культуры безопасности у детей 3–8 лет» и постоянный автор </w:t>
      </w: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lastRenderedPageBreak/>
        <w:t>журнала «Справочник старшего воспитателя дошкольного учреждения». Научный консультант проекта – Марина Ивановна Кузнецова, доктор педагогических наук, ведущий научный сотрудник лаборатории начального общего образования Института стратегии развития образования РАО.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Цель данного проекта – совместными усилиями науки и практики разработать вариативные модели для формирования у детей 3–7 лет предпосылок читательской, математической и естественно-научной грамотности. Работа предстоит большая.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Какие задачи будут решать детские сады – участники данного проекта?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– Главная задача, которую предстоит решать педколлекивам, – проанализировать содержание педагогического процесса, а также программы, педагогические технологии, пособия, методы и приемы, которые они используют, на предмет достаточности для развития у детей предпосылок читательской, математической и естественно-научной грамотности. Затем – внести изменения в психолого-педагогические, информационно-методические, кадровые условия, повышать профессиональную компетентность педагогов с учетом их профессиональных дефицитов, развивать родительскую компетентность представителей семей воспитанников.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Правильно ли я понимаю, что в итоге данный проект поможет создать теоретическую базу и разработать практический инструментарий для педагогов-дошкольников?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– Совершенно верно. Совместными усилиями всех участников проекта мы планируем, во-первых, определить теоретические основы формирования предпосылок читательской, математической и естественно-научной грамотности у детей 3–7 лет, в том числе на основе анализа передового практического опыта. Во-вторых, выявить оптимальные для этой работы компоненты образовательной деятельности: содержание, формы, методы и технологии. В-третьих, разработать два инструментария. С помощью первого педагоги смогут оценивать сформированность предпосылок читательской, математической и естественно-научной грамотности у детей, второй </w:t>
      </w: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lastRenderedPageBreak/>
        <w:t>поможет администрации детского сада оценивать имеющиеся кадровые, психолого-педагогические, материально-технические и информационно-методические условия. В-четвертых, разработать систему методической и консультативной помощи детским садам и семьям воспитанников.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  <w:t>Стартовый этап проекта – три года. Что можно рекомендовать педагогам-практикам сейчас, пока нет никаких инструментариев?</w:t>
      </w: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553827" w:rsidRPr="00553827" w:rsidRDefault="00553827" w:rsidP="005538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>– В первую очередь не привносить в работу с дошкольниками школьные формы и методы обучения. При корректировке основной образовательной программы старшему воспитателю необходимо обратить внимание на это новое направление педагогического процесса, каждому педагогу – изменить подход к постановке воспитательных, развивающих и обучающих задач, расставить акценты с учетом необходимости формирования предпосылок функциональной грамотности. Эта задача крайне сложная. Вы правы, инструментариев еще нет, но у нас есть первые подходы к описанию предпосылок читательской, естественно-научной и математической грамотности у детей дошкольного возраста.</w:t>
      </w:r>
    </w:p>
    <w:p w:rsidR="00553827" w:rsidRPr="00553827" w:rsidRDefault="00553827" w:rsidP="00553827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553827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</w:t>
      </w:r>
    </w:p>
    <w:p w:rsidR="00553827" w:rsidRPr="00553827" w:rsidRDefault="00553827" w:rsidP="00553827">
      <w:pPr>
        <w:jc w:val="both"/>
        <w:rPr>
          <w:rFonts w:ascii="Times New Roman" w:hAnsi="Times New Roman" w:cs="Times New Roman"/>
          <w:sz w:val="28"/>
          <w:szCs w:val="18"/>
        </w:rPr>
      </w:pPr>
    </w:p>
    <w:p w:rsidR="00CA4254" w:rsidRPr="00553827" w:rsidRDefault="00CA4254"/>
    <w:sectPr w:rsidR="00CA4254" w:rsidRPr="0055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27"/>
    <w:rsid w:val="00553827"/>
    <w:rsid w:val="00CA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C0330-4C97-42B0-94FB-6D7159C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.action360.ru/" TargetMode="External"/><Relationship Id="rId5" Type="http://schemas.openxmlformats.org/officeDocument/2006/relationships/hyperlink" Target="https://obr.action360.ru/" TargetMode="External"/><Relationship Id="rId4" Type="http://schemas.openxmlformats.org/officeDocument/2006/relationships/hyperlink" Target="https://obr.action36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2023-11-19T16:41:00Z</dcterms:created>
  <dcterms:modified xsi:type="dcterms:W3CDTF">2023-11-19T16:41:00Z</dcterms:modified>
</cp:coreProperties>
</file>