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FF5" w:rsidRDefault="002C43B7" w:rsidP="002C43B7">
      <w:pPr>
        <w:jc w:val="center"/>
        <w:rPr>
          <w:rFonts w:ascii="Lucida Sans" w:hAnsi="Lucida Sans" w:cs="Arial"/>
          <w:sz w:val="24"/>
        </w:rPr>
      </w:pPr>
      <w:r>
        <w:rPr>
          <w:rFonts w:ascii="Lucida Sans" w:hAnsi="Lucida Sans" w:cs="Arial"/>
          <w:sz w:val="24"/>
        </w:rPr>
        <w:t xml:space="preserve">Video </w:t>
      </w:r>
      <w:proofErr w:type="spellStart"/>
      <w:r>
        <w:rPr>
          <w:rFonts w:ascii="Lucida Sans" w:hAnsi="Lucida Sans" w:cs="Arial"/>
          <w:sz w:val="24"/>
        </w:rPr>
        <w:t>Shark</w:t>
      </w:r>
      <w:proofErr w:type="spellEnd"/>
      <w:r>
        <w:rPr>
          <w:rFonts w:ascii="Lucida Sans" w:hAnsi="Lucida Sans" w:cs="Arial"/>
          <w:sz w:val="24"/>
        </w:rPr>
        <w:t xml:space="preserve"> </w:t>
      </w:r>
      <w:proofErr w:type="spellStart"/>
      <w:r>
        <w:rPr>
          <w:rFonts w:ascii="Lucida Sans" w:hAnsi="Lucida Sans" w:cs="Arial"/>
          <w:sz w:val="24"/>
        </w:rPr>
        <w:t>Tank</w:t>
      </w:r>
      <w:proofErr w:type="spellEnd"/>
      <w:r>
        <w:rPr>
          <w:rFonts w:ascii="Lucida Sans" w:hAnsi="Lucida Sans" w:cs="Arial"/>
          <w:sz w:val="24"/>
        </w:rPr>
        <w:t xml:space="preserve">  </w:t>
      </w:r>
    </w:p>
    <w:p w:rsidR="002C43B7" w:rsidRDefault="00AA0831" w:rsidP="002C43B7">
      <w:pPr>
        <w:jc w:val="both"/>
        <w:rPr>
          <w:rFonts w:ascii="Lucida Sans" w:hAnsi="Lucida Sans" w:cs="Arial"/>
          <w:sz w:val="24"/>
        </w:rPr>
      </w:pPr>
      <w:r>
        <w:rPr>
          <w:rFonts w:ascii="Lucida Sans" w:hAnsi="Lucida Sans" w:cs="Arial"/>
          <w:sz w:val="24"/>
        </w:rPr>
        <w:t xml:space="preserve">Vídeo: </w:t>
      </w:r>
      <w:hyperlink r:id="rId6" w:history="1">
        <w:r w:rsidRPr="00DF2331">
          <w:rPr>
            <w:rStyle w:val="Hipervnculo"/>
            <w:rFonts w:ascii="Lucida Sans" w:hAnsi="Lucida Sans" w:cs="Arial"/>
            <w:sz w:val="24"/>
          </w:rPr>
          <w:t>https://www.youtube.com/watch?v=ymY6a9P870o</w:t>
        </w:r>
      </w:hyperlink>
      <w:r>
        <w:rPr>
          <w:rFonts w:ascii="Lucida Sans" w:hAnsi="Lucida Sans" w:cs="Arial"/>
          <w:sz w:val="24"/>
        </w:rPr>
        <w:t xml:space="preserve"> </w:t>
      </w:r>
    </w:p>
    <w:p w:rsidR="00AA0831" w:rsidRDefault="00AA0831" w:rsidP="002C43B7">
      <w:pPr>
        <w:jc w:val="both"/>
        <w:rPr>
          <w:rFonts w:ascii="Lucida Sans" w:hAnsi="Lucida Sans" w:cs="Arial"/>
          <w:sz w:val="24"/>
        </w:rPr>
      </w:pPr>
      <w:r>
        <w:rPr>
          <w:rFonts w:ascii="Lucida Sans" w:hAnsi="Lucida Sans" w:cs="Arial"/>
          <w:sz w:val="24"/>
        </w:rPr>
        <w:t xml:space="preserve">Síntesis  </w:t>
      </w:r>
    </w:p>
    <w:p w:rsidR="00AA0831" w:rsidRDefault="00AA0831" w:rsidP="002C43B7">
      <w:pPr>
        <w:jc w:val="both"/>
        <w:rPr>
          <w:rFonts w:ascii="Lucida Sans" w:hAnsi="Lucida Sans" w:cs="Arial"/>
          <w:sz w:val="24"/>
        </w:rPr>
      </w:pPr>
      <w:r>
        <w:rPr>
          <w:rFonts w:ascii="Lucida Sans" w:hAnsi="Lucida Sans" w:cs="Arial"/>
          <w:sz w:val="24"/>
        </w:rPr>
        <w:t xml:space="preserve">Empresa: CBDBIES </w:t>
      </w:r>
    </w:p>
    <w:p w:rsidR="00AA0831" w:rsidRDefault="00AA0831" w:rsidP="002C43B7">
      <w:pPr>
        <w:jc w:val="both"/>
        <w:rPr>
          <w:rFonts w:ascii="Lucida Sans" w:hAnsi="Lucida Sans" w:cs="Arial"/>
          <w:sz w:val="24"/>
        </w:rPr>
      </w:pPr>
      <w:r>
        <w:rPr>
          <w:rFonts w:ascii="Lucida Sans" w:hAnsi="Lucida Sans" w:cs="Arial"/>
          <w:sz w:val="24"/>
        </w:rPr>
        <w:t xml:space="preserve">Fundamento: Utilizan compuestos activos del cáñamo industrial (CBD) (Familia de las cannabis) y tiene propiedades antiinflamatorios, regula sistemas, la actividad celular y el estrés. </w:t>
      </w:r>
    </w:p>
    <w:p w:rsidR="00AA0831" w:rsidRDefault="00AA0831" w:rsidP="002C43B7">
      <w:pPr>
        <w:jc w:val="both"/>
        <w:rPr>
          <w:rFonts w:ascii="Lucida Sans" w:hAnsi="Lucida Sans" w:cs="Arial"/>
          <w:sz w:val="24"/>
        </w:rPr>
      </w:pPr>
      <w:r>
        <w:rPr>
          <w:rFonts w:ascii="Lucida Sans" w:hAnsi="Lucida Sans" w:cs="Arial"/>
          <w:sz w:val="24"/>
        </w:rPr>
        <w:t xml:space="preserve">Producto: Suplemento alimenticio. Fármacos </w:t>
      </w:r>
    </w:p>
    <w:p w:rsidR="00AA0831" w:rsidRDefault="00AA0831" w:rsidP="002C43B7">
      <w:pPr>
        <w:jc w:val="both"/>
        <w:rPr>
          <w:rFonts w:ascii="Lucida Sans" w:hAnsi="Lucida Sans" w:cs="Arial"/>
          <w:sz w:val="24"/>
        </w:rPr>
      </w:pPr>
      <w:r>
        <w:rPr>
          <w:rFonts w:ascii="Lucida Sans" w:hAnsi="Lucida Sans" w:cs="Arial"/>
          <w:sz w:val="24"/>
        </w:rPr>
        <w:t xml:space="preserve">Ventas: en 2020 4.5 millones de pesos.    </w:t>
      </w:r>
    </w:p>
    <w:p w:rsidR="00AA0831" w:rsidRDefault="00AA0831" w:rsidP="002C43B7">
      <w:pPr>
        <w:jc w:val="both"/>
        <w:rPr>
          <w:rFonts w:ascii="Lucida Sans" w:hAnsi="Lucida Sans" w:cs="Arial"/>
          <w:sz w:val="24"/>
        </w:rPr>
      </w:pPr>
    </w:p>
    <w:p w:rsidR="00AA0831" w:rsidRDefault="00AA0831" w:rsidP="002C43B7">
      <w:pPr>
        <w:jc w:val="both"/>
        <w:rPr>
          <w:rFonts w:ascii="Lucida Sans" w:hAnsi="Lucida Sans" w:cs="Arial"/>
          <w:sz w:val="24"/>
        </w:rPr>
      </w:pPr>
      <w:r>
        <w:rPr>
          <w:rFonts w:ascii="Lucida Sans" w:hAnsi="Lucida Sans" w:cs="Arial"/>
          <w:sz w:val="24"/>
        </w:rPr>
        <w:t xml:space="preserve"> </w:t>
      </w:r>
    </w:p>
    <w:p w:rsidR="00AA0831" w:rsidRDefault="00A67E02" w:rsidP="002C43B7">
      <w:pPr>
        <w:jc w:val="both"/>
        <w:rPr>
          <w:rFonts w:ascii="Lucida Sans" w:hAnsi="Lucida Sans" w:cs="Arial"/>
          <w:sz w:val="24"/>
        </w:rPr>
      </w:pPr>
      <w:r>
        <w:rPr>
          <w:rFonts w:ascii="Lucida Sans" w:hAnsi="Lucida Sans" w:cs="Arial"/>
          <w:sz w:val="24"/>
        </w:rPr>
        <w:t xml:space="preserve"> </w:t>
      </w:r>
    </w:p>
    <w:p w:rsidR="00A67E02" w:rsidRDefault="00A67E02" w:rsidP="002C43B7">
      <w:pPr>
        <w:jc w:val="both"/>
        <w:rPr>
          <w:rFonts w:ascii="Lucida Sans" w:hAnsi="Lucida Sans" w:cs="Arial"/>
          <w:sz w:val="24"/>
        </w:rPr>
      </w:pPr>
      <w:r>
        <w:rPr>
          <w:rFonts w:ascii="Lucida Sans" w:hAnsi="Lucida Sans" w:cs="Arial"/>
          <w:sz w:val="24"/>
        </w:rPr>
        <w:t xml:space="preserve"> </w:t>
      </w:r>
    </w:p>
    <w:p w:rsidR="00A67E02" w:rsidRDefault="00A67E02" w:rsidP="002C43B7">
      <w:pPr>
        <w:jc w:val="both"/>
        <w:rPr>
          <w:rFonts w:ascii="Lucida Sans" w:hAnsi="Lucida Sans" w:cs="Arial"/>
          <w:sz w:val="24"/>
        </w:rPr>
      </w:pPr>
      <w:r>
        <w:rPr>
          <w:rFonts w:ascii="Lucida Sans" w:hAnsi="Lucida Sans" w:cs="Arial"/>
          <w:sz w:val="24"/>
        </w:rPr>
        <w:t xml:space="preserve"> </w:t>
      </w:r>
    </w:p>
    <w:p w:rsidR="00A67E02" w:rsidRDefault="00A67E02" w:rsidP="002C43B7">
      <w:pPr>
        <w:jc w:val="both"/>
        <w:rPr>
          <w:rFonts w:ascii="Lucida Sans" w:hAnsi="Lucida Sans" w:cs="Arial"/>
          <w:sz w:val="24"/>
        </w:rPr>
      </w:pPr>
      <w:r>
        <w:rPr>
          <w:rFonts w:ascii="Lucida Sans" w:hAnsi="Lucida Sans" w:cs="Arial"/>
          <w:sz w:val="24"/>
        </w:rPr>
        <w:t xml:space="preserve"> </w:t>
      </w:r>
    </w:p>
    <w:p w:rsidR="00A67E02" w:rsidRDefault="00A67E02" w:rsidP="002C43B7">
      <w:pPr>
        <w:jc w:val="both"/>
        <w:rPr>
          <w:rFonts w:ascii="Lucida Sans" w:hAnsi="Lucida Sans" w:cs="Arial"/>
          <w:sz w:val="24"/>
        </w:rPr>
      </w:pPr>
      <w:r>
        <w:rPr>
          <w:rFonts w:ascii="Lucida Sans" w:hAnsi="Lucida Sans" w:cs="Arial"/>
          <w:sz w:val="24"/>
        </w:rPr>
        <w:t xml:space="preserve"> </w:t>
      </w:r>
    </w:p>
    <w:p w:rsidR="00A67E02" w:rsidRDefault="00A67E02" w:rsidP="002C43B7">
      <w:pPr>
        <w:jc w:val="both"/>
        <w:rPr>
          <w:rFonts w:ascii="Lucida Sans" w:hAnsi="Lucida Sans" w:cs="Arial"/>
          <w:sz w:val="24"/>
        </w:rPr>
      </w:pPr>
      <w:r>
        <w:rPr>
          <w:rFonts w:ascii="Lucida Sans" w:hAnsi="Lucida Sans" w:cs="Arial"/>
          <w:sz w:val="24"/>
        </w:rPr>
        <w:t xml:space="preserve">  </w:t>
      </w:r>
    </w:p>
    <w:p w:rsidR="00A67E02" w:rsidRDefault="00A67E02" w:rsidP="002C43B7">
      <w:pPr>
        <w:jc w:val="both"/>
        <w:rPr>
          <w:rFonts w:ascii="Lucida Sans" w:hAnsi="Lucida Sans" w:cs="Arial"/>
          <w:sz w:val="24"/>
        </w:rPr>
      </w:pPr>
      <w:r>
        <w:rPr>
          <w:rFonts w:ascii="Lucida Sans" w:hAnsi="Lucida Sans" w:cs="Arial"/>
          <w:sz w:val="24"/>
        </w:rPr>
        <w:t xml:space="preserve"> </w:t>
      </w:r>
    </w:p>
    <w:p w:rsidR="00A67E02" w:rsidRDefault="00A67E02" w:rsidP="002C43B7">
      <w:pPr>
        <w:jc w:val="both"/>
        <w:rPr>
          <w:rFonts w:ascii="Lucida Sans" w:hAnsi="Lucida Sans" w:cs="Arial"/>
          <w:sz w:val="24"/>
        </w:rPr>
      </w:pPr>
      <w:r>
        <w:rPr>
          <w:rFonts w:ascii="Lucida Sans" w:hAnsi="Lucida Sans" w:cs="Arial"/>
          <w:sz w:val="24"/>
        </w:rPr>
        <w:t xml:space="preserve"> </w:t>
      </w:r>
    </w:p>
    <w:p w:rsidR="00A67E02" w:rsidRDefault="00A67E02" w:rsidP="002C43B7">
      <w:pPr>
        <w:jc w:val="both"/>
        <w:rPr>
          <w:rFonts w:ascii="Lucida Sans" w:hAnsi="Lucida Sans" w:cs="Arial"/>
          <w:sz w:val="24"/>
        </w:rPr>
      </w:pPr>
      <w:r>
        <w:rPr>
          <w:rFonts w:ascii="Lucida Sans" w:hAnsi="Lucida Sans" w:cs="Arial"/>
          <w:sz w:val="24"/>
        </w:rPr>
        <w:t xml:space="preserve"> </w:t>
      </w:r>
    </w:p>
    <w:p w:rsidR="00A67E02" w:rsidRDefault="00A67E02" w:rsidP="002C43B7">
      <w:pPr>
        <w:jc w:val="both"/>
        <w:rPr>
          <w:rFonts w:ascii="Lucida Sans" w:hAnsi="Lucida Sans" w:cs="Arial"/>
          <w:sz w:val="24"/>
        </w:rPr>
      </w:pPr>
      <w:r>
        <w:rPr>
          <w:rFonts w:ascii="Lucida Sans" w:hAnsi="Lucida Sans" w:cs="Arial"/>
          <w:sz w:val="24"/>
        </w:rPr>
        <w:t xml:space="preserve"> </w:t>
      </w:r>
    </w:p>
    <w:p w:rsidR="00A67E02" w:rsidRDefault="00A67E02" w:rsidP="002C43B7">
      <w:pPr>
        <w:jc w:val="both"/>
        <w:rPr>
          <w:rFonts w:ascii="Lucida Sans" w:hAnsi="Lucida Sans" w:cs="Arial"/>
          <w:sz w:val="24"/>
        </w:rPr>
      </w:pPr>
      <w:r>
        <w:rPr>
          <w:rFonts w:ascii="Lucida Sans" w:hAnsi="Lucida Sans" w:cs="Arial"/>
          <w:sz w:val="24"/>
        </w:rPr>
        <w:t xml:space="preserve"> </w:t>
      </w:r>
    </w:p>
    <w:p w:rsidR="00A67E02" w:rsidRDefault="00A67E02" w:rsidP="002C43B7">
      <w:pPr>
        <w:jc w:val="both"/>
        <w:rPr>
          <w:rFonts w:ascii="Lucida Sans" w:hAnsi="Lucida Sans" w:cs="Arial"/>
          <w:sz w:val="24"/>
        </w:rPr>
      </w:pPr>
      <w:r>
        <w:rPr>
          <w:rFonts w:ascii="Lucida Sans" w:hAnsi="Lucida Sans" w:cs="Arial"/>
          <w:sz w:val="24"/>
        </w:rPr>
        <w:t xml:space="preserve"> </w:t>
      </w:r>
    </w:p>
    <w:p w:rsidR="00A67E02" w:rsidRDefault="00A67E02" w:rsidP="002C43B7">
      <w:pPr>
        <w:jc w:val="both"/>
        <w:rPr>
          <w:rFonts w:ascii="Lucida Sans" w:hAnsi="Lucida Sans" w:cs="Arial"/>
          <w:sz w:val="24"/>
        </w:rPr>
      </w:pPr>
      <w:r>
        <w:rPr>
          <w:rFonts w:ascii="Lucida Sans" w:hAnsi="Lucida Sans" w:cs="Arial"/>
          <w:sz w:val="24"/>
        </w:rPr>
        <w:t xml:space="preserve"> </w:t>
      </w:r>
    </w:p>
    <w:p w:rsidR="00A67E02" w:rsidRDefault="00A67E02" w:rsidP="002C43B7">
      <w:pPr>
        <w:jc w:val="both"/>
        <w:rPr>
          <w:rFonts w:ascii="Lucida Sans" w:hAnsi="Lucida Sans" w:cs="Arial"/>
          <w:sz w:val="24"/>
        </w:rPr>
      </w:pPr>
      <w:r>
        <w:rPr>
          <w:rFonts w:ascii="Lucida Sans" w:hAnsi="Lucida Sans" w:cs="Arial"/>
          <w:sz w:val="24"/>
        </w:rPr>
        <w:lastRenderedPageBreak/>
        <w:t xml:space="preserve"> </w:t>
      </w:r>
      <w:r>
        <w:rPr>
          <w:noProof/>
          <w:lang w:eastAsia="es-MX"/>
        </w:rPr>
        <w:drawing>
          <wp:inline distT="0" distB="0" distL="0" distR="0" wp14:anchorId="1318AA72" wp14:editId="1F78B0F3">
            <wp:extent cx="9115425" cy="593249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5313" t="21492" r="21145" b="4954"/>
                    <a:stretch/>
                  </pic:blipFill>
                  <pic:spPr bwMode="auto">
                    <a:xfrm>
                      <a:off x="0" y="0"/>
                      <a:ext cx="9124921" cy="59386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7E02" w:rsidRPr="002C43B7" w:rsidRDefault="00A67E02" w:rsidP="002C43B7">
      <w:pPr>
        <w:jc w:val="both"/>
        <w:rPr>
          <w:rFonts w:ascii="Lucida Sans" w:hAnsi="Lucida Sans" w:cs="Arial"/>
          <w:sz w:val="24"/>
        </w:rPr>
      </w:pPr>
      <w:bookmarkStart w:id="0" w:name="_GoBack"/>
      <w:bookmarkEnd w:id="0"/>
    </w:p>
    <w:sectPr w:rsidR="00A67E02" w:rsidRPr="002C43B7" w:rsidSect="00A67E02">
      <w:headerReference w:type="default" r:id="rId8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161" w:rsidRDefault="005D1161" w:rsidP="002C43B7">
      <w:pPr>
        <w:spacing w:after="0" w:line="240" w:lineRule="auto"/>
      </w:pPr>
      <w:r>
        <w:separator/>
      </w:r>
    </w:p>
  </w:endnote>
  <w:endnote w:type="continuationSeparator" w:id="0">
    <w:p w:rsidR="005D1161" w:rsidRDefault="005D1161" w:rsidP="002C4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161" w:rsidRDefault="005D1161" w:rsidP="002C43B7">
      <w:pPr>
        <w:spacing w:after="0" w:line="240" w:lineRule="auto"/>
      </w:pPr>
      <w:r>
        <w:separator/>
      </w:r>
    </w:p>
  </w:footnote>
  <w:footnote w:type="continuationSeparator" w:id="0">
    <w:p w:rsidR="005D1161" w:rsidRDefault="005D1161" w:rsidP="002C4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3B7" w:rsidRPr="002C43B7" w:rsidRDefault="002C43B7" w:rsidP="002C43B7">
    <w:pPr>
      <w:pStyle w:val="Encabezad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Economía y Administración de Recursos Naturales    Sánchez Garduño Fernando   1651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B7"/>
    <w:rsid w:val="002C43B7"/>
    <w:rsid w:val="00300210"/>
    <w:rsid w:val="005D1161"/>
    <w:rsid w:val="007C4FF5"/>
    <w:rsid w:val="00823E44"/>
    <w:rsid w:val="00A67E02"/>
    <w:rsid w:val="00AA0831"/>
    <w:rsid w:val="00D7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DF5BD8-F167-46C2-BC35-71C8DFE2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43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43B7"/>
  </w:style>
  <w:style w:type="paragraph" w:styleId="Piedepgina">
    <w:name w:val="footer"/>
    <w:basedOn w:val="Normal"/>
    <w:link w:val="PiedepginaCar"/>
    <w:uiPriority w:val="99"/>
    <w:unhideWhenUsed/>
    <w:rsid w:val="002C43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3B7"/>
  </w:style>
  <w:style w:type="character" w:styleId="Hipervnculo">
    <w:name w:val="Hyperlink"/>
    <w:basedOn w:val="Fuentedeprrafopredeter"/>
    <w:uiPriority w:val="99"/>
    <w:unhideWhenUsed/>
    <w:rsid w:val="00AA08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mY6a9P870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Sánchez Garduño</dc:creator>
  <cp:keywords/>
  <dc:description/>
  <cp:lastModifiedBy>Fernando Sánchez Garduño</cp:lastModifiedBy>
  <cp:revision>2</cp:revision>
  <dcterms:created xsi:type="dcterms:W3CDTF">2021-09-09T23:12:00Z</dcterms:created>
  <dcterms:modified xsi:type="dcterms:W3CDTF">2021-09-09T23:12:00Z</dcterms:modified>
</cp:coreProperties>
</file>