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Rule="auto"/>
        <w:ind w:left="36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PRIORITÉS D'ACTIONS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Définir trois priorités qui pourront être menées PAR VOUS dans l'établissement sur votre année.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Essayez de diversifier vos priorités en fonction des missions du professeur-documentaliste. 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Les priorités se formulent comme des objectifs : avec un verbe à l’infinitif et en direction des élèves. 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Rendre le CDI plus joli n’est pas une priorité d’action !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(en exemple )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77.7523264137437"/>
        <w:gridCol w:w="1788.2715709487366"/>
        <w:gridCol w:w="1788.2715709487366"/>
        <w:gridCol w:w="1840.8677936236993"/>
        <w:gridCol w:w="1830.3485490887067"/>
        <w:tblGridChange w:id="0">
          <w:tblGrid>
            <w:gridCol w:w="1777.7523264137437"/>
            <w:gridCol w:w="1788.2715709487366"/>
            <w:gridCol w:w="1788.2715709487366"/>
            <w:gridCol w:w="1840.8677936236993"/>
            <w:gridCol w:w="1830.3485490887067"/>
          </w:tblGrid>
        </w:tblGridChange>
      </w:tblGrid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40" w:lineRule="auto"/>
              <w:ind w:left="-2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PRIORITÉS</w:t>
            </w:r>
          </w:p>
          <w:p w:rsidR="00000000" w:rsidDel="00000000" w:rsidP="00000000" w:rsidRDefault="00000000" w:rsidRPr="00000000" w14:paraId="0000000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40" w:before="240" w:lineRule="auto"/>
              <w:ind w:left="-2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-2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ACTIONS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-2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LIENS PROJET D'ETAB.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-2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Liens Missions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40" w:lineRule="auto"/>
              <w:ind w:left="-2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INDICATEURS ASSOCIÉS</w:t>
            </w:r>
          </w:p>
          <w:p w:rsidR="00000000" w:rsidDel="00000000" w:rsidP="00000000" w:rsidRDefault="00000000" w:rsidRPr="00000000" w14:paraId="0000000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before="240" w:lineRule="auto"/>
              <w:ind w:left="-2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</w:tc>
      </w:tr>
      <w:tr>
        <w:trPr>
          <w:cantSplit w:val="0"/>
          <w:trHeight w:val="16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40" w:lineRule="auto"/>
              <w:ind w:left="-2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1. Travailler les compétences fondamentales du lire et de l’écrire</w:t>
            </w:r>
          </w:p>
          <w:p w:rsidR="00000000" w:rsidDel="00000000" w:rsidP="00000000" w:rsidRDefault="00000000" w:rsidRPr="00000000" w14:paraId="0000000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before="240" w:lineRule="auto"/>
              <w:ind w:left="-2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40" w:lineRule="auto"/>
              <w:ind w:left="-2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1.- défi lecture CM2 -6eme</w:t>
            </w:r>
          </w:p>
          <w:p w:rsidR="00000000" w:rsidDel="00000000" w:rsidP="00000000" w:rsidRDefault="00000000" w:rsidRPr="00000000" w14:paraId="0000001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40" w:before="240" w:lineRule="auto"/>
              <w:ind w:left="-2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2   - expo-prêts</w:t>
            </w:r>
          </w:p>
          <w:p w:rsidR="00000000" w:rsidDel="00000000" w:rsidP="00000000" w:rsidRDefault="00000000" w:rsidRPr="00000000" w14:paraId="0000001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before="240" w:lineRule="auto"/>
              <w:ind w:left="-2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3 - donner son avis en ligne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40" w:lineRule="auto"/>
              <w:ind w:left="-2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Lutter contre l'illettrisme</w:t>
            </w:r>
          </w:p>
          <w:p w:rsidR="00000000" w:rsidDel="00000000" w:rsidP="00000000" w:rsidRDefault="00000000" w:rsidRPr="00000000" w14:paraId="000000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before="240" w:lineRule="auto"/>
              <w:ind w:left="-2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Améliorer le taux de validation du socle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-20" w:firstLine="0"/>
              <w:jc w:val="center"/>
              <w:rPr>
                <w:rFonts w:ascii="Roboto" w:cs="Roboto" w:eastAsia="Roboto" w:hAnsi="Roboto"/>
                <w:i w:val="1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1"/>
                <w:szCs w:val="21"/>
                <w:rtl w:val="0"/>
              </w:rPr>
              <w:t xml:space="preserve">Le professeur documentaliste développe une politique de lecture.</w:t>
            </w:r>
          </w:p>
          <w:p w:rsidR="00000000" w:rsidDel="00000000" w:rsidP="00000000" w:rsidRDefault="00000000" w:rsidRPr="00000000" w14:paraId="0000001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-20" w:firstLine="0"/>
              <w:jc w:val="center"/>
              <w:rPr>
                <w:i w:val="1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1"/>
                <w:szCs w:val="21"/>
                <w:rtl w:val="0"/>
              </w:rPr>
              <w:t xml:space="preserve">Il met en œuvre et participe à des projets qui stimulent l'intérêt pour la lecture, (Mission 3)</w:t>
            </w: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40" w:lineRule="auto"/>
              <w:ind w:left="-2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- nombres de questions proposées ; livres lus</w:t>
            </w:r>
          </w:p>
          <w:p w:rsidR="00000000" w:rsidDel="00000000" w:rsidP="00000000" w:rsidRDefault="00000000" w:rsidRPr="00000000" w14:paraId="0000001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40" w:before="240" w:lineRule="auto"/>
              <w:ind w:left="-2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- prêts de romans</w:t>
            </w:r>
          </w:p>
          <w:p w:rsidR="00000000" w:rsidDel="00000000" w:rsidP="00000000" w:rsidRDefault="00000000" w:rsidRPr="00000000" w14:paraId="0000001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40" w:before="240" w:lineRule="auto"/>
              <w:ind w:left="-2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- connexions et avis laissés via e-sidoc</w:t>
            </w:r>
          </w:p>
          <w:p w:rsidR="00000000" w:rsidDel="00000000" w:rsidP="00000000" w:rsidRDefault="00000000" w:rsidRPr="00000000" w14:paraId="0000001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before="240" w:lineRule="auto"/>
              <w:ind w:left="-2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- évaluation des compétences</w:t>
            </w:r>
          </w:p>
        </w:tc>
      </w:tr>
    </w:tbl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Pour définir des indicateurs d'activité (mais vous pouvez être créatif) :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cf norme NF ISO 11620 de 1998, « indicateurs de performance des bibliothèques »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16.363636363636363" w:lineRule="auto"/>
        <w:rPr>
          <w:rFonts w:ascii="Times New Roman" w:cs="Times New Roman" w:eastAsia="Times New Roman" w:hAnsi="Times New Roman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http://bbf.enssib.fr/consulter/bbf-1998-6-p43.jpg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appuyez-vous également sur les compétences du socle (collège) et des référentiels du lycée (programmes) :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16.363636363636363" w:lineRule="auto"/>
        <w:ind w:left="72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les programmes du cycle 4 :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18.818181818181817" w:lineRule="auto"/>
        <w:ind w:left="720" w:firstLine="0"/>
        <w:rPr>
          <w:b w:val="1"/>
          <w:color w:val="1155cc"/>
          <w:u w:val="single"/>
        </w:rPr>
      </w:pPr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https://eduscol.education.fr/document/621/download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240" w:line="18.818181818181817" w:lineRule="auto"/>
        <w:ind w:left="72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les programmes du cycle lycée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18.818181818181817" w:lineRule="auto"/>
        <w:ind w:left="720" w:firstLine="0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https://www.education.gouv.fr/les-programmes-du-lycee-general-et-technologique-98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bbf.enssib.fr/consulter/bbf-1998-6-p43.jpg" TargetMode="External"/><Relationship Id="rId7" Type="http://schemas.openxmlformats.org/officeDocument/2006/relationships/hyperlink" Target="https://eduscol.education.fr/document/621/download" TargetMode="External"/><Relationship Id="rId8" Type="http://schemas.openxmlformats.org/officeDocument/2006/relationships/hyperlink" Target="https://www.education.gouv.fr/les-programmes-du-lycee-general-et-technologique-9812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