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3688"/>
        <w:rPr/>
      </w:pPr>
      <w:r w:rsidDel="00000000" w:rsidR="00000000" w:rsidRPr="00000000">
        <w:rPr>
          <w:rtl w:val="0"/>
        </w:rPr>
        <w:t xml:space="preserve">Grille de positionnement</w:t>
      </w:r>
      <w:r w:rsidDel="00000000" w:rsidR="00000000" w:rsidRPr="00000000">
        <w:rPr>
          <w:rtl w:val="0"/>
        </w:rPr>
        <w:t xml:space="preserve"> de Politique documentaire</w:t>
      </w:r>
    </w:p>
    <w:p w:rsidR="00000000" w:rsidDel="00000000" w:rsidP="00000000" w:rsidRDefault="00000000" w:rsidRPr="00000000" w14:paraId="00000002">
      <w:pPr>
        <w:spacing w:after="1" w:before="4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71.0" w:type="dxa"/>
        <w:jc w:val="left"/>
        <w:tblInd w:w="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3117"/>
        <w:gridCol w:w="3374"/>
        <w:gridCol w:w="3712"/>
        <w:gridCol w:w="4050"/>
        <w:tblGridChange w:id="0">
          <w:tblGrid>
            <w:gridCol w:w="1418"/>
            <w:gridCol w:w="3117"/>
            <w:gridCol w:w="3374"/>
            <w:gridCol w:w="3712"/>
            <w:gridCol w:w="4050"/>
          </w:tblGrid>
        </w:tblGridChange>
      </w:tblGrid>
      <w:tr>
        <w:trPr>
          <w:cantSplit w:val="0"/>
          <w:trHeight w:val="158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82" w:right="16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INSTITUTIONNEL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2" w:right="17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Formaliser la mise en place d’une politique  documentaire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385" w:right="37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ORGANISATIONNEL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87" w:right="37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Mettre à disposition les ressources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9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INVESTISSEMENT AUTRES PERSONNELS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9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 PARTENARIAT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" w:right="193" w:firstLine="1.0000000000000142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Ouvrir l’établissement sur son environnement éducatif, culturel et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professionnel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64" w:right="148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EFFETS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ÉLÈVES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64" w:right="148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FORMATION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67" w:right="14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Former tous les élèves à la démarche de recherche et d’information</w:t>
            </w:r>
          </w:p>
        </w:tc>
      </w:tr>
      <w:tr>
        <w:trPr>
          <w:cantSplit w:val="0"/>
          <w:trHeight w:val="13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2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NIVEAU 1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Programme d’action annuel.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20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Ouverture du CDI sur un temps égal à 30h00 hebdomadaires.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5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Suivi des emprunts, diffusion des nouvelles acquisitions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9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Contacts avec les partenaires des structures publiques de la lecture et les organisateurs de manifestations artistiques, scientifiques et professionnelles.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7" w:right="366" w:hanging="28.99999999999998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Présentation systématique des ressources documentaires aux élèves de 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ème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et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nde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1379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2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NIVEAU 2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258" w:firstLine="47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Projet documentaire formalisé (diagnostic, objectifs, critères d’évaluation, actions…)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avec évaluation annuelle.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0" w:hanging="13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Procédure de consultation des élèves et des enseignants sur les acquisitions.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" w:right="223" w:firstLine="1.99999999999999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Réalisation d’actions en lien avec ces partenaires ; participation ponctuelle des équipes enseignantes et éducatives.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197" w:hanging="3.000000000000007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Initiation à la recherche documentaire pour toutes les classes de 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ème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et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nde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; participation des élèves à des projets culturels.</w:t>
            </w:r>
          </w:p>
        </w:tc>
      </w:tr>
      <w:tr>
        <w:trPr>
          <w:cantSplit w:val="0"/>
          <w:trHeight w:val="1379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2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NIVEAU 3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5" w:right="268" w:firstLine="62.0000000000000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Projet documentaire formalisé soumis au conseil pédagogique.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" w:right="105" w:firstLine="0.999999999999996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Ouverture en adéquation aux besoins des élèves demi-pensionnaires et internes, éventuellement hors la présence du professeur documentaliste.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27" w:hanging="1.99999999999999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Collaborations avec les enseignants, COP, CPE… pour l’acquisition des compétences documentaires.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" w:right="14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Acquisition des compétences documentaires ; validation des compétences documentaires (socle).</w:t>
            </w:r>
          </w:p>
        </w:tc>
      </w:tr>
      <w:tr>
        <w:trPr>
          <w:cantSplit w:val="0"/>
          <w:trHeight w:val="1379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2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NIVEAU 4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" w:right="270" w:firstLine="69.0000000000000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Projet documentaire rédigé en référence au projet d’établissement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7" w:right="37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Mise en place d’un portail documentaire,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87" w:right="37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Formation des enseignants à son utilisation.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9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Collaboration du professeur documentaliste à la dynamique de l’établissement : conseil pédagogique, CESC, CVL, PDMF.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" w:right="14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Validation des compétences autres que documentaires (culture humaniste, maîtrise de la langue, autonomie…).</w:t>
            </w:r>
          </w:p>
        </w:tc>
      </w:tr>
      <w:tr>
        <w:trPr>
          <w:cantSplit w:val="0"/>
          <w:trHeight w:val="1151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2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NIVEAU 5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239" w:firstLine="129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Projet documentaire établi en rythme avec le projet d’établissement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" w:right="270" w:firstLine="236.9999999999999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Intégration des catalogues de partenaires au fonds documentaire.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4" w:right="106" w:hanging="69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Élaboration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et suivi du projet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documentaire par un comité de pilotage.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9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Planification de l’acquisition des compétences documentaires ou autres tout au long du collège et du lycée</w:t>
            </w:r>
          </w:p>
        </w:tc>
      </w:tr>
    </w:tbl>
    <w:p w:rsidR="00000000" w:rsidDel="00000000" w:rsidP="00000000" w:rsidRDefault="00000000" w:rsidRPr="00000000" w14:paraId="00000047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Inspirée des travaux académiques de Grenoble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" w:line="240" w:lineRule="auto"/>
        <w:ind w:left="67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0" w:w="16840" w:orient="landscape"/>
      <w:pgMar w:bottom="280" w:top="1060" w:left="460" w:right="4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fr-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0" w:lineRule="auto"/>
      <w:ind w:left="3688" w:right="3674"/>
      <w:jc w:val="center"/>
    </w:pPr>
    <w:rPr>
      <w:b w:val="1"/>
      <w:sz w:val="28"/>
      <w:szCs w:val="28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  <w:lang w:val="fr-FR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sdetexte">
    <w:name w:val="Body Text"/>
    <w:basedOn w:val="Normal"/>
    <w:uiPriority w:val="1"/>
    <w:qFormat w:val="1"/>
    <w:rPr>
      <w:rFonts w:ascii="Arial MT" w:cs="Arial MT" w:eastAsia="Arial MT" w:hAnsi="Arial MT"/>
      <w:sz w:val="16"/>
      <w:szCs w:val="16"/>
    </w:rPr>
  </w:style>
  <w:style w:type="paragraph" w:styleId="Titre">
    <w:name w:val="Title"/>
    <w:basedOn w:val="Normal"/>
    <w:uiPriority w:val="10"/>
    <w:qFormat w:val="1"/>
    <w:pPr>
      <w:spacing w:before="70"/>
      <w:ind w:left="3688" w:right="3674"/>
      <w:jc w:val="center"/>
    </w:pPr>
    <w:rPr>
      <w:b w:val="1"/>
      <w:bCs w:val="1"/>
      <w:sz w:val="28"/>
      <w:szCs w:val="28"/>
    </w:rPr>
  </w:style>
  <w:style w:type="paragraph" w:styleId="Paragraphedeliste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oIgZkCO4beHtb05J8rVzDbt39w==">AMUW2mWgG4AFq4LTvCg2n+ka8SoBFwomCEwntOsmeYw9nApV0WC0cfQtbEadGEluQPReMTu/wET6xaJYG9/unhDgNf3qMi8wpooo/N+cERh0IiUUJL1AIgU=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2021-11-02T20:26:00Z</dcterms:created>
  <dc:creator>pypepin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2012-12-12T00:00:00Z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2021-11-02T00:00:00Z</vt:filetime>
  </property>
</Properties>
</file>