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Perspectives personnelles par rapport à la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Politique documentaire 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Quelles étaient vos attentes ? ………….…………………………………………………………………………………..……….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Lundi vous avez indiqué votre positionnement actuel dans la grille de positionnement dans les grands domaines de la politique documentaire.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Ce vendredi, dans quels domaines envisagez-vous de passer au ou aux niveaux supérieurs ?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(vous pouvez reprendre la grille de positionnement et stabiloter d’une autre couleur la progression visée)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Quelles actions pensez-vous pouvoir mettre en place ?.....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…. à court terme ? 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…..cette année ?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…..sur les prochaines années ? 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Quels sont les freins qui pourraient vous bloquer ? ………………………………………………………………….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Pensez vous mettre en place les actions élaborées lors des études de cas ? pourquoi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5950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59501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W79dl+SHsCBxZsBMBPE4b/z95A==">AMUW2mVW9DniX+kIZigkw+u6PHTAa3vb0Hl8k4dKMksxaJJmy9U7BAWE3e8eZutinCcOt3NnbDP4pAH06nQV9SSdefyMY5JUHow8qq2PsvPyV2LCYEIOhHQ=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2021-11-07T17:33:00Z</dcterms:created>
  <dc:creator>Audrey</dc:creator>
</cp:coreProperties>
</file>