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CDI – Lycée–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Progression des apprentissages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Les compétences citées sont celles du programme EMI du Cycle 4 du collège, du Socle commun de connaissances, de compétences et de culture ou du CRCN.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03.999999999998" w:type="dxa"/>
        <w:jc w:val="left"/>
        <w:tblInd w:w="-113.0" w:type="dxa"/>
        <w:tblLayout w:type="fixed"/>
        <w:tblLook w:val="0400"/>
      </w:tblPr>
      <w:tblGrid>
        <w:gridCol w:w="1363"/>
        <w:gridCol w:w="4915"/>
        <w:gridCol w:w="2450"/>
        <w:gridCol w:w="2326"/>
        <w:gridCol w:w="4650"/>
        <w:tblGridChange w:id="0">
          <w:tblGrid>
            <w:gridCol w:w="1363"/>
            <w:gridCol w:w="4915"/>
            <w:gridCol w:w="2450"/>
            <w:gridCol w:w="2326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Classes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Compétences mises en œuvre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Projet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Nombre de séances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Lieu / Modalités / Collaboration / Évaluation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bf00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Seconde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7dc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Première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f2a1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hd w:fill="e8f2a1" w:val="clear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Terminale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709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B3376"/>
    <w:pPr>
      <w:widowControl w:val="0"/>
      <w:spacing w:after="0" w:line="240" w:lineRule="auto"/>
    </w:pPr>
    <w:rPr>
      <w:rFonts w:ascii="Liberation Serif" w:cs="Liberation Serif" w:eastAsia="Liberation Serif" w:hAnsi="Liberation Serif"/>
      <w:sz w:val="24"/>
      <w:szCs w:val="24"/>
      <w:lang w:bidi="hi-IN" w:eastAsia="zh-CN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Internet" w:customStyle="1">
    <w:name w:val="Lien Internet"/>
    <w:rsid w:val="00EB3376"/>
    <w:rPr>
      <w:color w:val="000080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EB3376"/>
    <w:pPr>
      <w:autoSpaceDE w:val="0"/>
      <w:autoSpaceDN w:val="0"/>
      <w:ind w:left="467"/>
    </w:pPr>
    <w:rPr>
      <w:rFonts w:ascii="Calibri" w:cs="Calibri" w:eastAsia="Calibri" w:hAnsi="Calibri"/>
      <w:sz w:val="22"/>
      <w:szCs w:val="22"/>
      <w:lang w:bidi="ar-SA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kiBJYpVYhrYB9hu/FNlPdemFw==">AMUW2mW+TXWLwhbR8dhYFb2K6nB4K54I1p8I2fI3ccfdoNBeveI68/rfvpxxF4u2V1+P3dWjso9Zl+X9uQIIm557THfycibbXoD/l4wFbM2PenTRPl5bWVk=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2021-11-07T17:23:00Z</dcterms:created>
  <dc:creator>Audrey</dc:creator>
</cp:coreProperties>
</file>