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En préalable de la mise en place d'une politique documentaire....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EFFECTUER UN ÉTAT DES LIEUX DIAGNOSTIC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dans le cadre de la politique documentaire de l’établissement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b/>
          <w:b/>
          <w:sz w:val="22"/>
          <w:szCs w:val="22"/>
        </w:rPr>
      </w:pPr>
      <w:r>
        <w:rPr>
          <w:b/>
          <w:sz w:val="22"/>
          <w:szCs w:val="22"/>
        </w:rPr>
        <w:t>LES INFORMATIONS À RECENSER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"/>
        <w:tblW w:w="9630" w:type="dxa"/>
        <w:jc w:val="left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869"/>
        <w:gridCol w:w="1334"/>
        <w:gridCol w:w="3427"/>
      </w:tblGrid>
      <w:tr>
        <w:trPr/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EPLE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CDI</w:t>
            </w:r>
          </w:p>
        </w:tc>
      </w:tr>
      <w:tr>
        <w:trPr/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CARACTÉRISTIQUES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Population scolaire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Environnement de l'établissement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Environnement numérique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Partenariats et insertion dans le réseau local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Enseignements ou structures/dispositifs </w:t>
            </w:r>
            <w:r>
              <w:rPr>
                <w:color w:val="000000"/>
                <w:sz w:val="22"/>
                <w:szCs w:val="22"/>
              </w:rPr>
              <w:t xml:space="preserve">institutionnels </w:t>
            </w:r>
            <w:r>
              <w:rPr>
                <w:color w:val="000000"/>
                <w:sz w:val="22"/>
                <w:szCs w:val="22"/>
              </w:rPr>
              <w:t>spécifiques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Résultats aux examens / validation S4C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Orientation seconde ou post-bac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OBJECTIFS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Projet d'établissement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Dispositifs </w:t>
            </w:r>
            <w:r>
              <w:rPr>
                <w:color w:val="000000"/>
                <w:sz w:val="22"/>
                <w:szCs w:val="22"/>
              </w:rPr>
              <w:t xml:space="preserve">locaux </w:t>
            </w:r>
            <w:r>
              <w:rPr>
                <w:color w:val="000000"/>
                <w:sz w:val="22"/>
                <w:szCs w:val="22"/>
              </w:rPr>
              <w:t>mis en place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Expérimentations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COMMUNICATION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 de communication et de mutualisation : site internet, ENT, newsletters....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Etat de la communication interne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CDI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physique du CDI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Signalétique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Liens entre les différents services et le CDI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PROF DOC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Représentations dans les instances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Missions attribuées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Mise en place d’une politique documentaire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LOCAUX  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PERSONNEL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FONDS DOC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MATERIEL INFO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FORMATIONANIMATION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COMMUNI-CATION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Places, mobilier, signalétique...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Espaces  et équipement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Liaison avec espaces hors classe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Fréquentation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Ouverture hors présence du prof-doc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Constitution, accueil, horaires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prof-doc dans l'établissement (intégration dans instances, projets ; conséquences sur l'emploi du temps...)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Montant, évolution, contenu (que pour les élèves? Numérique? Orientation ? Profs...)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Fonctionnements/projets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Etat (vétusté, contenu...), Organisation, usages (prêts, désherbage)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Politique d'acquisition.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Autres lieux documentaires ds l'ét.?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Fonds numérique et services en ligne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 (PC, tablettes, équipement des élèves) et accès ; utilisation de la salle informatique.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Types de séances menées, fréquence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Mise en place de l'EMI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Interdisciplinarité, collaboration, partenariats.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Clubs menés par les profs docs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Accès aux outils pédagogiques numérique (pro note, cahier de texte en ligne…)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Outils, veille, liens avec le système d'information. Actualités du CDI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Bilan d'activité?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Connaissance des attentes des usagers (+ intégration dans la politique d'acquisition)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Liaison avec salle des profs, administration, CPE, parents…</w:t>
            </w:r>
          </w:p>
          <w:p>
            <w:pPr>
              <w:pStyle w:val="Normal"/>
              <w:widowControl w:val="false"/>
              <w:pBdr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Politique documentaire globale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b/>
          <w:b/>
          <w:sz w:val="22"/>
          <w:szCs w:val="22"/>
        </w:rPr>
      </w:pPr>
      <w:r>
        <w:rPr>
          <w:b/>
          <w:sz w:val="22"/>
          <w:szCs w:val="22"/>
        </w:rPr>
        <w:t>EN BILAN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0"/>
        <w:tblW w:w="9638" w:type="dxa"/>
        <w:jc w:val="left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LES BESOINS</w:t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LES MOYENS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LibreOffice/7.4.3.2$MacOSX_X86_64 LibreOffice_project/1048a8393ae2eeec98dff31b5c133c5f1d08b890</Application>
  <AppVersion>15.0000</AppVersion>
  <Pages>2</Pages>
  <Words>282</Words>
  <Characters>1886</Characters>
  <CharactersWithSpaces>2107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2022-09-19T09:42:00Z</dcterms:created>
  <dc:creator>Audrey</dc:creator>
  <dc:description/>
  <dc:language>fr-FR</dc:language>
  <cp:lastModifiedBy/>
  <dcterms:modified xsi:type="dcterms:W3CDTF">2023-09-20T13:59:03Z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