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Document d’accompagnement pour l’étude de cas</w:t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Inspiré du document </w:t>
      </w:r>
      <w:r w:rsidDel="00000000" w:rsidR="00000000" w:rsidRPr="00000000">
        <w:rPr>
          <w:i w:val="1"/>
          <w:sz w:val="18"/>
          <w:szCs w:val="18"/>
          <w:rtl w:val="0"/>
        </w:rPr>
        <w:t xml:space="preserve">Trame de constitution d’une politique documentaire. Site des professeurs documentalistes de l’</w:t>
      </w:r>
      <w:r w:rsidDel="00000000" w:rsidR="00000000" w:rsidRPr="00000000">
        <w:rPr>
          <w:sz w:val="18"/>
          <w:szCs w:val="18"/>
          <w:rtl w:val="0"/>
        </w:rPr>
        <w:t xml:space="preserve"> académie de Grenoble. Disponible sur : </w:t>
      </w:r>
      <w:hyperlink r:id="rId6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https://documentation-pedagogie.web.ac-grenoble.fr/content/presentation-et-mise-en-place-du-projet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 définition d’une politique documentaire se fait par 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 liste des formations/actions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les objectifs poursuivis par chacune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 projet d'établissement/ projet académique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les missions des professeurs documentalistes</w:t>
      </w:r>
    </w:p>
    <w:p w:rsidR="00000000" w:rsidDel="00000000" w:rsidP="00000000" w:rsidRDefault="00000000" w:rsidRPr="00000000" w14:paraId="0000000C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In savoirs CDI:la politique documentaire d’un établissement d’enseignement. D. Koening. Disponible sur : </w:t>
      </w:r>
    </w:p>
    <w:p w:rsidR="00000000" w:rsidDel="00000000" w:rsidP="00000000" w:rsidRDefault="00000000" w:rsidRPr="00000000" w14:paraId="0000000D">
      <w:pPr>
        <w:rPr>
          <w:sz w:val="16"/>
          <w:szCs w:val="16"/>
        </w:rPr>
      </w:pPr>
      <w:hyperlink r:id="rId7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https://www.reseau-canope.fr/savoirscdi/societe-de-linformation/la-politique-documentaire/mise-en-oeuvre-dans-les-academies/la-politique-documentaire-dun-etablissement-denseignement.html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95.0" w:type="dxa"/>
        <w:jc w:val="left"/>
        <w:tblInd w:w="-4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2175"/>
        <w:gridCol w:w="2250"/>
        <w:gridCol w:w="2160"/>
        <w:gridCol w:w="2100"/>
        <w:tblGridChange w:id="0">
          <w:tblGrid>
            <w:gridCol w:w="1110"/>
            <w:gridCol w:w="2175"/>
            <w:gridCol w:w="2250"/>
            <w:gridCol w:w="2160"/>
            <w:gridCol w:w="21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Mise en oeuvre de la politique de formation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Exemple 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Axe projet d'établissement / projet académique 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Leviers :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Durée 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Initiative 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Rôle chef établissement 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Rôle et missions professeur documentaliste :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Titre de la formation/action :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Vous pouvez mettre une ou deux actions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Objectifs de la formation :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Ils répondent à quels besoins ?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Description de la formation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Niveau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Compétences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Référentiel EMI SCCC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CRCN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Infodoc (matrice de Toulouse)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Discipline, enseignement ou parcours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Collaborations :</w:t>
            </w:r>
          </w:p>
          <w:p w:rsidR="00000000" w:rsidDel="00000000" w:rsidP="00000000" w:rsidRDefault="00000000" w:rsidRPr="00000000" w14:paraId="0000003F">
            <w:pPr>
              <w:widowControl w:val="0"/>
              <w:spacing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disciplinaires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left="4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PsyEN-CPE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partenaires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Modalités d’évaluation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Besoins en termes d’acquisition et de moyens  :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befor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umentation-pedagogie.web.ac-grenoble.fr/content/presentation-et-mise-en-place-du-projet" TargetMode="External"/><Relationship Id="rId7" Type="http://schemas.openxmlformats.org/officeDocument/2006/relationships/hyperlink" Target="https://www.reseau-canope.fr/savoirscdi/societe-de-linformation/la-politique-documentaire/mise-en-oeuvre-dans-les-academies/la-politique-documentaire-dun-etablissement-denseigneme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