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3DF" w:rsidRPr="00F9469E" w:rsidRDefault="002E1C13" w:rsidP="00F9469E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11111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-886497</wp:posOffset>
            </wp:positionH>
            <wp:positionV relativeFrom="paragraph">
              <wp:posOffset>-346747</wp:posOffset>
            </wp:positionV>
            <wp:extent cx="7164593" cy="10348856"/>
            <wp:effectExtent l="19050" t="0" r="0" b="0"/>
            <wp:wrapNone/>
            <wp:docPr id="6" name="Рисунок 6" descr="D:\ДОУ 27\Проекты\Аутизм\1614691716_147-p-fon-s-ramkoi-dlya-detskogo-sada-1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ДОУ 27\Проекты\Аутизм\1614691716_147-p-fon-s-ramkoi-dlya-detskogo-sada-16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4593" cy="10348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13DF" w:rsidRPr="00F9469E" w:rsidRDefault="00F613DF" w:rsidP="00F9469E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F613DF" w:rsidRDefault="00F613DF" w:rsidP="00F9469E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2E1C13" w:rsidRDefault="002E1C13" w:rsidP="00F9469E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2E1C13" w:rsidRDefault="002E1C13" w:rsidP="00F9469E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AA00C3" w:rsidRDefault="00AA00C3" w:rsidP="00AA00C3">
      <w:pPr>
        <w:pStyle w:val="ab"/>
        <w:tabs>
          <w:tab w:val="left" w:pos="-567"/>
        </w:tabs>
        <w:ind w:hanging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</w:t>
      </w:r>
      <w:r w:rsidRPr="005A3A38">
        <w:rPr>
          <w:b/>
          <w:sz w:val="24"/>
          <w:szCs w:val="24"/>
        </w:rPr>
        <w:t xml:space="preserve">Муниципальное дошкольное образовательное  </w:t>
      </w:r>
    </w:p>
    <w:p w:rsidR="00AA00C3" w:rsidRPr="005A3A38" w:rsidRDefault="00AA00C3" w:rsidP="00AA00C3">
      <w:pPr>
        <w:pStyle w:val="ab"/>
        <w:tabs>
          <w:tab w:val="left" w:pos="-567"/>
        </w:tabs>
        <w:ind w:hanging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</w:t>
      </w:r>
      <w:r w:rsidRPr="005A3A38">
        <w:rPr>
          <w:b/>
          <w:sz w:val="24"/>
          <w:szCs w:val="24"/>
        </w:rPr>
        <w:t>автономное учреждение</w:t>
      </w:r>
    </w:p>
    <w:p w:rsidR="00AA00C3" w:rsidRDefault="00AA00C3" w:rsidP="00AA00C3">
      <w:pPr>
        <w:pStyle w:val="ab"/>
        <w:tabs>
          <w:tab w:val="left" w:pos="-567"/>
        </w:tabs>
        <w:ind w:hanging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</w:t>
      </w:r>
      <w:r w:rsidRPr="005A3A38">
        <w:rPr>
          <w:b/>
          <w:sz w:val="24"/>
          <w:szCs w:val="24"/>
        </w:rPr>
        <w:t xml:space="preserve">«Детский сад № 106« Анютины глазки» </w:t>
      </w:r>
    </w:p>
    <w:p w:rsidR="00AA00C3" w:rsidRPr="005A3A38" w:rsidRDefault="00AA00C3" w:rsidP="00AA00C3">
      <w:pPr>
        <w:pStyle w:val="ab"/>
        <w:tabs>
          <w:tab w:val="left" w:pos="-567"/>
        </w:tabs>
        <w:ind w:hanging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</w:t>
      </w:r>
      <w:r w:rsidRPr="005A3A38">
        <w:rPr>
          <w:b/>
          <w:sz w:val="24"/>
          <w:szCs w:val="24"/>
        </w:rPr>
        <w:t>комбинированного  вида»</w:t>
      </w:r>
      <w:r w:rsidRPr="005A3A38">
        <w:rPr>
          <w:b/>
          <w:spacing w:val="-2"/>
          <w:sz w:val="24"/>
          <w:szCs w:val="24"/>
        </w:rPr>
        <w:t xml:space="preserve"> </w:t>
      </w:r>
      <w:proofErr w:type="gramStart"/>
      <w:r w:rsidRPr="005A3A38">
        <w:rPr>
          <w:b/>
          <w:spacing w:val="-2"/>
          <w:sz w:val="24"/>
          <w:szCs w:val="24"/>
        </w:rPr>
        <w:t>г</w:t>
      </w:r>
      <w:proofErr w:type="gramEnd"/>
      <w:r w:rsidRPr="005A3A38">
        <w:rPr>
          <w:b/>
          <w:spacing w:val="-2"/>
          <w:sz w:val="24"/>
          <w:szCs w:val="24"/>
        </w:rPr>
        <w:t>. Орска</w:t>
      </w:r>
    </w:p>
    <w:p w:rsidR="002E1C13" w:rsidRDefault="002E1C13" w:rsidP="002E1C13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2E1C13" w:rsidRDefault="002E1C13" w:rsidP="00F9469E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2E1C13" w:rsidRDefault="002E1C13" w:rsidP="00F9469E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2E1C13" w:rsidRDefault="002E1C13" w:rsidP="00F9469E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2E1C13" w:rsidRDefault="002E1C13" w:rsidP="00F9469E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2E1C13" w:rsidRPr="002E1C13" w:rsidRDefault="002E1C13" w:rsidP="002E1C1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11111"/>
          <w:sz w:val="56"/>
          <w:szCs w:val="24"/>
          <w:lang w:eastAsia="ru-RU"/>
        </w:rPr>
      </w:pPr>
      <w:r w:rsidRPr="002E1C13">
        <w:rPr>
          <w:rFonts w:ascii="Times New Roman" w:eastAsia="Times New Roman" w:hAnsi="Times New Roman" w:cs="Times New Roman"/>
          <w:b/>
          <w:bCs/>
          <w:color w:val="111111"/>
          <w:sz w:val="56"/>
          <w:szCs w:val="24"/>
          <w:lang w:eastAsia="ru-RU"/>
        </w:rPr>
        <w:t>КАРТОТЕКА</w:t>
      </w:r>
    </w:p>
    <w:p w:rsidR="002E1C13" w:rsidRPr="002E1C13" w:rsidRDefault="002E1C13" w:rsidP="002E1C1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2E1C13" w:rsidRPr="002E1C13" w:rsidRDefault="002E1C13" w:rsidP="002E1C1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11111"/>
          <w:sz w:val="56"/>
          <w:szCs w:val="24"/>
          <w:lang w:eastAsia="ru-RU"/>
        </w:rPr>
      </w:pPr>
      <w:r w:rsidRPr="002E1C13">
        <w:rPr>
          <w:rFonts w:ascii="Times New Roman" w:eastAsia="Times New Roman" w:hAnsi="Times New Roman" w:cs="Times New Roman"/>
          <w:b/>
          <w:bCs/>
          <w:color w:val="111111"/>
          <w:sz w:val="56"/>
          <w:szCs w:val="24"/>
          <w:lang w:eastAsia="ru-RU"/>
        </w:rPr>
        <w:t>«ДОБРЫХ ИГР»</w:t>
      </w:r>
    </w:p>
    <w:p w:rsidR="002E1C13" w:rsidRDefault="002E1C13" w:rsidP="002E1C1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2E1C13" w:rsidRDefault="002E1C13" w:rsidP="002E1C1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2E1C13" w:rsidRDefault="002E1C13" w:rsidP="002E1C1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2E1C13" w:rsidRDefault="002E1C13" w:rsidP="002E1C1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2E1C13" w:rsidRDefault="002E1C13" w:rsidP="002E1C1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2E1C13" w:rsidRPr="002E1C13" w:rsidRDefault="002E1C13" w:rsidP="002E1C13">
      <w:pPr>
        <w:ind w:right="1133"/>
        <w:jc w:val="right"/>
        <w:rPr>
          <w:rFonts w:ascii="Times New Roman" w:hAnsi="Times New Roman" w:cs="Times New Roman"/>
          <w:b/>
          <w:sz w:val="32"/>
          <w:szCs w:val="44"/>
        </w:rPr>
      </w:pPr>
      <w:r w:rsidRPr="002E1C13">
        <w:rPr>
          <w:rFonts w:ascii="Times New Roman" w:hAnsi="Times New Roman" w:cs="Times New Roman"/>
          <w:b/>
          <w:sz w:val="32"/>
          <w:szCs w:val="44"/>
        </w:rPr>
        <w:t>Автор-составитель:</w:t>
      </w:r>
    </w:p>
    <w:p w:rsidR="002E1C13" w:rsidRPr="00716B34" w:rsidRDefault="00AA00C3" w:rsidP="002E1C13">
      <w:pPr>
        <w:ind w:right="1133"/>
        <w:jc w:val="right"/>
        <w:rPr>
          <w:rFonts w:ascii="Times New Roman" w:hAnsi="Times New Roman" w:cs="Times New Roman"/>
          <w:b/>
          <w:sz w:val="36"/>
          <w:szCs w:val="44"/>
        </w:rPr>
      </w:pPr>
      <w:r>
        <w:rPr>
          <w:rFonts w:ascii="Times New Roman" w:hAnsi="Times New Roman" w:cs="Times New Roman"/>
          <w:b/>
          <w:sz w:val="32"/>
          <w:szCs w:val="44"/>
        </w:rPr>
        <w:t>Маркова Ю.Г.</w:t>
      </w:r>
    </w:p>
    <w:p w:rsidR="002E1C13" w:rsidRDefault="002E1C13" w:rsidP="002E1C1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2E1C13" w:rsidRDefault="002E1C13" w:rsidP="002E1C1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2E1C13" w:rsidRDefault="002E1C13" w:rsidP="002E1C1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2E1C13" w:rsidRDefault="002E1C13" w:rsidP="002E1C1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2E1C13" w:rsidRDefault="002E1C13" w:rsidP="002E1C1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2E1C13" w:rsidRDefault="002E1C13" w:rsidP="002E1C1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2E1C13" w:rsidRDefault="002E1C13" w:rsidP="002E1C1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2E1C13" w:rsidRDefault="002E1C13" w:rsidP="002E1C1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2E1C13" w:rsidRDefault="002E1C13" w:rsidP="002E1C1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F613DF" w:rsidRPr="00F9469E" w:rsidRDefault="00F613DF" w:rsidP="00F9469E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 w:rsidRPr="00F9469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br w:type="page"/>
      </w:r>
    </w:p>
    <w:p w:rsidR="00F613DF" w:rsidRPr="00F613DF" w:rsidRDefault="00F613DF" w:rsidP="008C1BC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9469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lastRenderedPageBreak/>
        <w:t>Игры и упражнения, направленные на развитие</w:t>
      </w:r>
      <w:r w:rsidRPr="00F9469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F9469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 xml:space="preserve">коммуникативных умений, </w:t>
      </w:r>
      <w:proofErr w:type="spellStart"/>
      <w:r w:rsidRPr="00F9469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эмпатии</w:t>
      </w:r>
      <w:proofErr w:type="spellEnd"/>
      <w:r w:rsidRPr="00F9469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 xml:space="preserve"> у детей</w:t>
      </w:r>
      <w:r w:rsidR="008C1BC1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.</w:t>
      </w:r>
    </w:p>
    <w:p w:rsidR="00F9469E" w:rsidRDefault="00F9469E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183687" w:rsidRPr="004325DF" w:rsidRDefault="00183687" w:rsidP="00F9469E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25DF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«Ручеек радости»</w:t>
      </w:r>
    </w:p>
    <w:p w:rsidR="00183687" w:rsidRPr="004325DF" w:rsidRDefault="004325DF" w:rsidP="00F9469E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Задачи</w:t>
      </w:r>
      <w:r w:rsidR="00183687" w:rsidRPr="004325DF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:</w:t>
      </w:r>
      <w:r w:rsidR="00183687" w:rsidRPr="004325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развитие </w:t>
      </w:r>
      <w:proofErr w:type="spellStart"/>
      <w:r w:rsidR="00183687" w:rsidRPr="004325DF">
        <w:rPr>
          <w:rFonts w:ascii="Times New Roman" w:hAnsi="Times New Roman" w:cs="Times New Roman"/>
          <w:sz w:val="24"/>
          <w:szCs w:val="24"/>
          <w:shd w:val="clear" w:color="auto" w:fill="FFFFFF"/>
        </w:rPr>
        <w:t>эмпатии</w:t>
      </w:r>
      <w:proofErr w:type="spellEnd"/>
      <w:r w:rsidR="00183687" w:rsidRPr="004325DF">
        <w:rPr>
          <w:rFonts w:ascii="Times New Roman" w:hAnsi="Times New Roman" w:cs="Times New Roman"/>
          <w:sz w:val="24"/>
          <w:szCs w:val="24"/>
          <w:shd w:val="clear" w:color="auto" w:fill="FFFFFF"/>
        </w:rPr>
        <w:t>, снятие эмоционального напряжения.</w:t>
      </w:r>
    </w:p>
    <w:p w:rsidR="00F9469E" w:rsidRPr="004325DF" w:rsidRDefault="00183687" w:rsidP="00F9469E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25DF">
        <w:rPr>
          <w:rFonts w:ascii="Times New Roman" w:hAnsi="Times New Roman" w:cs="Times New Roman"/>
          <w:sz w:val="24"/>
          <w:szCs w:val="24"/>
          <w:shd w:val="clear" w:color="auto" w:fill="FFFFFF"/>
        </w:rPr>
        <w:t>Дети садятся на пол по кругу, берутся за руки. Ведущий предлагает мысленно представить, как внутри у каждого поселился добрый, весёлый ручеёк. Водичка в ручейке была чистая, прозрачная, тёплая. Ручеёк был совсем маленьким и озорным. Он не мог долго усидеть на одном месте. Давайте с ним поиграем и мысленно представим себе, как чистая, прозрачная, тёплая водичка через ваши ручки переливается друг другу по кругу.</w:t>
      </w:r>
    </w:p>
    <w:p w:rsidR="00183687" w:rsidRPr="004325DF" w:rsidRDefault="00183687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9469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«Танец в парах» (для детей 4—7 лет)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Задачи: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развитие </w:t>
      </w:r>
      <w:proofErr w:type="spellStart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эмпатии</w:t>
      </w:r>
      <w:proofErr w:type="spellEnd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(ориентации на эмоциональное состояние и по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ведение другого) у детей посредством стимулирования зрительно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го и тактильного контакта;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    Взрослый предлагает детям стать парами лицом друг к другу (неко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торым детям он помогает образовать пары). Важно, чтобы между парами было достаточное для танцев расстояние — ведущий следит за тем, чтобы пары распределились равномерно по всей площади ковра (свободного про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странства игровой комнаты). Затем взрослый дает каждой паре по плот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ному листу бумаги (у всех должны быть листы одного и того же размера и плотности — обычно используются стандартные листы бумаги формата А</w:t>
      </w:r>
      <w:proofErr w:type="gramStart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4</w:t>
      </w:r>
      <w:proofErr w:type="gramEnd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максимально возможной плотности). Лист бумаги кладется на головы партнеров так, чтобы каждой паре было удобно удерживать его во время танца. Затем включается музыка (желательно плавная, например, вальс), и дети начинают танцевать, стараясь удержать лист бумаги как можно дольше. Выигрывает та пара, которая удержала лист бумаги дольше других. Затем можно предложить детям поменяться парами и продолжить игру.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  С целью внесения элемента новизны можно предложить партнерам удерживать во время танца воздушный шарик или мягкую игрушку.</w:t>
      </w:r>
    </w:p>
    <w:p w:rsidR="00F9469E" w:rsidRDefault="00F9469E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9469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«Волшебные руки» (для детей 5—6 лет)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Задачи: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-оптимизация взаимоотношений в группе путем стимулирования телесного контакта между детьми;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преодоление эгоцентризма, эмоциональной отгороженности у до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школьников.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Один из игроков изображает камень. Он принимает удобную для себя позу и застывает. Остальные участники игры, положив свои руки на плечи, спину, грудь, живот «камню», стараются передать ему свое тепло. Веду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щий говорит игрокам: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— Положите свои руки на камень, говорите вместе со мной: «Даю тебе, камень, тепло моих рук, жар моего сердца, мою любовь и преданность!» Что происходит с вашими руками? Что происходит с «камнем»?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Можно дать ребятам образец проговаривания своих чувств. Напри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мер: «Мои руки подрагивают, я чувствую напряжение в них. Мои руки горячие, от них исходит тепло... А еще я чувствую, как расслабляется под моими руками камень, я его согреваю...».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   Важно, чтобы каждый участник игры побывал в роли камня, почувствовал тепло добрых рук. В обсуждении делается акцент на том, что понравилось больше: отдавать или принимать человеческое тепло?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Для организации более тесного телесного контакта целесообразно одновременное выполнение роли камня 2—3 детьми. Желательно участие в игре и взрослых.</w:t>
      </w:r>
    </w:p>
    <w:p w:rsidR="00183687" w:rsidRDefault="00183687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9469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«Ладонь друга» (для детей 5—6 лет)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Задачи: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оптимизация взаимоотношений в группе посредством стимуля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ции телесного контакта, познания детьми друг друга;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преодоление застенчивости, замкнутости.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игре принимает участие четное количество игроков, которые распре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деляются по парам. Они размещаются за столом, на диване, ковре — как удобнее. Можно включить приятную музыку.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Ведущий. Мы уже знаем, как много интересного таит в себе наша рука. Сегодня нас ждут новые открытия. Мы отправляемся в путешествие по руке друга! И в этом путешествии каждого из вас будет сопровождать друг. Именно он приоткроет вам тайны своей страны-ладони, покажет широкие и длинные дороги, узенькие и едва заметные тропы, горные вер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шины и глубокие моря, начертанные на его руке».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Затем ведущий показывает одному из игроков линии и их пересечения, бугорки и впадинки на своей руке. Так педагог дает образец позитивного взаимодействия с партнером.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Ведущий наблюдает за ходом игры в каждой паре, при необходимости оказывает различные виды помощи, вербализирует действия игроков, совместно с парой исследует руку одного из партнеров...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 окончании игры проводится обсуждение по вопросам: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-Что Вы чувствовали, когда «вели» друга по своей руке?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-О чем хотелось рассказать, что показать, а что — скрыть, спрятать?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-Приятны ли были прикосновения партнера?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-Что чувствовали, когда путешествовали по руке партнера?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-Что нового узнали?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-Приятны ли были прикосновения к руке друга? Расскажите об этом.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    Эту игру необходимо провести как минимум два раза, чтобы оба</w:t>
      </w:r>
      <w:proofErr w:type="gramStart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</w:t>
      </w:r>
      <w:proofErr w:type="gramEnd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партнера побывали в ролях хозяина страны и путешественника. Чувственный и социальный опыт ребят станет богаче, если им удастся поиграть с каждым членом группы.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Модификации игры: поиск отличий и сходства в ладонях друг друга.</w:t>
      </w:r>
    </w:p>
    <w:p w:rsidR="00F9469E" w:rsidRDefault="00F9469E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9469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«Зеркало» (для детей 4—7 лет)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Задачи: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  формирование у детей ориентации на </w:t>
      </w:r>
      <w:proofErr w:type="gramStart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другого</w:t>
      </w:r>
      <w:proofErr w:type="gramEnd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;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преодоление замкнутости, нерешительности, эгоистических тен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денций поведения.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группе выделяются 2—3 пары (по считалке или добровольно). Участ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ники игры попарно становятся друг против друга. Им предлагается по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вторять движения друг друга, как повторяет эти движения отражение в зеркале. Можно предоставлять несколько попыток до первой ошибки в каждой попытке, можно предоставлять каждой паре время: 3—5 минут. Группа смотрит, насколько свободно и творчески выполняют задание разные пары. При обсуждении участников игры спрашивают, удалось ли каждому партнеру быть и человеком, и отражением, или одному пар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тнеру доставалась только роль отражения.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   Желательно застенчивых, неуверенных в себе, тревожных детей организовывать в пары с наиболее доброжелательными, общительными сверстниками;</w:t>
      </w:r>
    </w:p>
    <w:p w:rsidR="00F9469E" w:rsidRDefault="00F9469E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9469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«Тарелка с водой» (для детей 5—7 лет)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Задачи: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развитие между детьми взаимопонимания, оптимизация взаимо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отношений в группе; - преодоление замкнутости, эгоистических тенденций поведения.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Группа</w:t>
      </w:r>
      <w:proofErr w:type="gramEnd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молча с закрытыми глазами передает по кругу тарелку с водой. В результате при передаче развиваются способы коммуникации: поиск рук партнера до момента передачи тарелки, предупреждение о передаче прикосновением и т. п.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Обсуждение может затрагивать вопросы взаимной заботы или ее от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сутствия. В игре участвуют наблюдатели, которые после игры дают отчет о наблюдениях, адресованный тому, за кем они наблюдали.</w:t>
      </w:r>
    </w:p>
    <w:p w:rsidR="00F9469E" w:rsidRDefault="00F9469E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9469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«Тень» (для детей 4—7 лет)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Задачи: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формирование у детей ориентации на </w:t>
      </w:r>
      <w:proofErr w:type="gramStart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другого</w:t>
      </w:r>
      <w:proofErr w:type="gramEnd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;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развитие наблюдательности, взаимопонимания, внутренней свобо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ды и раскованности.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Звучит фонограмма спокойной музыки. Из группы детей выбираются два ребенка. Остальные — зрители. Один ребенок — «путник», другой — его «тень». «Путник» идет через поле, за ним (на два-три шага позади) идет «тень», стараясь точь-в-точь скопировать движения «путника». Желатель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но стимулировать «путника» к выполнению разных движений: «понюхать цветок», «присесть», «поскакать на одной ноге», «остановиться и посмо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треть из-под руки» и т. д. 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    Вначале целесообразно привлекать к роли путника детей с наиболее выразительными движениями, богатым воображением, а к роли и тени — наиболее наблюдательных, раскрепощенных дошкольников. Затем важно активизировать застенчивых, неуверенных в себе де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тей. На роль тени желательно как можно чаще приглашать эго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центричных дошкольников, пароль путника — детей, занимающих неблагоприятное положение в группе сверстников.</w:t>
      </w:r>
    </w:p>
    <w:p w:rsidR="00F9469E" w:rsidRDefault="00F9469E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9469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«Рукавички»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F9469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(для детей 5—6 лет)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Задачи: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развитие коммуникативных умений (умений устанавливать контакт, согласовывать свои действия с действиями сверстника, сотруд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ничать);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оптимизация взаимоотношений в группе.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Для игры предварительно изготавливаются из бумаги рукавички, по одной паре рукавичек для каждой пары участников. На каждой паре рукавичек изображается свой орнамент, но не раскрашивается.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Ведущий разъединяет пары рукавичек и раскладывает их подаль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ше друг от друга по комнате. По команде ведущего дети выбирают себе по рукавичке и разбредаются по залу в поисках своей «пары». Отыскав</w:t>
      </w:r>
    </w:p>
    <w:p w:rsidR="00F9469E" w:rsidRDefault="00F9469E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9469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«Угадай, что изменилось в выражении лица»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(для детей 3—6 лет)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Задачи: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развитие умения распознавать эмоциональное состояние другого человека (взрослого, ребенка) по выражению его лица (познава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 xml:space="preserve">тельный компонент </w:t>
      </w:r>
      <w:proofErr w:type="spellStart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эмпатии</w:t>
      </w:r>
      <w:proofErr w:type="spellEnd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);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-преодоление застенчивости, скованности путем стимулирования выразительности мимики у детей</w:t>
      </w:r>
      <w:r w:rsidR="00F9469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   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     Взрослый предлагает детям определить, что выражает его лицо (изо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бражаться может любая доступная пониманию детей дошкольного воз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раста эмоция: радость, удивление, страх и др.). Дети высказывают свои предположения. Когда эмоция определена, ведущий спрашивает, в каких ситуациях лицо человека принимает такое выражение. Затем взрослый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предлагает детям изобразить данную эмоцию. После этого ведущий закры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вает лицо листом бумаги (платком или др.) и говорит: «Угадайте, что измени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 xml:space="preserve">лось в выражении лица». Затем опускает лист, и дети определяют, что сейчас выражает его лицо (изображается уже другая эмоция). Игра повторяется в той же последовательности. Затем в группах старших дошкольников взрослый предлагает кому-либо из детей </w:t>
      </w:r>
      <w:proofErr w:type="gramStart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выполнять роль</w:t>
      </w:r>
      <w:proofErr w:type="gramEnd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ведущего.</w:t>
      </w:r>
    </w:p>
    <w:p w:rsid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  Сначала к выполнению данной роли целесообразно привлекать детей с подвижной нервной системой и наиболее выразительной  мимикой. Позже роль ведущего важно предлагать застенчивым, эмоционально отгороженным дошкольникам.</w:t>
      </w:r>
    </w:p>
    <w:p w:rsidR="00F9469E" w:rsidRPr="00F613DF" w:rsidRDefault="00F9469E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9469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«Через стекло» (для детей 5—7 лет)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Задачи:</w:t>
      </w:r>
    </w:p>
    <w:p w:rsidR="00F613DF" w:rsidRPr="00F613DF" w:rsidRDefault="00F613DF" w:rsidP="00F9469E">
      <w:pPr>
        <w:numPr>
          <w:ilvl w:val="0"/>
          <w:numId w:val="1"/>
        </w:numPr>
        <w:shd w:val="clear" w:color="auto" w:fill="FFFFFF"/>
        <w:spacing w:after="0"/>
        <w:ind w:left="74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развитие невербальных средств общения;</w:t>
      </w:r>
    </w:p>
    <w:p w:rsidR="00F613DF" w:rsidRPr="00F613DF" w:rsidRDefault="00F613DF" w:rsidP="00F9469E">
      <w:pPr>
        <w:numPr>
          <w:ilvl w:val="0"/>
          <w:numId w:val="1"/>
        </w:numPr>
        <w:shd w:val="clear" w:color="auto" w:fill="FFFFFF"/>
        <w:spacing w:after="0"/>
        <w:ind w:left="74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-преодоление застенчивости, замкнутости.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Взрослый предлагает детям с помощью мимики и жестов передать следующие ситуации: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-У меня болит горло.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-Ты забыла надеть шарф, а на улице холодно.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-Я хочу пить, принеси мне стакан воды.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-Ты хочешь со мной порисовать? и т. д.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    Дети сами могут придумать ситуации для передачи жестами и мимикой. Заранее обсудив ситуацию с взрослым, ребенок может изобразить ее сверстникам, а те попытаются определить, что же это за ситуация. Целесообразно сначала привлекать к изображению ситуа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ций детей с наиболее выразительными движениями, мимикой, а за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тем постепенно важно активизировать и застенчивых, замкнутых дошкольников.</w:t>
      </w:r>
    </w:p>
    <w:p w:rsid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друг друга, пара отходит в сторону и с помощью трех карандашей разно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го цвета пытается как можно быстрее совершенно одинаково раскрасить рукавички. Побеждает та пара, которая действовала наиболее согласо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ванно, дружно.</w:t>
      </w:r>
    </w:p>
    <w:p w:rsidR="00F9469E" w:rsidRPr="00F613DF" w:rsidRDefault="00F9469E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9469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«Гномики» (для детей 4—5 лет)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Задачи: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развитие </w:t>
      </w:r>
      <w:proofErr w:type="spellStart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эмпатии</w:t>
      </w:r>
      <w:proofErr w:type="spellEnd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;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оптимизация взаимоотношений в группе.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Для игры нужны колокольчики по числу участников (5—6). Один колокольчик должен быть испорчен (не звенеть).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Взрослый предлагает детям поиграть в гномиков. У каждого гномика есть волшебный колокольчик. Когда он звенит, гномик приобретает вол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 xml:space="preserve">шебную силу — он может загадать любое желание, которое когда-нибудь исполнится. Дети получают колокольчики (одному из них достается </w:t>
      </w:r>
      <w:proofErr w:type="gramStart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ис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порченный</w:t>
      </w:r>
      <w:proofErr w:type="gramEnd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).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—Давайте послушаем, как звенят ваши колокольчики! Каждый из вас по очереди будет </w:t>
      </w:r>
      <w:proofErr w:type="gramStart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звенеть</w:t>
      </w:r>
      <w:proofErr w:type="gramEnd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 загадывать свое желание, а мы будем слушать.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 по кругу звенят колокольчиками, но вдруг оказывается, что один из них молчит.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—Что же делать? У... (имя участника) не звенит его колокольчик! Это такое несчастье для гномика! Он теперь не сможет загадать желание...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br/>
        <w:t>Может, мы его развеселим? Или подарим что-нибудь вместо колокольчи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ка? Или попробуем выполнить его желание? (Дети предлагают свои решения.) А может, кто-нибудь уступит на время свой колокольчик, чтобы ... (имя участника) мог позвенеть им и загадать свое желание?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Обычно кто-нибудь из детей предлагает свой колокольчик, за что, естественно, получает благодарность товарища и одобрение взрослого.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Важно стимулировать эмоционально отгороженных, эгоистичных   детей к проявлению внимания, заботы о сверстнике.</w:t>
      </w:r>
    </w:p>
    <w:p w:rsidR="00F613DF" w:rsidRPr="00F9469E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9469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 xml:space="preserve"> «Мост дружбы»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(для детей 5—7 лет) (модификация Е. П. </w:t>
      </w:r>
      <w:proofErr w:type="spellStart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Чесноковой</w:t>
      </w:r>
      <w:proofErr w:type="spellEnd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)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Задачи: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развитие </w:t>
      </w:r>
      <w:proofErr w:type="spellStart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эмпатии</w:t>
      </w:r>
      <w:proofErr w:type="spellEnd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(ориентации на поведение и эмоциональное состояние другого, умения видеть и ориентироваться на пози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тивное в другом) у эмоционально отгороженных, эгоцентричных и эгоистичных детей;</w:t>
      </w:r>
      <w:proofErr w:type="gramEnd"/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оптимизация взаимоотношений в группе.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Взрослый показывает детям воздушный шарик (мяч) и говорит: «Это мост дружбы. Давай попробуем удержать мост лбами. При этом будем говорить друг другу что-нибудь приятное, рассказывать друг о друге что-либо хорошее».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Взрослый и ребенок удерживают шарик лбами и говорят друг другу что-нибудь приятное (начинает взрослый), например: </w:t>
      </w:r>
      <w:proofErr w:type="gramStart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«Мне очень нра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вится так стоять, я хотел бы держать с тобой шарик очень долго», «У тебя красивая улыбка», «У тебя добрые глаза», «Ты умеешь хорошо танцевать (петь, рисовать, прыгать через скакалку и т. д.)», «У тебя красивое платье» и т. д. Если ребенок не идет на контакт «лоб в лоб», то вначале можно удерживать шарик носами, ладонями, большими пальцами и</w:t>
      </w:r>
      <w:proofErr w:type="gramEnd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т. д. Можно предложить удерживать шарик с закрытыми глазами.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Пары могут образоваться в таких вариантах, как «воспитатель — ре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бенок», «помощник воспитателя — ребенок», «ребенок — ребенок» и др.</w:t>
      </w:r>
      <w:proofErr w:type="gramEnd"/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Игру можно проводить в виде соревнования: выигрывает та пара, которая продержалась дольше других (используется секундомер).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Важно стимулировать к участию в игре застенчивых, эмоционально отгороженных, эгоистичных, непринятых сверстниками детей. </w:t>
      </w:r>
      <w:proofErr w:type="spellStart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s</w:t>
      </w:r>
      <w:proofErr w:type="spellEnd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Желательно предлагать им образовать игровую пару с наиболее до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брожелательными, коммуникабельными дошкольниками.</w:t>
      </w:r>
    </w:p>
    <w:p w:rsidR="00F9469E" w:rsidRDefault="00F9469E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9469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«Передача предмета»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(для детей 4—7 лет)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3адачи: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оптимизация взаимоотношений в группе;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- формирование у детей ориентации на </w:t>
      </w:r>
      <w:proofErr w:type="gramStart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другого</w:t>
      </w:r>
      <w:proofErr w:type="gramEnd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;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преодоление замкнутости, нерешительности, эгоистических тен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денций поведения;</w:t>
      </w:r>
    </w:p>
    <w:p w:rsidR="004325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создание в группе дружелюбного, эмоционально теплого настроения. </w:t>
      </w:r>
    </w:p>
    <w:p w:rsidR="004325DF" w:rsidRDefault="004325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Ход игры: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Какой-либо предмет (мяч, игрушка, сувенир) передается по кругу с до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бавлением дружеских слов, приветствий, комплиментов, пожеланий.</w:t>
      </w:r>
      <w:proofErr w:type="gramEnd"/>
    </w:p>
    <w:p w:rsidR="00F9469E" w:rsidRDefault="00F9469E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9469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«Назови ласково»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(для детей 4—6 лет)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Задачи: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 xml:space="preserve">- преодоление эмоциональной отгороженности, </w:t>
      </w:r>
      <w:proofErr w:type="spellStart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эгоцентричности</w:t>
      </w:r>
      <w:proofErr w:type="spellEnd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агрессивных тенденций поведения, застенчивости у детей;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оптимизация взаимоотношений в группе.</w:t>
      </w:r>
    </w:p>
    <w:p w:rsidR="00F613DF" w:rsidRP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Дети становятся в круг и по часовой стрелке передают друг другу мяч, называя при этом того, кому передают мяч, ласково по имени (например, Оленька, </w:t>
      </w:r>
      <w:proofErr w:type="spellStart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Олюшка</w:t>
      </w:r>
      <w:proofErr w:type="spellEnd"/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Ванечка, Ванюша и т. д.). Затем, когда мяч вернулся к тому ребенку, с которого начиналось выполнение упражнения, пере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дачу мяча можно продолжить в противоположном направлении.</w:t>
      </w:r>
    </w:p>
    <w:p w:rsidR="00F613DF" w:rsidRDefault="00F613DF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При наличии такой возможности желательно участие в игре взрослых (воспитателей, помощников воспитателей, руководителей кружков и др.). Это будет способствовать накоплению детьми позитивного эмоционального опыта.</w:t>
      </w:r>
    </w:p>
    <w:p w:rsidR="00F9469E" w:rsidRPr="00F613DF" w:rsidRDefault="00F9469E" w:rsidP="00F9469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183687" w:rsidRPr="00183687" w:rsidRDefault="00183687" w:rsidP="0018368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18368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«Оцени поступок» 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(для детей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5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—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7</w:t>
      </w:r>
      <w:r w:rsidRPr="00F613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лет)</w:t>
      </w:r>
    </w:p>
    <w:p w:rsidR="00183687" w:rsidRDefault="00183687" w:rsidP="00432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18368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Задачи: </w:t>
      </w:r>
    </w:p>
    <w:p w:rsidR="00183687" w:rsidRPr="00183687" w:rsidRDefault="00183687" w:rsidP="00432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68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воспитать основы морали, с помощью сюжетных картинок развивать представления детей о добрых и плохих поступках; учить характеризовать и оценивать поступки; воспитывать чуткость, доброжелательность.</w:t>
      </w:r>
    </w:p>
    <w:p w:rsidR="00183687" w:rsidRDefault="00183687" w:rsidP="00432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Ход игры. </w:t>
      </w:r>
    </w:p>
    <w:p w:rsidR="00183687" w:rsidRPr="00183687" w:rsidRDefault="00183687" w:rsidP="00432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68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Детям предлагаются сюжетные картинки с различными поступками детей. Дается инструкция: «Внимательно рассмотрите изображение на картинке. Опишите, что вы видите. Оцените поступок. Обоснуйте свой ответ».</w:t>
      </w:r>
    </w:p>
    <w:p w:rsidR="004325DF" w:rsidRDefault="004325DF" w:rsidP="004325DF">
      <w:pPr>
        <w:pStyle w:val="a3"/>
        <w:spacing w:before="0" w:beforeAutospacing="0" w:after="0" w:afterAutospacing="0" w:line="276" w:lineRule="auto"/>
        <w:jc w:val="both"/>
        <w:rPr>
          <w:b/>
          <w:bCs/>
        </w:rPr>
      </w:pPr>
    </w:p>
    <w:p w:rsidR="004325DF" w:rsidRDefault="004325DF" w:rsidP="004325DF">
      <w:pPr>
        <w:pStyle w:val="a3"/>
        <w:spacing w:before="0" w:beforeAutospacing="0" w:after="0" w:afterAutospacing="0" w:line="276" w:lineRule="auto"/>
        <w:jc w:val="both"/>
        <w:rPr>
          <w:b/>
          <w:bCs/>
        </w:rPr>
      </w:pPr>
      <w:r w:rsidRPr="004325DF">
        <w:rPr>
          <w:b/>
          <w:bCs/>
        </w:rPr>
        <w:t>«Волшебный стул» </w:t>
      </w:r>
      <w:r w:rsidRPr="00F613DF">
        <w:rPr>
          <w:color w:val="111111"/>
        </w:rPr>
        <w:t>(для детей 4—6 лет)</w:t>
      </w:r>
    </w:p>
    <w:p w:rsid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t xml:space="preserve">Цель: развитие чувства коллектива </w:t>
      </w:r>
    </w:p>
    <w:p w:rsid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t xml:space="preserve">Ход игры: Один из детей садится в центр на «волшебный» стул, остальные говорят ему ласковые слова, комплименты. Можно погладить </w:t>
      </w:r>
      <w:proofErr w:type="gramStart"/>
      <w:r w:rsidRPr="004325DF">
        <w:t>сидящего</w:t>
      </w:r>
      <w:proofErr w:type="gramEnd"/>
      <w:r w:rsidRPr="004325DF">
        <w:t>, обнять, поцеловать.</w:t>
      </w: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rPr>
          <w:b/>
          <w:bCs/>
        </w:rPr>
        <w:t>«Клеевой дождик»</w:t>
      </w:r>
      <w:r>
        <w:rPr>
          <w:b/>
          <w:bCs/>
        </w:rPr>
        <w:t xml:space="preserve"> </w:t>
      </w:r>
      <w:r w:rsidRPr="00F613DF">
        <w:rPr>
          <w:color w:val="111111"/>
        </w:rPr>
        <w:t>(для детей 4—6 лет)</w:t>
      </w: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t>Цель: развитие чувства коллектива, снятие эмоционального и физического напряжения, обучение согласованности своих движений с окружающими.</w:t>
      </w:r>
    </w:p>
    <w:p w:rsid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t>Ход игры: Дети встают в одну линию, ставят руки на пояс друг другу и таким вот «паровозиком» (склеившимися дождевыми капельками) начинают движение. На пути им встречаются различные препятствия; необходимо перешагнуть через коробки, пройти по импровизированному мосту, обогнуть большие валуны, проползти под стулом и т.д.</w:t>
      </w: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rPr>
          <w:b/>
          <w:bCs/>
        </w:rPr>
        <w:t>3.«</w:t>
      </w:r>
      <w:proofErr w:type="spellStart"/>
      <w:r w:rsidRPr="004325DF">
        <w:rPr>
          <w:b/>
          <w:bCs/>
        </w:rPr>
        <w:t>Менялки</w:t>
      </w:r>
      <w:proofErr w:type="spellEnd"/>
      <w:r w:rsidRPr="004325DF">
        <w:rPr>
          <w:b/>
          <w:bCs/>
        </w:rPr>
        <w:t xml:space="preserve"> игрушек»</w:t>
      </w:r>
      <w:r>
        <w:rPr>
          <w:b/>
          <w:bCs/>
        </w:rPr>
        <w:t xml:space="preserve"> </w:t>
      </w:r>
      <w:r w:rsidRPr="00F613DF">
        <w:rPr>
          <w:color w:val="111111"/>
        </w:rPr>
        <w:t>(для детей 4—6 лет)</w:t>
      </w: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t>Цель: игра учит детей взаимодействовать с окружающими при помощи невербальных средств общения.</w:t>
      </w: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t xml:space="preserve">Ход игры: Все дети встают в круг, каждый держит в руках какую-нибудь игрушку. Водящий стоит спиной </w:t>
      </w:r>
      <w:proofErr w:type="gramStart"/>
      <w:r w:rsidRPr="004325DF">
        <w:t>к</w:t>
      </w:r>
      <w:proofErr w:type="gramEnd"/>
      <w:r w:rsidRPr="004325DF">
        <w:t xml:space="preserve"> играющим и громко считает до десяти. За это время </w:t>
      </w:r>
      <w:proofErr w:type="gramStart"/>
      <w:r w:rsidRPr="004325DF">
        <w:t>играющие</w:t>
      </w:r>
      <w:proofErr w:type="gramEnd"/>
      <w:r w:rsidRPr="004325DF">
        <w:t xml:space="preserve"> меняются предметами. Все действия выполнятся молча. Меняться дважды одной игрушкой не разрешается. Водящий входит в круг, его задача - угадать, кто с кем поменялся игрушками.</w:t>
      </w:r>
    </w:p>
    <w:p w:rsidR="004325DF" w:rsidRDefault="004325DF" w:rsidP="004325DF">
      <w:pPr>
        <w:pStyle w:val="a3"/>
        <w:spacing w:before="0" w:beforeAutospacing="0" w:after="0" w:afterAutospacing="0" w:line="276" w:lineRule="auto"/>
        <w:jc w:val="both"/>
      </w:pP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rPr>
          <w:b/>
          <w:bCs/>
        </w:rPr>
        <w:t>«Пирамида любви»</w:t>
      </w:r>
      <w:r>
        <w:rPr>
          <w:b/>
          <w:bCs/>
        </w:rPr>
        <w:t xml:space="preserve"> </w:t>
      </w:r>
      <w:r w:rsidRPr="00F613DF">
        <w:rPr>
          <w:color w:val="111111"/>
        </w:rPr>
        <w:t>(для детей 4—6 лет)</w:t>
      </w: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t xml:space="preserve">Цель: воспитывать уважительное, заботливое отношение к людям, развивать коммуникативные способности. Ход игры. Дети сидят в кругу. Воспитатель говорит: «Каждый из нас что-то или кого-то любит, но все мы по-разному выражаем свою любовь. </w:t>
      </w:r>
      <w:r w:rsidRPr="004325DF">
        <w:lastRenderedPageBreak/>
        <w:t xml:space="preserve">Я люблю свою семью, своих детей, свой дом, свой город, свою работу. Расскажите и вы, кого или что любите вы (следуют рассказы детей). А сейчас давайте построим «Пирамиду любви» из наших с вами рук. Я назову что-то любимое и положу свою руку, затем каждый из вас будет называть то, что он любит, и класть свою руку поверх моей. (Дети выстраивают пирамидку) Вы чувствуете тепло рук? Вам приятно? Посмотрите, какая высокая у нас получилась пирамида, а всё потому, что мы умеем </w:t>
      </w:r>
      <w:proofErr w:type="gramStart"/>
      <w:r w:rsidRPr="004325DF">
        <w:t>любить сами и любимы</w:t>
      </w:r>
      <w:proofErr w:type="gramEnd"/>
      <w:r w:rsidRPr="004325DF">
        <w:t>».</w:t>
      </w:r>
    </w:p>
    <w:p w:rsidR="004325DF" w:rsidRDefault="004325DF" w:rsidP="004325DF">
      <w:pPr>
        <w:pStyle w:val="a3"/>
        <w:spacing w:before="0" w:beforeAutospacing="0" w:after="0" w:afterAutospacing="0" w:line="276" w:lineRule="auto"/>
        <w:jc w:val="both"/>
        <w:rPr>
          <w:b/>
          <w:bCs/>
        </w:rPr>
      </w:pP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rPr>
          <w:b/>
          <w:bCs/>
        </w:rPr>
        <w:t>«Гномики»</w:t>
      </w:r>
      <w:r>
        <w:rPr>
          <w:b/>
          <w:bCs/>
        </w:rPr>
        <w:t xml:space="preserve"> </w:t>
      </w:r>
      <w:r w:rsidRPr="00F613DF">
        <w:rPr>
          <w:color w:val="111111"/>
        </w:rPr>
        <w:t>(для детей 4—6 лет)</w:t>
      </w: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t>Цель. Игра позволяет детям проявить способность к сопереживанию, отзывчивости, подсказывает выход из сложившейся ситуации. Материал. Для игры нужны колокольчики (погремушки) по числу участников. Один колокольчик должен быть испорчен (не звенеть).</w:t>
      </w: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t xml:space="preserve">Ход игры. Взрослый предлагает детям поиграть «в гномиков». У каждого из гномиков есть волшебный колокольчик, когда он звенит, гномик приобретает волшебную силу – он может загадать любое желание, и оно когда-нибудь исполнится. Дети получают колокольчики. «Давайте послушаем, как звенят ваши колокольчики! Каждый из вас по очереди будет звенеть, загадывать своё желание, а мы будем слушать». Дети по кругу звенят колокольчиками, но вдруг оказывается, что один молчит. «Что же делать? У одного из наших гномиков не звенит колокольчик! Это такое для него несчастье! Он теперь не может загадать желание …. </w:t>
      </w:r>
      <w:proofErr w:type="gramStart"/>
      <w:r w:rsidRPr="004325DF">
        <w:t>Может мы его развеселим</w:t>
      </w:r>
      <w:proofErr w:type="gramEnd"/>
      <w:r w:rsidRPr="004325DF">
        <w:t>? Или попробуем исполнить его желание? - дети предлагают свои варианты решения. – А может, кто-нибудь уступит свой колокольчик на время, чтобы гномик мог позвенеть им и загадить желание!» Важно, чтобы игра обязательно закончилась положительными эмоциями участников.</w:t>
      </w:r>
    </w:p>
    <w:p w:rsidR="004325DF" w:rsidRDefault="004325DF" w:rsidP="004325DF">
      <w:pPr>
        <w:pStyle w:val="a3"/>
        <w:spacing w:before="0" w:beforeAutospacing="0" w:after="0" w:afterAutospacing="0" w:line="276" w:lineRule="auto"/>
        <w:jc w:val="both"/>
        <w:rPr>
          <w:b/>
          <w:bCs/>
        </w:rPr>
      </w:pP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rPr>
          <w:b/>
          <w:bCs/>
        </w:rPr>
        <w:t>«Игрушка»</w:t>
      </w:r>
      <w:r>
        <w:rPr>
          <w:b/>
          <w:bCs/>
        </w:rPr>
        <w:t xml:space="preserve"> </w:t>
      </w:r>
      <w:r w:rsidRPr="00F613DF">
        <w:rPr>
          <w:color w:val="111111"/>
        </w:rPr>
        <w:t>(для детей 4—6 лет)</w:t>
      </w: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t xml:space="preserve">Цель. Ролевое проигрывание ситуации, отработка навыков эффективного взаимодействия, </w:t>
      </w:r>
      <w:proofErr w:type="spellStart"/>
      <w:r w:rsidRPr="004325DF">
        <w:t>эмпатии</w:t>
      </w:r>
      <w:proofErr w:type="spellEnd"/>
      <w:r w:rsidRPr="004325DF">
        <w:t>, умения сотрудничать.</w:t>
      </w: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t>Ход игры. Упражнение выполняется в парах. Один ребёнок из пары – обладатель красивой и очень любимой им игрушки. Другой очень хочет поиграть с этой игрушкой. Его задача – уговорить хозяина игрушки дать поиграть с ней. Важно, что при выполнении этого упражнения ребёнку – хозяину игрушки – даётся любая, которую он может представить как самую любимую.</w:t>
      </w:r>
    </w:p>
    <w:p w:rsidR="004325DF" w:rsidRDefault="004325DF" w:rsidP="004325DF">
      <w:pPr>
        <w:pStyle w:val="a3"/>
        <w:spacing w:before="0" w:beforeAutospacing="0" w:after="0" w:afterAutospacing="0" w:line="276" w:lineRule="auto"/>
        <w:jc w:val="both"/>
        <w:rPr>
          <w:b/>
          <w:bCs/>
        </w:rPr>
      </w:pP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rPr>
          <w:b/>
          <w:bCs/>
        </w:rPr>
        <w:t>«Пожалуйста»</w:t>
      </w: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t>Цель. Игра вырабатывает навык употребления «волшебных слов».</w:t>
      </w:r>
    </w:p>
    <w:p w:rsid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t>Ход игры. Все становятся вкруг. Педагог показывает разные движения, а играющие должны повторить их лишь в том случае, если он добавит слово «пожалуйста». Кто ошибётся – выбывает из игры.</w:t>
      </w:r>
    </w:p>
    <w:p w:rsidR="004325DF" w:rsidRDefault="004325DF" w:rsidP="004325DF">
      <w:pPr>
        <w:pStyle w:val="a3"/>
        <w:spacing w:before="0" w:beforeAutospacing="0" w:after="0" w:afterAutospacing="0" w:line="276" w:lineRule="auto"/>
        <w:jc w:val="both"/>
      </w:pP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rPr>
          <w:b/>
          <w:bCs/>
        </w:rPr>
        <w:t>« Воздушная кукуруза»</w:t>
      </w:r>
      <w:r>
        <w:rPr>
          <w:b/>
          <w:bCs/>
        </w:rPr>
        <w:t xml:space="preserve"> </w:t>
      </w:r>
      <w:r w:rsidRPr="00F613DF">
        <w:rPr>
          <w:color w:val="111111"/>
        </w:rPr>
        <w:t>(для детей 4—6 лет)</w:t>
      </w: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t>Цель. Развитие двигательной координации, создание положительных эмоций.</w:t>
      </w: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t>Ход игры. В этой игре чётное количество участников. В их распоряжении очень маленькое игровое поле. Каждый складывает руки на грудь и прыгает, как воздушная кукуруза (попкорн). При этом он уклоняется от встреч с остальными. Если два зерна «воздушной кукурузы» соприкоснулись, значит, они «склеились» и должны теперь прыгать вместе. Игра окончена, если остались только «парочки».</w:t>
      </w: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t> </w:t>
      </w: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rPr>
          <w:b/>
          <w:bCs/>
        </w:rPr>
        <w:lastRenderedPageBreak/>
        <w:t xml:space="preserve"> «Липучки»</w:t>
      </w:r>
      <w:r>
        <w:rPr>
          <w:b/>
          <w:bCs/>
        </w:rPr>
        <w:t xml:space="preserve"> </w:t>
      </w:r>
      <w:r w:rsidRPr="00F613DF">
        <w:rPr>
          <w:color w:val="111111"/>
        </w:rPr>
        <w:t>(для детей 4—6 лет)</w:t>
      </w: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t xml:space="preserve">Все дети передвигаются по комнате. Двое детей, держась за руки, пытаются </w:t>
      </w:r>
      <w:proofErr w:type="spellStart"/>
      <w:proofErr w:type="gramStart"/>
      <w:r w:rsidRPr="004325DF">
        <w:t>пытаются</w:t>
      </w:r>
      <w:proofErr w:type="spellEnd"/>
      <w:proofErr w:type="gramEnd"/>
      <w:r w:rsidRPr="004325DF">
        <w:t xml:space="preserve"> поймать сверстников. При этом припевают (приговаривают)</w:t>
      </w:r>
      <w:proofErr w:type="gramStart"/>
      <w:r w:rsidRPr="004325DF">
        <w:t xml:space="preserve"> :</w:t>
      </w:r>
      <w:proofErr w:type="gramEnd"/>
      <w:r w:rsidRPr="004325DF">
        <w:t xml:space="preserve"> «Я - липучка – </w:t>
      </w:r>
      <w:proofErr w:type="spellStart"/>
      <w:r w:rsidRPr="004325DF">
        <w:t>приставучка</w:t>
      </w:r>
      <w:proofErr w:type="spellEnd"/>
      <w:r w:rsidRPr="004325DF">
        <w:t>, я хочу тебя поймат</w:t>
      </w:r>
      <w:proofErr w:type="gramStart"/>
      <w:r w:rsidRPr="004325DF">
        <w:t>ь-</w:t>
      </w:r>
      <w:proofErr w:type="gramEnd"/>
      <w:r w:rsidRPr="004325DF">
        <w:t xml:space="preserve"> будем вместе прилипать!».</w:t>
      </w:r>
    </w:p>
    <w:p w:rsid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t>Каждого пойманного ребёнка «липучки» берут за руку, присоединяя его к своей «липучей» компании. Затем они вместе ловят других детей.</w:t>
      </w: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>
        <w:rPr>
          <w:b/>
          <w:bCs/>
        </w:rPr>
        <w:t>«</w:t>
      </w:r>
      <w:r w:rsidRPr="004325DF">
        <w:rPr>
          <w:b/>
          <w:bCs/>
        </w:rPr>
        <w:t>Газета</w:t>
      </w:r>
      <w:r>
        <w:rPr>
          <w:b/>
          <w:bCs/>
        </w:rPr>
        <w:t xml:space="preserve">» </w:t>
      </w:r>
      <w:r w:rsidRPr="00F613DF">
        <w:rPr>
          <w:color w:val="111111"/>
        </w:rPr>
        <w:t>(для детей 4—6 лет)</w:t>
      </w: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t>Цель: развитие коммуникативных навыков, преодоление тактильных барьеров.</w:t>
      </w: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t xml:space="preserve">Количество </w:t>
      </w:r>
      <w:proofErr w:type="gramStart"/>
      <w:r w:rsidRPr="004325DF">
        <w:t>играющих</w:t>
      </w:r>
      <w:proofErr w:type="gramEnd"/>
      <w:r w:rsidRPr="004325DF">
        <w:t>: четверо, или кратное четырем.</w:t>
      </w: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t>Необходимые приспособления: газета.</w:t>
      </w:r>
    </w:p>
    <w:p w:rsid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t>Описание игры: на пол кладут развернутую газету, на которую встают четыре ребенка. Затем газету складывают пополам, все дети должны снова встать на нее. Газету складывают до тех пор, пока кто-то из участников не сможет встать на газету. В процессе игры дети должны понять, что для победы им нужно обняться — тогда расстояние между ними максимально сократится.</w:t>
      </w: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proofErr w:type="spellStart"/>
      <w:r w:rsidRPr="004325DF">
        <w:rPr>
          <w:b/>
          <w:bCs/>
        </w:rPr>
        <w:t>Головомяч</w:t>
      </w:r>
      <w:proofErr w:type="spellEnd"/>
      <w:r>
        <w:rPr>
          <w:b/>
          <w:bCs/>
        </w:rPr>
        <w:t xml:space="preserve"> </w:t>
      </w:r>
      <w:r w:rsidRPr="00F613DF">
        <w:rPr>
          <w:color w:val="111111"/>
        </w:rPr>
        <w:t>(для детей 4—6 лет)</w:t>
      </w: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rPr>
          <w:i/>
          <w:iCs/>
        </w:rPr>
        <w:t>Цель:</w:t>
      </w:r>
      <w:r w:rsidRPr="004325DF">
        <w:t> развивать навыки сотрудничества в парах и тройках, научить детей доверять друг другу.</w:t>
      </w: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rPr>
          <w:i/>
          <w:iCs/>
        </w:rPr>
        <w:t>Инструкция:</w:t>
      </w:r>
      <w:r w:rsidRPr="004325DF">
        <w:t> скажите следующее: «Разбейтесь на пары и ложитесь на пол друг напротив друга. Лечь нужно на живот так, чтобы ваша голова оказалась рядом с головой партнера. Положите мяч точно между вашими головами. Теперь вам нужно его поднять и встать самим. Вы можете касаться мяча только головами. Постепенно поднимаясь, встаньте сначала на колени, а потом на ноги. Пройдитесь по комнате»</w:t>
      </w:r>
    </w:p>
    <w:p w:rsidR="004325DF" w:rsidRDefault="004325DF" w:rsidP="004325DF">
      <w:pPr>
        <w:pStyle w:val="a3"/>
        <w:spacing w:before="0" w:beforeAutospacing="0" w:after="0" w:afterAutospacing="0" w:line="276" w:lineRule="auto"/>
        <w:jc w:val="both"/>
        <w:rPr>
          <w:b/>
          <w:bCs/>
        </w:rPr>
      </w:pP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rPr>
          <w:b/>
          <w:bCs/>
        </w:rPr>
        <w:t>Рисуем всей группой</w:t>
      </w:r>
      <w:r>
        <w:rPr>
          <w:b/>
          <w:bCs/>
        </w:rPr>
        <w:t xml:space="preserve"> </w:t>
      </w:r>
      <w:r w:rsidRPr="00F613DF">
        <w:rPr>
          <w:color w:val="111111"/>
        </w:rPr>
        <w:t>(для детей 4—6 лет)</w:t>
      </w: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rPr>
          <w:i/>
          <w:iCs/>
        </w:rPr>
        <w:t>Цель:</w:t>
      </w:r>
      <w:r w:rsidRPr="004325DF">
        <w:t> способствует развитию сотрудничества, умению договариваться, уважать чужую работу, пространство.</w:t>
      </w: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rPr>
          <w:i/>
          <w:iCs/>
        </w:rPr>
        <w:t>Материал:</w:t>
      </w:r>
      <w:r w:rsidRPr="004325DF">
        <w:t> лист ватмана, восковые мелки или фломастеры.</w:t>
      </w: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rPr>
          <w:i/>
          <w:iCs/>
        </w:rPr>
        <w:t>Инструкция.</w:t>
      </w:r>
      <w:r w:rsidRPr="004325DF">
        <w:t> «Сегодня вы будете рисовать на одном листе бумаги одновременно. Придумайте, что вы хотите нарисовать, и выберите себе место. Для рисования я дам каждому из вас только один мелок (фломастер), но я думаю, что вам, конечно, захочется сделать свои рисунки разноцветными. Для этого вам нужно будет обмениваться друг с другом мелками».</w:t>
      </w: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t>Рисование лучше проводить на большом ковре, чтобы дети могли занять удобное положение. Взрослый наблюдает за процессом и предлагает в случае возникновения конфликтных ситуаций компромиссные варианты их решения.</w:t>
      </w:r>
      <w:r w:rsidRPr="004325DF">
        <w:rPr>
          <w:b/>
          <w:bCs/>
        </w:rPr>
        <w:t> </w:t>
      </w:r>
    </w:p>
    <w:p w:rsidR="004325DF" w:rsidRDefault="004325DF" w:rsidP="004325DF">
      <w:pPr>
        <w:pStyle w:val="a3"/>
        <w:spacing w:before="0" w:beforeAutospacing="0" w:after="0" w:afterAutospacing="0" w:line="276" w:lineRule="auto"/>
        <w:jc w:val="both"/>
        <w:rPr>
          <w:b/>
          <w:bCs/>
        </w:rPr>
      </w:pP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rPr>
          <w:b/>
          <w:bCs/>
        </w:rPr>
        <w:t>Путаница</w:t>
      </w:r>
      <w:r>
        <w:rPr>
          <w:b/>
          <w:bCs/>
        </w:rPr>
        <w:t xml:space="preserve"> </w:t>
      </w:r>
      <w:r w:rsidRPr="00F613DF">
        <w:rPr>
          <w:color w:val="111111"/>
        </w:rPr>
        <w:t>(для детей 4—6 лет)</w:t>
      </w: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rPr>
          <w:i/>
          <w:iCs/>
        </w:rPr>
        <w:t>Цель:</w:t>
      </w:r>
      <w:r w:rsidRPr="004325DF">
        <w:t> формирование группового единства.</w:t>
      </w:r>
    </w:p>
    <w:p w:rsidR="004325DF" w:rsidRPr="004325DF" w:rsidRDefault="004325DF" w:rsidP="004325DF">
      <w:pPr>
        <w:pStyle w:val="a3"/>
        <w:spacing w:before="0" w:beforeAutospacing="0" w:after="0" w:afterAutospacing="0" w:line="276" w:lineRule="auto"/>
        <w:jc w:val="both"/>
      </w:pPr>
      <w:r w:rsidRPr="004325DF">
        <w:rPr>
          <w:i/>
          <w:iCs/>
        </w:rPr>
        <w:t>Ход игры:</w:t>
      </w:r>
      <w:r w:rsidRPr="004325DF">
        <w:t> водящий выбирается считалкой. Он выходит из комнаты. Остальные дети берутся за руки и образуют круг. Не разжимая рук, они начинают запутываться — кто как умеет. Когда образовалась путаница, водящий входит в комнату и распутывает их, не разжимая рук у детей.</w:t>
      </w:r>
    </w:p>
    <w:p w:rsidR="004325DF" w:rsidRPr="00183687" w:rsidRDefault="004325DF" w:rsidP="004325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325DF" w:rsidRPr="00183687" w:rsidSect="002E1C13">
      <w:footerReference w:type="default" r:id="rId8"/>
      <w:pgSz w:w="11906" w:h="16838"/>
      <w:pgMar w:top="851" w:right="850" w:bottom="426" w:left="1701" w:header="708" w:footer="28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746E" w:rsidRDefault="0057746E" w:rsidP="004325DF">
      <w:pPr>
        <w:spacing w:after="0" w:line="240" w:lineRule="auto"/>
      </w:pPr>
      <w:r>
        <w:separator/>
      </w:r>
    </w:p>
  </w:endnote>
  <w:endnote w:type="continuationSeparator" w:id="0">
    <w:p w:rsidR="0057746E" w:rsidRDefault="0057746E" w:rsidP="00432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7605616"/>
      <w:docPartObj>
        <w:docPartGallery w:val="Page Numbers (Bottom of Page)"/>
        <w:docPartUnique/>
      </w:docPartObj>
    </w:sdtPr>
    <w:sdtContent>
      <w:p w:rsidR="004325DF" w:rsidRDefault="00722407">
        <w:pPr>
          <w:pStyle w:val="a7"/>
          <w:jc w:val="right"/>
        </w:pPr>
        <w:fldSimple w:instr=" PAGE   \* MERGEFORMAT ">
          <w:r w:rsidR="00AA00C3">
            <w:rPr>
              <w:noProof/>
            </w:rPr>
            <w:t>2</w:t>
          </w:r>
        </w:fldSimple>
      </w:p>
    </w:sdtContent>
  </w:sdt>
  <w:p w:rsidR="004325DF" w:rsidRDefault="004325D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746E" w:rsidRDefault="0057746E" w:rsidP="004325DF">
      <w:pPr>
        <w:spacing w:after="0" w:line="240" w:lineRule="auto"/>
      </w:pPr>
      <w:r>
        <w:separator/>
      </w:r>
    </w:p>
  </w:footnote>
  <w:footnote w:type="continuationSeparator" w:id="0">
    <w:p w:rsidR="0057746E" w:rsidRDefault="0057746E" w:rsidP="004325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5710F"/>
    <w:multiLevelType w:val="multilevel"/>
    <w:tmpl w:val="5C360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A1C2973"/>
    <w:multiLevelType w:val="multilevel"/>
    <w:tmpl w:val="B09E3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13DF"/>
    <w:rsid w:val="00183687"/>
    <w:rsid w:val="002E1C13"/>
    <w:rsid w:val="004325DF"/>
    <w:rsid w:val="0057746E"/>
    <w:rsid w:val="00722407"/>
    <w:rsid w:val="008C1BC1"/>
    <w:rsid w:val="00AA00C3"/>
    <w:rsid w:val="00F111A8"/>
    <w:rsid w:val="00F613DF"/>
    <w:rsid w:val="00F9469E"/>
    <w:rsid w:val="00FE1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2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1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13DF"/>
    <w:rPr>
      <w:b/>
      <w:bCs/>
    </w:rPr>
  </w:style>
  <w:style w:type="paragraph" w:customStyle="1" w:styleId="slide-number">
    <w:name w:val="slide-number"/>
    <w:basedOn w:val="a"/>
    <w:rsid w:val="00183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4325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325DF"/>
  </w:style>
  <w:style w:type="paragraph" w:styleId="a7">
    <w:name w:val="footer"/>
    <w:basedOn w:val="a"/>
    <w:link w:val="a8"/>
    <w:uiPriority w:val="99"/>
    <w:unhideWhenUsed/>
    <w:rsid w:val="004325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325DF"/>
  </w:style>
  <w:style w:type="paragraph" w:styleId="a9">
    <w:name w:val="Balloon Text"/>
    <w:basedOn w:val="a"/>
    <w:link w:val="aa"/>
    <w:uiPriority w:val="99"/>
    <w:semiHidden/>
    <w:unhideWhenUsed/>
    <w:rsid w:val="004325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325DF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AA00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6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3274</Words>
  <Characters>18662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Психолог</dc:creator>
  <cp:lastModifiedBy>Future</cp:lastModifiedBy>
  <cp:revision>2</cp:revision>
  <cp:lastPrinted>2023-04-19T12:34:00Z</cp:lastPrinted>
  <dcterms:created xsi:type="dcterms:W3CDTF">2026-10-19T17:49:00Z</dcterms:created>
  <dcterms:modified xsi:type="dcterms:W3CDTF">2026-10-19T17:49:00Z</dcterms:modified>
</cp:coreProperties>
</file>