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Перспективный план на лето 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36"/>
          <w:szCs w:val="36"/>
        </w:rPr>
        <w:t xml:space="preserve"> </w:t>
      </w:r>
      <w:r>
        <w:rPr>
          <w:rFonts w:cs="Arial" w:ascii="Arial" w:hAnsi="Arial"/>
          <w:b/>
          <w:sz w:val="36"/>
          <w:szCs w:val="36"/>
        </w:rPr>
        <w:t>в</w:t>
      </w:r>
      <w:bookmarkStart w:id="0" w:name="_GoBack"/>
      <w:bookmarkEnd w:id="0"/>
      <w:r>
        <w:rPr>
          <w:rFonts w:cs="Arial" w:ascii="Arial" w:hAnsi="Arial"/>
          <w:b/>
          <w:sz w:val="36"/>
          <w:szCs w:val="36"/>
        </w:rPr>
        <w:t xml:space="preserve"> младшей группе</w:t>
      </w:r>
      <w:r>
        <w:rPr>
          <w:rFonts w:cs="Arial" w:ascii="Arial" w:hAnsi="Arial"/>
        </w:rPr>
        <w:t>.</w:t>
      </w:r>
    </w:p>
    <w:p>
      <w:pPr>
        <w:pStyle w:val="Normal"/>
        <w:ind w:left="-567" w:hanging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Задачи:</w:t>
      </w:r>
    </w:p>
    <w:tbl>
      <w:tblPr>
        <w:tblStyle w:val="a3"/>
        <w:tblW w:w="10138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34"/>
        <w:gridCol w:w="2535"/>
        <w:gridCol w:w="2534"/>
        <w:gridCol w:w="2534"/>
      </w:tblGrid>
      <w:tr>
        <w:trPr/>
        <w:tc>
          <w:tcPr>
            <w:tcW w:w="10137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Виды деятельности: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2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Физкультурно-оздоровительная</w:t>
            </w:r>
          </w:p>
        </w:tc>
        <w:tc>
          <w:tcPr>
            <w:tcW w:w="25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Игровая (театрализован-ная)</w:t>
            </w:r>
          </w:p>
        </w:tc>
        <w:tc>
          <w:tcPr>
            <w:tcW w:w="2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Изобразительная</w:t>
            </w:r>
          </w:p>
        </w:tc>
        <w:tc>
          <w:tcPr>
            <w:tcW w:w="2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Ознакомление с окружающим</w:t>
            </w:r>
          </w:p>
        </w:tc>
      </w:tr>
      <w:tr>
        <w:trPr/>
        <w:tc>
          <w:tcPr>
            <w:tcW w:w="2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Охранять жизнь и укреплять здоровье детей.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Всесторонне совершенствовать физические функции организма.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Повышать работоспособность детского организма через различные формы закаливания.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Формировать интерес и потребность в занятиях физическими упражнениями.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Удовлетворять естественную потребность в движении, создавать условия для демонстрации двигательных умений каждого ребёнка.</w:t>
            </w:r>
          </w:p>
        </w:tc>
        <w:tc>
          <w:tcPr>
            <w:tcW w:w="253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Поддерживать инициативу детей в импровизации.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Активизировать воображение, инициативу, творчество.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Развивать основы театральной культуры, духовно обогащать детей положительными эмоциями.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Совершенствовать исполнительские умения детей в создании художественного образа, используя для этой цели игровые импровизации.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- Развивать коммуникативные навыки в различных ситуациях общения: со сверстниками, педагогами, родителями и другими людьми. </w:t>
            </w:r>
          </w:p>
        </w:tc>
        <w:tc>
          <w:tcPr>
            <w:tcW w:w="2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Приобщать детей к наблюдению за действительностью, развивать умение видеть мир глазами творца-художника.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Предоставить свободу в отражении – доступными для ребёнка художественными средствами – своего видения мира.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Развивать умение передавать настроение, состояние, отношение к изображаемому, экспериментировать с различными видами и способами изображения.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Создавать максимальную свободу для проявления инициативы и необходимое для этого физическое и психологическое пространство.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53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Удовлетворять детскую любознательность, не подавляя при этом интереса к узнаванию природы, формировать необходимые для разностороннего развития ребёнка представления о ней, прививать навыки активности и самостоятельности мышления.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Развивать навыки общения со сверстниками, взрослыми и окружающей природой с ориентацию на ненасильственную модель поведения.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 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ind w:left="-567" w:hanging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ind w:left="-567" w:hanging="0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Тематические блоки:</w:t>
      </w:r>
    </w:p>
    <w:tbl>
      <w:tblPr>
        <w:tblStyle w:val="a3"/>
        <w:tblW w:w="9889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8"/>
        <w:gridCol w:w="2740"/>
        <w:gridCol w:w="2740"/>
        <w:gridCol w:w="2740"/>
      </w:tblGrid>
      <w:tr>
        <w:trPr/>
        <w:tc>
          <w:tcPr>
            <w:tcW w:w="166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32"/>
                <w:szCs w:val="32"/>
              </w:rPr>
            </w:pPr>
            <w:r>
              <w:rPr>
                <w:rFonts w:cs="Arial" w:ascii="Arial" w:hAnsi="Arial"/>
                <w:i/>
                <w:sz w:val="32"/>
                <w:szCs w:val="32"/>
              </w:rPr>
              <w:t>НЕДЕЛЯ</w:t>
            </w:r>
          </w:p>
        </w:tc>
        <w:tc>
          <w:tcPr>
            <w:tcW w:w="822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32"/>
                <w:szCs w:val="32"/>
              </w:rPr>
            </w:pPr>
            <w:r>
              <w:rPr>
                <w:rFonts w:cs="Arial" w:ascii="Arial" w:hAnsi="Arial"/>
                <w:i/>
                <w:sz w:val="32"/>
                <w:szCs w:val="32"/>
              </w:rPr>
              <w:t>МЕСЯЦ</w:t>
            </w:r>
          </w:p>
        </w:tc>
      </w:tr>
      <w:tr>
        <w:trPr/>
        <w:tc>
          <w:tcPr>
            <w:tcW w:w="166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32"/>
                <w:szCs w:val="32"/>
              </w:rPr>
            </w:pPr>
            <w:r>
              <w:rPr>
                <w:rFonts w:cs="Arial" w:ascii="Arial" w:hAnsi="Arial"/>
                <w:i/>
                <w:sz w:val="32"/>
                <w:szCs w:val="32"/>
              </w:rPr>
              <w:t>ИЮНЬ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32"/>
                <w:szCs w:val="32"/>
              </w:rPr>
            </w:pPr>
            <w:r>
              <w:rPr>
                <w:rFonts w:cs="Arial" w:ascii="Arial" w:hAnsi="Arial"/>
                <w:i/>
                <w:sz w:val="32"/>
                <w:szCs w:val="32"/>
              </w:rPr>
              <w:t>ИЮЛЬ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32"/>
                <w:szCs w:val="32"/>
              </w:rPr>
            </w:pPr>
            <w:r>
              <w:rPr>
                <w:rFonts w:cs="Arial" w:ascii="Arial" w:hAnsi="Arial"/>
                <w:i/>
                <w:sz w:val="32"/>
                <w:szCs w:val="32"/>
              </w:rPr>
              <w:t>АВГУСТ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1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«Лето красное пришло»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«Цветочная полянка»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«Приключения Ручейка»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2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«У солнышка в гостях»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«Шестиногие друзья»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28"/>
                <w:szCs w:val="28"/>
              </w:rPr>
              <w:t>«Моя семья»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3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«Приключения Светофорика»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«У медведя во бору…»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«Мы – спортсмены»</w:t>
            </w:r>
          </w:p>
        </w:tc>
      </w:tr>
      <w:tr>
        <w:trPr/>
        <w:tc>
          <w:tcPr>
            <w:tcW w:w="166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4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«Любимые игрушки»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«Весёлая ферма»</w:t>
            </w:r>
          </w:p>
        </w:tc>
        <w:tc>
          <w:tcPr>
            <w:tcW w:w="27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«Если хочешь быть здоров»</w:t>
            </w:r>
          </w:p>
        </w:tc>
      </w:tr>
    </w:tbl>
    <w:p>
      <w:pPr>
        <w:pStyle w:val="Normal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Планирование занятий:</w:t>
      </w:r>
    </w:p>
    <w:p>
      <w:pPr>
        <w:pStyle w:val="Normal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Понедельник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Рисование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Вторник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Ознакомление с окружающим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Среда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Лепка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Четверг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Знакомство с художественной литературой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32"/>
          <w:szCs w:val="32"/>
          <w:u w:val="single"/>
        </w:rPr>
      </w:pPr>
      <w:r>
        <w:rPr>
          <w:rFonts w:cs="Arial" w:ascii="Arial" w:hAnsi="Arial"/>
          <w:sz w:val="32"/>
          <w:szCs w:val="32"/>
          <w:u w:val="single"/>
        </w:rPr>
        <w:t>Пятница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Аппликация / конструирование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tbl>
      <w:tblPr>
        <w:tblStyle w:val="a3"/>
        <w:tblW w:w="9713" w:type="dxa"/>
        <w:jc w:val="left"/>
        <w:tblInd w:w="-14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4"/>
        <w:gridCol w:w="2704"/>
        <w:gridCol w:w="2684"/>
        <w:gridCol w:w="2680"/>
      </w:tblGrid>
      <w:tr>
        <w:trPr/>
        <w:tc>
          <w:tcPr>
            <w:tcW w:w="1644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068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НАБЛЮДЕНИЯ НА ПРОГУЛКЕ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644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РАСТИТЕЛЬНЫЙ МИР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</w:r>
          </w:p>
        </w:tc>
        <w:tc>
          <w:tcPr>
            <w:tcW w:w="26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ЖИВОТНЫЙ МИР</w:t>
            </w:r>
          </w:p>
        </w:tc>
        <w:tc>
          <w:tcPr>
            <w:tcW w:w="26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i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НЕЖИВАЯ ПРИРОДА</w:t>
            </w:r>
          </w:p>
        </w:tc>
      </w:tr>
      <w:tr>
        <w:trPr/>
        <w:tc>
          <w:tcPr>
            <w:tcW w:w="16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ИЮНЬ</w:t>
            </w:r>
          </w:p>
        </w:tc>
        <w:tc>
          <w:tcPr>
            <w:tcW w:w="2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Рассмотреть  травянистые растения луга, уточнить названия, особенности внешнего вида (колокольчики, ромашки).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Рассмотреть растения цветника, уточнить цвет, форму листиков, напомнить о правилах ухода.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Продолжить формировать умение отличать птиц по внешнему виду (голуби, вороны, воробьи, скворцы, утки).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Уточнить знания о собаке и щенках, особенности внешнего вида, отличия.</w:t>
            </w:r>
          </w:p>
        </w:tc>
        <w:tc>
          <w:tcPr>
            <w:tcW w:w="26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Наблюдать радугу.</w:t>
            </w:r>
          </w:p>
        </w:tc>
      </w:tr>
      <w:tr>
        <w:trPr/>
        <w:tc>
          <w:tcPr>
            <w:tcW w:w="16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ИЮЛЬ</w:t>
            </w:r>
          </w:p>
        </w:tc>
        <w:tc>
          <w:tcPr>
            <w:tcW w:w="2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- Показать, как растут овощи летом.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Показать овощные культуры, которые начинают созревать летом (репа, морковь, огурец, помидор).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Учить различать некоторые садовые и полевые цветы по форме, окраске, запаху.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Расширять представление о насекомых (мухи, бабочки, божьи коровки, муравьи, кузнечики).</w:t>
            </w:r>
          </w:p>
        </w:tc>
        <w:tc>
          <w:tcPr>
            <w:tcW w:w="26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Наблюдать летнюю грозу.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Учить устанавливать простейшие связи: идёт дождь – на земле лужи; по цвету определять сухой или мокрый песок.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Продолжать вести наблюдения за ветром.</w:t>
            </w:r>
          </w:p>
        </w:tc>
      </w:tr>
      <w:tr>
        <w:trPr/>
        <w:tc>
          <w:tcPr>
            <w:tcW w:w="164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АВГУСТ</w:t>
            </w:r>
          </w:p>
        </w:tc>
        <w:tc>
          <w:tcPr>
            <w:tcW w:w="270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Расширить представления о кустарниках (малина, смородина).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Показать, что на кустарниках созревают ягоды.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Продолжать учить отличать насекомых от других живых существ.</w:t>
            </w:r>
          </w:p>
        </w:tc>
        <w:tc>
          <w:tcPr>
            <w:tcW w:w="268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Закреплять умение определять состояние погоды по основным признакам.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Показать, что летний дождь может быть разным.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Ознакомление с окружающим</w:t>
      </w:r>
    </w:p>
    <w:p>
      <w:pPr>
        <w:pStyle w:val="Normal"/>
        <w:jc w:val="center"/>
        <w:rPr>
          <w:rFonts w:ascii="Arial" w:hAnsi="Arial"/>
          <w:b/>
          <w:b/>
          <w:i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</w:r>
    </w:p>
    <w:p>
      <w:pPr>
        <w:pStyle w:val="Normal"/>
        <w:jc w:val="center"/>
        <w:rPr>
          <w:rFonts w:ascii="Arial" w:hAnsi="Arial"/>
          <w:b/>
          <w:b/>
          <w:i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ИЮНЬ</w:t>
      </w:r>
    </w:p>
    <w:tbl>
      <w:tblPr>
        <w:tblStyle w:val="a3"/>
        <w:tblW w:w="949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2301"/>
        <w:gridCol w:w="4821"/>
      </w:tblGrid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ТЕМА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ЦЕЛЬ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sz w:val="28"/>
                <w:szCs w:val="28"/>
              </w:rPr>
              <w:t>ЗАНЯТИЯ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1-Я НЕДЕЛЯ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Лето красное пришло.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Расширять знания о временах года, основных приметах лета: солнце светит ярко, на улице жарко, можно загорать; дни длинные, темнеет поздно.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любовь к природе.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2-Я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Где живёт солнышко?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интерес к явлениям неживой природы: солнцу, месяцу, звёздам.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Побуждать устанавливать простейшие связи явлений неживой природы: на небе солнышко - наступило утро, на небе месяц и звёзды - наступила ночь.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Осторожно: дорога!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Закреплять знания детей о светофоре и его значении.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Расширять знания о правилах поведения на проезжей части и на тротуаре.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Продолжать развивать умение наблюдать за движением транспорта на дороге.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4-Я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478" w:leader="none"/>
              </w:tabs>
              <w:spacing w:lineRule="auto" w:line="240" w:before="0" w:after="0"/>
              <w:ind w:right="176" w:hanging="0"/>
              <w:rPr>
                <w:rFonts w:ascii="Arial" w:hAnsi="Arial"/>
                <w:i/>
                <w:i/>
                <w:sz w:val="28"/>
                <w:szCs w:val="28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Любимые  игрушки.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понятие обобщающего слова «игрушки».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Побуждать проводить элементарную классификацию по назначению, цвету, форме.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партнёрские отношения во время игры, аккуратность, бережное отношение к игрушкам.</w:t>
            </w:r>
          </w:p>
          <w:p>
            <w:pPr>
              <w:pStyle w:val="Normal"/>
              <w:spacing w:lineRule="auto" w:line="240" w:before="0" w:after="0"/>
              <w:ind w:left="-463" w:firstLine="463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i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ИЮЛЬ</w:t>
      </w:r>
    </w:p>
    <w:tbl>
      <w:tblPr>
        <w:tblStyle w:val="a3"/>
        <w:tblW w:w="949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2301"/>
        <w:gridCol w:w="4821"/>
      </w:tblGrid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ТЕМА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ЦЕЛЬ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 </w:t>
            </w:r>
            <w:r>
              <w:rPr>
                <w:rFonts w:ascii="Arial" w:hAnsi="Arial"/>
                <w:sz w:val="28"/>
                <w:szCs w:val="28"/>
              </w:rPr>
              <w:t>ЗАНЯТИЯ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1-Я НЕДЕЛЯ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Цветы на клумбе.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Расширять представления об изменениях в мире растений в летний период.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понятие обобщающего слова «цветы».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чувство красоты и потребность заботы о природе.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2-Я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Шестиногие малыши.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Расширять представления о многообразии насекомых.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Учить устанавливать отличия у бабочки и жука. У бабочки – яркие большие крылья, усики, хоботок. Бабочка – ползает, летает. У жука – твёрдые крылья, жуки ползают и летают, жужжат.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любовь к насекомым.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Кто живёт в лесу?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понятие обобщающего слова «дикие животные».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Закреплять умение узнавать, называть и различать особенности внешнего вида и образа жизни диких животных; называть их детёнышей.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любовь к животному миру.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4-Я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478" w:leader="none"/>
              </w:tabs>
              <w:spacing w:lineRule="auto" w:line="240" w:before="0" w:after="0"/>
              <w:ind w:right="176" w:hanging="0"/>
              <w:rPr>
                <w:rFonts w:ascii="Arial" w:hAnsi="Arial"/>
                <w:i/>
                <w:i/>
                <w:sz w:val="28"/>
                <w:szCs w:val="28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Кто живёт на ферме?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понятие обобщающего слова «домашние животные».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Продолжать знакомить с характерными особенностями внешнего вида, поведения, образа жизни домашних животных и их детёнышей по описанию.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заботливое отношение к домашним животным.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i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АВГУСТ</w:t>
      </w:r>
    </w:p>
    <w:tbl>
      <w:tblPr>
        <w:tblStyle w:val="a3"/>
        <w:tblW w:w="9498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76"/>
        <w:gridCol w:w="2301"/>
        <w:gridCol w:w="4821"/>
      </w:tblGrid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ТЕМА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ЦЕЛЬ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/>
                <w:sz w:val="28"/>
                <w:szCs w:val="28"/>
              </w:rPr>
              <w:t>ЗАНЯТИЯ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1-Я НЕДЕЛЯ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Дождик песенку поёт.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Продолжать знакомить со свойствами воды.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Учить проводить с водой элементарные опыты.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Устанавливать причинно-следственные связи: солнце светит, тает снег, текут ручьи.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бережное отношение к воде.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2-Я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Наш семейный альбом.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представление о семье и своём месте в ней.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Побуждать называть членов семьи, род их занятий.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Воспитывать желание проявлять заботу о родных и близких.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3-Я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Для чего нужна зарядка?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навыки здорового образа жизни, соблюдение режима дня, личной гигиены.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Закрепить в игровой форме навыки выполнения различных упражнений.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Вызвать положительный эмоциональный настрой, побудить к размышлениям об их поведении в быту.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3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4-Я НЕДЕЛЯ</w:t>
            </w:r>
          </w:p>
        </w:tc>
        <w:tc>
          <w:tcPr>
            <w:tcW w:w="230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2478" w:leader="none"/>
              </w:tabs>
              <w:spacing w:lineRule="auto" w:line="240" w:before="0" w:after="0"/>
              <w:ind w:right="176" w:hanging="0"/>
              <w:rPr>
                <w:rFonts w:ascii="Arial" w:hAnsi="Arial"/>
                <w:i/>
                <w:i/>
                <w:sz w:val="28"/>
                <w:szCs w:val="28"/>
              </w:rPr>
            </w:pPr>
            <w:r>
              <w:rPr>
                <w:rFonts w:ascii="Arial" w:hAnsi="Arial"/>
                <w:i/>
                <w:sz w:val="28"/>
                <w:szCs w:val="28"/>
              </w:rPr>
              <w:t>Угощение для кукол.</w:t>
            </w:r>
          </w:p>
        </w:tc>
        <w:tc>
          <w:tcPr>
            <w:tcW w:w="482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Формировать понятие обобщающих слов «овощи», «фрукты».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Закреплять знание о фруктах и овощах, о месте их произрастания, о способах их приготовления.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- Учить различать овощи и фрукты по внешнему виду и вкусу.</w:t>
            </w:r>
          </w:p>
          <w:p>
            <w:pPr>
              <w:pStyle w:val="Normal"/>
              <w:spacing w:lineRule="auto" w:line="240" w:before="0" w:after="0"/>
              <w:ind w:left="-463" w:firstLine="463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cs="Arial" w:ascii="Arial" w:hAnsi="Arial"/>
          <w:b/>
          <w:sz w:val="28"/>
          <w:szCs w:val="28"/>
        </w:rPr>
        <w:t>Изобразительная деятельность</w:t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ИЮНЬ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6"/>
        <w:gridCol w:w="2902"/>
        <w:gridCol w:w="2948"/>
        <w:gridCol w:w="2984"/>
      </w:tblGrid>
      <w:tr>
        <w:trPr/>
        <w:tc>
          <w:tcPr>
            <w:tcW w:w="73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32"/>
              </w:rPr>
              <w:t>ЛЕПКА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32"/>
              </w:rPr>
              <w:t>АППЛИКАЦИЯ</w:t>
            </w:r>
          </w:p>
        </w:tc>
      </w:tr>
      <w:tr>
        <w:trPr/>
        <w:tc>
          <w:tcPr>
            <w:tcW w:w="736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1-Я   НЕДЕЛЯ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/>
            </w:pPr>
            <w:r>
              <w:rPr/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«Красивые флажки на ниточке»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«Цыплёнок»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«Ура, праздник!»</w:t>
            </w:r>
          </w:p>
        </w:tc>
      </w:tr>
      <w:tr>
        <w:trPr>
          <w:trHeight w:val="3398" w:hRule="atLeast"/>
        </w:trPr>
        <w:tc>
          <w:tcPr>
            <w:tcW w:w="73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Продолжать знакомить с прямоугольной формой. Развивать умение рисовать предметы прямоугольной формы. Упражнять в рисовании красками.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Учить лепить предметы круглой и удлиненной формы, приближаясь к более точной передаче характерных признаков предмета. Совершенствовать приёмы прямые и круговые.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составлять композицию определённого содержания из готовых фигур. Учить самостоятельно находить место флажкам и шарикам. Закреплять умение намазывать части изображения клеем, начиная с середины.</w:t>
            </w:r>
          </w:p>
        </w:tc>
      </w:tr>
      <w:tr>
        <w:trPr/>
        <w:tc>
          <w:tcPr>
            <w:tcW w:w="736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2-Я   НЕДЕЛЯ</w:t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«Солнышко»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«Улиточка»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«Солнышко лучистое»</w:t>
            </w:r>
          </w:p>
        </w:tc>
      </w:tr>
      <w:tr>
        <w:trPr/>
        <w:tc>
          <w:tcPr>
            <w:tcW w:w="73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Познакомить с техникой печатания ладошками. Учить быстро наносить краску на ладошку и делать отпечатки – лучики у солнышка. Развивать цветовосприятие.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Учить лепить улитку путём сворачивания столбика и оттягивания головы и рожек. Продолжать учить лепить пальцами.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составлять изображение из готовых фигур: одного круга и нескольких прямых полосок. Развивать творческое воображение. Воспитывать аккуратность.</w:t>
            </w:r>
          </w:p>
        </w:tc>
      </w:tr>
      <w:tr>
        <w:trPr/>
        <w:tc>
          <w:tcPr>
            <w:tcW w:w="736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3-Я   НЕДЕЛЯ</w:t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«Красивый поезд»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«Самолёт»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«Светофор»</w:t>
            </w:r>
          </w:p>
        </w:tc>
      </w:tr>
      <w:tr>
        <w:trPr/>
        <w:tc>
          <w:tcPr>
            <w:tcW w:w="73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Продолжить формировать умение изображать предмет, состоящий из нескольких частей прямоугольной и круглой формы. Развивать воображение.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лепить предмет, состоящий из двух частей одинаковой формы (удлинённых кусков). Закреплять умение делить ком на глаз на две равные части, раскатывать продольными движениями и сплющивать.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Закрепить знания о светофоре и назначении его цветов. Развивать умение  составлять композицию определённого содержания из готовых фигур. Закреплять приёмы работы с клеем.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6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4-Я   НЕДЕЛЯ</w:t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«Матрёшка»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«Мишка-неваляшка»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«Разноцветная пирамидка»</w:t>
            </w:r>
          </w:p>
        </w:tc>
      </w:tr>
      <w:tr>
        <w:trPr/>
        <w:tc>
          <w:tcPr>
            <w:tcW w:w="73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правильным приёмам закрашивания, не выходя за контур, проводить кистью сверху вниз или слева направо.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Развивать чувство цвета, эстетическое восприятие.</w:t>
            </w:r>
          </w:p>
        </w:tc>
        <w:tc>
          <w:tcPr>
            <w:tcW w:w="294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Упражнять в изображении предметов, состоящих из частей круглой формы разной величины. Вызывать стремление украшать предмет мелкими деталями.</w:t>
            </w:r>
          </w:p>
        </w:tc>
        <w:tc>
          <w:tcPr>
            <w:tcW w:w="298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- передавать в аппликации образ игрушки;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- изображать предмет из нескольких частей;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- располагать детали в порядке уменьшающейся величины.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ИЮЛЬ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0"/>
        <w:gridCol w:w="2865"/>
        <w:gridCol w:w="2964"/>
        <w:gridCol w:w="3011"/>
      </w:tblGrid>
      <w:tr>
        <w:trPr/>
        <w:tc>
          <w:tcPr>
            <w:tcW w:w="73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32"/>
              </w:rPr>
              <w:t>ЛЕПКА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32"/>
              </w:rPr>
              <w:t>АППЛИКАЦИЯ</w:t>
            </w:r>
          </w:p>
        </w:tc>
      </w:tr>
      <w:tr>
        <w:trPr/>
        <w:tc>
          <w:tcPr>
            <w:tcW w:w="730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1-Я   НЕДЕЛЯ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/>
            </w:pPr>
            <w:r>
              <w:rPr/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«Одуванчики в траве»</w:t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«Цветочек»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«Красивый цветок»</w:t>
            </w:r>
          </w:p>
        </w:tc>
      </w:tr>
      <w:tr>
        <w:trPr/>
        <w:tc>
          <w:tcPr>
            <w:tcW w:w="7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передавать в рисунке красоту цветущего луга, форму цветов. Отрабатывать приём рисования красками. Развивать эстетическое восприятие, творческое воображение.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Закреплять умение лепить знакомые цветы, применяя усвоенные раннее приёмы. Развивать инициативу, самостоятельность.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Учить составлять изображение по частям. Воспитывать стремление сделать красивую вещь для подарка. Развивать эстетическое восприятие.</w:t>
            </w:r>
          </w:p>
        </w:tc>
      </w:tr>
      <w:tr>
        <w:trPr/>
        <w:tc>
          <w:tcPr>
            <w:tcW w:w="730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2-Я   НЕДЕЛЯ</w:t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«Божьи коровки»</w:t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«Божья коровка»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«Весёлая гусеница»</w:t>
            </w:r>
          </w:p>
        </w:tc>
      </w:tr>
      <w:tr>
        <w:trPr/>
        <w:tc>
          <w:tcPr>
            <w:tcW w:w="7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Упражнять в технике рисования пальчиками. Закреплять умение равномерно наносить точки на всю поверхность предмета, рисовать травку различных оттенков.</w:t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Закреплять умение передавать в лепке знакомый образ. Учить использовать в своей работе дополнительный материал.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составлять изображение из нескольких частей круглой формы. Соблюдать определённую последовательность, правильно располагать изображение на листе. Воспитывать аккуратность в работе.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0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3-Я   НЕДЕЛЯ</w:t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«Ёжик»</w:t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t>«Ёжики»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«Дом для медведя»</w:t>
            </w:r>
          </w:p>
        </w:tc>
      </w:tr>
      <w:tr>
        <w:trPr/>
        <w:tc>
          <w:tcPr>
            <w:tcW w:w="7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Учить рисовать животных способом тычка. Закреплять умение рисовать кисточкой разными способами. Развивать воображение.</w:t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Развивать интерес к лепке. Совершенствовать умение скатывать круговыми движениями, учить оттягивать пальцами отдельные детали и использовать стеку, для изображения колючек.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Развивать конструктивные способности, научить соотносить величину постройки с величиной объекта. Закреплять знания о строительных деталях. Развить планирующую функцию речи. </w:t>
            </w:r>
          </w:p>
          <w:p>
            <w:pPr>
              <w:pStyle w:val="Normal"/>
              <w:spacing w:lineRule="auto" w:line="240" w:before="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730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4-Я   НЕДЕЛЯ</w:t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«Жили у бабуси…»</w:t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«Утёнок»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«Заборчик»</w:t>
            </w:r>
          </w:p>
        </w:tc>
      </w:tr>
      <w:tr>
        <w:trPr/>
        <w:tc>
          <w:tcPr>
            <w:tcW w:w="730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86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Продолжать учить использовать ладонь как изобразительное средство: окрашивать её краской и делать отпечаток (большой палец смотрит вверх, остальные в сторону). Закреплять умение дополнять изображение деталями.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96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Упражнять в использовании приёма прищипывания, оттягивания. Закреплять умение лепить аккуратно.</w:t>
            </w:r>
          </w:p>
        </w:tc>
        <w:tc>
          <w:tcPr>
            <w:tcW w:w="301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огораживать большое пространство («озеро» для уточек). Закреплять умение рассказывать, как будут строить. Поощрять стремление конструировать по своему замыслу.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АВГУСТ</w:t>
      </w:r>
    </w:p>
    <w:tbl>
      <w:tblPr>
        <w:tblStyle w:val="a3"/>
        <w:tblW w:w="10208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7"/>
        <w:gridCol w:w="3156"/>
        <w:gridCol w:w="3157"/>
        <w:gridCol w:w="3157"/>
      </w:tblGrid>
      <w:tr>
        <w:trPr/>
        <w:tc>
          <w:tcPr>
            <w:tcW w:w="73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32"/>
              </w:rPr>
              <w:t>ЛЕПКА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b/>
                <w:i/>
                <w:sz w:val="32"/>
              </w:rPr>
              <w:t>АППЛИКАЦИЯ</w:t>
            </w:r>
          </w:p>
        </w:tc>
      </w:tr>
      <w:tr>
        <w:trPr/>
        <w:tc>
          <w:tcPr>
            <w:tcW w:w="737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1-Я   НЕДЕЛЯ</w:t>
            </w:r>
          </w:p>
          <w:p>
            <w:pPr>
              <w:pStyle w:val="Normal"/>
              <w:spacing w:lineRule="auto" w:line="240" w:before="0" w:after="0"/>
              <w:ind w:left="113" w:right="113" w:hanging="0"/>
              <w:rPr/>
            </w:pPr>
            <w:r>
              <w:rPr/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«Мой любимый дождик»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«Мостик»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«Мостик через речку»</w:t>
            </w:r>
          </w:p>
        </w:tc>
      </w:tr>
      <w:tr>
        <w:trPr/>
        <w:tc>
          <w:tcPr>
            <w:tcW w:w="73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Упражнять в рисовании пальчиками. Показать приём получения точек и коротких линий. Учить рисовать дождик из тучек. Воспитывать аккуратность.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Моделирование мостика из нескольких «брёвнышек», одинаковой длины и толщины (лишнее отрезается стекой). Совершенствовать приёмы прямые и круговые. Создание композиции из ручейка и мостика.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составлять композицию определённого содержания из нескольких готовых деталей (река, мост, лодка). Закреплять умение намазывать части изображения клеем, начиная с середины.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7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2-Я   НЕДЕЛЯ</w:t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«Рамка для фотографии»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«Подарок брату (сестре)»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«Дом, в котором мы живём»</w:t>
            </w:r>
          </w:p>
        </w:tc>
      </w:tr>
      <w:tr>
        <w:trPr/>
        <w:tc>
          <w:tcPr>
            <w:tcW w:w="73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Упражнять в печатании с помощью печаток. Закреплять умение равномерно наносить отпечатки на всю поверхность предмета. Развивать творческое воображение.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Продолжать развивать образное представление, воображение, творчество. Закреплять умение использовать при создании изображения разнообразные приёмы лепки.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составлять изображение из нескольких частей, соблюдая определённую последовательность, правильно располагать его на листе. Закреплять знание фигур (квадрат, прямоугольник, треугольник).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737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3-Я   НЕДЕЛЯ</w:t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«Мышонок чемпион»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Лепка по замыслу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«Медаль для чемпиона»</w:t>
            </w:r>
          </w:p>
        </w:tc>
      </w:tr>
      <w:tr>
        <w:trPr/>
        <w:tc>
          <w:tcPr>
            <w:tcW w:w="73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Упражнять в равномерном закрашивании готового графического изображения на бумаге цветными карандашами.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>Закреплять умение передавать в лепке образы знакомых предметов. Учить самостоятельно определять, что хочется слепить. Доводить задуманное до конца.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 составлять изображение из нескольких деталей; самостоятельно определять, что хочется получить в результате. Доводить задуманное до конца. Закреплять приёмы работы с клеем.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37" w:type="dxa"/>
            <w:vMerge w:val="restart"/>
            <w:tcBorders/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/>
            </w:pPr>
            <w:r>
              <w:rPr>
                <w:rFonts w:ascii="Arial" w:hAnsi="Arial"/>
                <w:sz w:val="28"/>
                <w:szCs w:val="28"/>
              </w:rPr>
              <w:t>4-Я   НЕДЕЛЯ</w:t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«Ягоды и яблочки»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«Ягоды для Мишутки»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i/>
                <w:sz w:val="24"/>
                <w:szCs w:val="24"/>
              </w:rPr>
              <w:t>«Корзина фруктов»</w:t>
            </w:r>
          </w:p>
        </w:tc>
      </w:tr>
      <w:tr>
        <w:trPr/>
        <w:tc>
          <w:tcPr>
            <w:tcW w:w="73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5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Упражнять в печатании с помощью печаток. Учить рисовать ягоды и яблоки, рассыпанные на тарелке, используя контраст размера и цвета.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Развивать чувство композиции.</w:t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Закреплять умение лепить предметы круглой формы. Учить передавать в лепке впечатление от окружающего. Воспитывать положительное отношение к результатам своей деятельности.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31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Учить: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- свободно располагать изображение на бумаге;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- различать предмет по форме предмета.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Закреплять правильные приёмы наклеивания.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Работа с родителями:</w:t>
      </w:r>
    </w:p>
    <w:tbl>
      <w:tblPr>
        <w:tblStyle w:val="a3"/>
        <w:tblW w:w="9571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ИЮНЬ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ИЮЛЬ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 w:ascii="Arial" w:hAnsi="Arial"/>
                <w:sz w:val="32"/>
                <w:szCs w:val="32"/>
              </w:rPr>
              <w:t>АВГУСТ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Конкурс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на лучший головной убор.</w:t>
            </w:r>
          </w:p>
          <w:p>
            <w:pPr>
              <w:pStyle w:val="Style16"/>
              <w:spacing w:before="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-Активизировать включённость родителей в интересы и потребности ребёнка.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-Развивать творческое взаимодействие детского сада и семьи.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Консультация </w:t>
            </w:r>
            <w:r>
              <w:rPr>
                <w:rFonts w:eastAsia="Calibri" w:cs="Arial" w:ascii="Arial" w:hAnsi="Arial"/>
                <w:i/>
                <w:sz w:val="24"/>
                <w:szCs w:val="24"/>
              </w:rPr>
              <w:t>«Использование природных факторов для закаливания детей летом»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Привлечение внимания родителей к активному использованию летнего периода для закаливания ребёнка.</w:t>
            </w:r>
          </w:p>
          <w:p>
            <w:pPr>
              <w:pStyle w:val="Normal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«Игры для непосед»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Обогащение педагогических умений родителей в воспитании гиперактивных детей.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«Безопасность детей на городских улицах»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Привлечение внимания родителей к вопросам воспитания поведения детей на улице.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«Этикет для малышей»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-Привлечение внимания родителей к вопросам воспитания культуры поведения.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-Реализация в детском саду и дома единых методов воспитания.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«Организация семейных прогулок»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Обогащение педагогических умений родителей новыми формами и методами организации прогулки с ребёнком.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 </w:t>
            </w:r>
            <w:r>
              <w:rPr>
                <w:rFonts w:eastAsia="Calibri" w:cs="Arial" w:ascii="Arial" w:hAnsi="Arial"/>
                <w:i/>
                <w:sz w:val="24"/>
                <w:szCs w:val="24"/>
              </w:rPr>
              <w:t>«Путешествие с малышом»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Обогащение педагогических знаний родителей о том, как сделать отдых интересным и увлекательным.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«Я пловцом бы стать хотел… Пусть меня научат»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Обогащение педагогических знаний родителей о том, как научить детей не бояться воды.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Родительская фотовыставка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«Мой ребёнок с пелёнок»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-Активизация включённости родителей в работу детского сада.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-Развитие позитивных взаимоотношений родителей и работников ДОУ.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«Кое- что о витаминах»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Привлечение внимания родителей к вопросам о витаминах, о правильном их употреблении.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Консультация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«Что такое ЗОЖ»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-Пропаганда здорового образа жизни.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-Привлечение внимания семьи к вопросам оздоровления детей в домашних условиях.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Стенгазета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eastAsia="Calibri" w:cs="Arial" w:ascii="Arial" w:hAnsi="Arial"/>
                <w:i/>
                <w:sz w:val="24"/>
                <w:szCs w:val="24"/>
              </w:rPr>
              <w:t>«Малыши-крепыши»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-Привлечение родительского интереса к здоровому образу жизни.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-Демонстрация внимания коллектива детского сада к вопросам сохранения и укрепления здоровья детей.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Знакомство с художественной литературой</w:t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ИЮНЬ</w:t>
      </w:r>
    </w:p>
    <w:p>
      <w:pPr>
        <w:pStyle w:val="Normal"/>
        <w:jc w:val="both"/>
        <w:rPr>
          <w:rFonts w:ascii="Arial" w:hAnsi="Arial"/>
          <w:b/>
          <w:b/>
          <w:i/>
          <w:i/>
          <w:sz w:val="24"/>
          <w:szCs w:val="24"/>
          <w:u w:val="single"/>
        </w:rPr>
      </w:pPr>
      <w:r>
        <w:rPr>
          <w:rFonts w:ascii="Arial" w:hAnsi="Arial"/>
          <w:b/>
          <w:i/>
          <w:sz w:val="24"/>
          <w:szCs w:val="24"/>
          <w:u w:val="single"/>
        </w:rPr>
        <w:t>Песенки, потешки, заклички: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«Заря – заряница …»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«Чики – чики – чикалочки …»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«Еду – еду к бабе, к деду …»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«На улице три курицы …»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«Кораблик …»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«Ой, в зелёном бору …»</w:t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Сказки: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 У солнышка в гостях» (словацкая)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«Храбрец – молодец» (болгарская)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«Ленивая Бручолина» (итальянская)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«Пастушок с дудочкой»</w:t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Стихи: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А.Пушкин «Свет наш, солнышко!»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Б.Заходер «Шофёр»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К.Чуковский «Краденое солнце»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С.Михалков «Песенка друзей»</w:t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Рассказы: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К.Ушинский «Ветер и Солнце»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Л.Петрушевская «Поросёнок Петр и машина»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Ч.Янчарский «В магазине игрушек»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ИЮЛЬ</w:t>
      </w:r>
    </w:p>
    <w:p>
      <w:pPr>
        <w:pStyle w:val="Normal"/>
        <w:jc w:val="both"/>
        <w:rPr>
          <w:rFonts w:ascii="Arial" w:hAnsi="Arial"/>
          <w:b/>
          <w:b/>
          <w:i/>
          <w:i/>
          <w:sz w:val="24"/>
          <w:szCs w:val="24"/>
          <w:u w:val="single"/>
        </w:rPr>
      </w:pPr>
      <w:r>
        <w:rPr>
          <w:rFonts w:ascii="Arial" w:hAnsi="Arial"/>
          <w:b/>
          <w:i/>
          <w:sz w:val="24"/>
          <w:szCs w:val="24"/>
          <w:u w:val="single"/>
        </w:rPr>
        <w:t>Песенки, потешки, заклички: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«Травка – муравка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«Сидит белка на тележке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«Заинька, попляши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«Кисонька – мурысенька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«Божья коровка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«Что за грохот.»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Сказки: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«Бычок – черный бочок, белое копытце.» (обр. М.Булатова)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«Два жадных медвежонка.» (венгерская)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«Петушок и бобовое зёрнышко.» (обр. О.Капицы)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«Кот, петух и лиса.» (обр. Боголюбской)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Стихи: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К.Бальмонт «Комарики – макарики.»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А.К.Толстой «Колокольчики мои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В.Берестов «Курица с цыплятами.» , «Бычок.»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С.Маршак «Детки в клетке.»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Рассказы: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Б.Житков «Как мы ездили в зоологический сад.»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Л.Муур «Крошка Енот и Тот, кто сидит в пруду.»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В.Сутеев «Три котёнка.»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jc w:val="center"/>
        <w:rPr>
          <w:rFonts w:ascii="Arial" w:hAnsi="Arial"/>
          <w:b/>
          <w:b/>
          <w:sz w:val="32"/>
        </w:rPr>
      </w:pPr>
      <w:r>
        <w:rPr>
          <w:rFonts w:ascii="Arial" w:hAnsi="Arial"/>
          <w:b/>
          <w:sz w:val="32"/>
        </w:rPr>
        <w:t>АВГУСТ</w:t>
      </w:r>
    </w:p>
    <w:p>
      <w:pPr>
        <w:pStyle w:val="Normal"/>
        <w:jc w:val="both"/>
        <w:rPr>
          <w:rFonts w:ascii="Arial" w:hAnsi="Arial"/>
          <w:b/>
          <w:b/>
          <w:i/>
          <w:i/>
          <w:sz w:val="24"/>
          <w:szCs w:val="24"/>
          <w:u w:val="single"/>
        </w:rPr>
      </w:pPr>
      <w:r>
        <w:rPr>
          <w:rFonts w:ascii="Arial" w:hAnsi="Arial"/>
          <w:b/>
          <w:i/>
          <w:sz w:val="24"/>
          <w:szCs w:val="24"/>
          <w:u w:val="single"/>
        </w:rPr>
        <w:t>Песенки, потешки, заклички: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«Дождик, дождик, пуще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«Тили – бом! Тили – бом!»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«Радуга – дуга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«Тень, тень, потетень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«Дедушка Ежок …»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Сказки: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«Три брата.» (хакасская)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«Пряничный домик.» (немецкая)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«Война грибов с ягодами.» (обр. В.Даля)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«Травкин хвостик.»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Стихи: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С.Городецкий «Колыбельная ветровая.» , «Кто зто?»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А.Кольцов «Дуют ветры»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А.Барто «Девочка чумазая.»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И.Токмакова «Где спит рыбка.»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  <w:u w:val="single"/>
        </w:rPr>
      </w:pPr>
      <w:r>
        <w:rPr>
          <w:rFonts w:cs="Arial" w:ascii="Arial" w:hAnsi="Arial"/>
          <w:b/>
          <w:i/>
          <w:sz w:val="24"/>
          <w:szCs w:val="24"/>
          <w:u w:val="single"/>
        </w:rPr>
        <w:t>Рассказы: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Д.Мамин – Сибиряк «Притча о Молочке, овсяной Каше и сером котишке Мурке.»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С.Прокофьева «Сказка о невоспитанном мышонке.»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709" w:footer="0" w:bottom="56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116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semiHidden/>
    <w:qFormat/>
    <w:rsid w:val="0059227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5"/>
    <w:semiHidden/>
    <w:rsid w:val="0059227e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9227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LibreOffice/5.3.3.2$Windows_x86 LibreOffice_project/3d9a8b4b4e538a85e0782bd6c2d430bafe583448</Application>
  <Pages>10</Pages>
  <Words>2135</Words>
  <Characters>14642</Characters>
  <CharactersWithSpaces>16537</CharactersWithSpaces>
  <Paragraphs>368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2010-04-29T16:52:00Z</dcterms:created>
  <dc:creator>светик</dc:creator>
  <dc:description/>
  <dc:language>ru-RU</dc:language>
  <cp:lastModifiedBy>Windows User</cp:lastModifiedBy>
  <dcterms:modified xsi:type="dcterms:W3CDTF">2018-05-14T11:42:00Z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