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50" w:rsidRPr="00AC2B50" w:rsidRDefault="00AC2B50" w:rsidP="00AC2B50">
      <w:pPr>
        <w:jc w:val="center"/>
        <w:rPr>
          <w:rFonts w:ascii="Times New Roman" w:hAnsi="Times New Roman" w:cs="Times New Roman"/>
          <w:sz w:val="24"/>
          <w:szCs w:val="24"/>
        </w:rPr>
      </w:pPr>
      <w:r>
        <w:rPr>
          <w:rFonts w:ascii="Times New Roman" w:hAnsi="Times New Roman" w:cs="Times New Roman"/>
          <w:sz w:val="24"/>
          <w:szCs w:val="24"/>
        </w:rPr>
        <w:t>МДОАУ «Детский сад №63 г. Орска»</w:t>
      </w:r>
    </w:p>
    <w:p w:rsidR="00AC2B50" w:rsidRDefault="00AC2B50" w:rsidP="00AC2B50">
      <w:pPr>
        <w:jc w:val="center"/>
        <w:rPr>
          <w:rFonts w:ascii="Times New Roman" w:hAnsi="Times New Roman" w:cs="Times New Roman"/>
          <w:b/>
          <w:sz w:val="60"/>
          <w:szCs w:val="60"/>
        </w:rPr>
      </w:pPr>
    </w:p>
    <w:p w:rsidR="00AC2B50" w:rsidRDefault="00AC2B50" w:rsidP="00AC2B50">
      <w:pPr>
        <w:jc w:val="center"/>
        <w:rPr>
          <w:rFonts w:ascii="Times New Roman" w:hAnsi="Times New Roman" w:cs="Times New Roman"/>
          <w:b/>
          <w:sz w:val="60"/>
          <w:szCs w:val="60"/>
        </w:rPr>
      </w:pPr>
    </w:p>
    <w:p w:rsidR="00AC2B50" w:rsidRDefault="00AC2B50" w:rsidP="00AC2B50">
      <w:pPr>
        <w:jc w:val="center"/>
        <w:rPr>
          <w:rFonts w:ascii="Times New Roman" w:hAnsi="Times New Roman" w:cs="Times New Roman"/>
          <w:b/>
          <w:sz w:val="60"/>
          <w:szCs w:val="60"/>
        </w:rPr>
      </w:pPr>
    </w:p>
    <w:p w:rsidR="00AC2B50" w:rsidRDefault="00AC2B50" w:rsidP="00AC2B50">
      <w:pPr>
        <w:jc w:val="center"/>
        <w:rPr>
          <w:rFonts w:ascii="Times New Roman" w:hAnsi="Times New Roman" w:cs="Times New Roman"/>
          <w:b/>
          <w:sz w:val="60"/>
          <w:szCs w:val="60"/>
        </w:rPr>
      </w:pPr>
      <w:r w:rsidRPr="00AC2B50">
        <w:rPr>
          <w:rFonts w:ascii="Times New Roman" w:hAnsi="Times New Roman" w:cs="Times New Roman"/>
          <w:b/>
          <w:sz w:val="60"/>
          <w:szCs w:val="60"/>
        </w:rPr>
        <w:t>Консультация для воспитателей</w:t>
      </w:r>
    </w:p>
    <w:p w:rsidR="00AC2B50" w:rsidRPr="00AC2B50" w:rsidRDefault="00AC2B50" w:rsidP="00AC2B50">
      <w:pPr>
        <w:jc w:val="center"/>
        <w:rPr>
          <w:rFonts w:ascii="Times New Roman" w:hAnsi="Times New Roman" w:cs="Times New Roman"/>
          <w:b/>
          <w:sz w:val="60"/>
          <w:szCs w:val="60"/>
        </w:rPr>
      </w:pPr>
      <w:r w:rsidRPr="00AC2B50">
        <w:rPr>
          <w:rFonts w:ascii="Times New Roman" w:hAnsi="Times New Roman" w:cs="Times New Roman"/>
          <w:b/>
          <w:sz w:val="60"/>
          <w:szCs w:val="60"/>
        </w:rPr>
        <w:t xml:space="preserve">Роль дидактических игр в формировании знаний в области «Физическое развитие» у детей </w:t>
      </w:r>
      <w:r>
        <w:rPr>
          <w:rFonts w:ascii="Times New Roman" w:hAnsi="Times New Roman" w:cs="Times New Roman"/>
          <w:b/>
          <w:sz w:val="60"/>
          <w:szCs w:val="60"/>
        </w:rPr>
        <w:t xml:space="preserve">среднего </w:t>
      </w:r>
      <w:r w:rsidRPr="00AC2B50">
        <w:rPr>
          <w:rFonts w:ascii="Times New Roman" w:hAnsi="Times New Roman" w:cs="Times New Roman"/>
          <w:b/>
          <w:sz w:val="60"/>
          <w:szCs w:val="60"/>
        </w:rPr>
        <w:t>дошкольного возраста</w:t>
      </w:r>
    </w:p>
    <w:p w:rsidR="00AC2B50" w:rsidRPr="00AC2B50" w:rsidRDefault="00AC2B50" w:rsidP="00AC2B50">
      <w:pPr>
        <w:jc w:val="center"/>
        <w:rPr>
          <w:rFonts w:ascii="Times New Roman" w:hAnsi="Times New Roman" w:cs="Times New Roman"/>
          <w:b/>
          <w:sz w:val="60"/>
          <w:szCs w:val="60"/>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rPr>
          <w:rFonts w:ascii="Times New Roman" w:hAnsi="Times New Roman" w:cs="Times New Roman"/>
          <w:sz w:val="24"/>
          <w:szCs w:val="24"/>
        </w:rPr>
      </w:pPr>
    </w:p>
    <w:p w:rsidR="00AC2B50" w:rsidRDefault="00AC2B50" w:rsidP="00AC2B50">
      <w:pPr>
        <w:jc w:val="right"/>
        <w:rPr>
          <w:rFonts w:ascii="Times New Roman" w:hAnsi="Times New Roman" w:cs="Times New Roman"/>
          <w:sz w:val="24"/>
          <w:szCs w:val="24"/>
        </w:rPr>
      </w:pPr>
      <w:r>
        <w:rPr>
          <w:rFonts w:ascii="Times New Roman" w:hAnsi="Times New Roman" w:cs="Times New Roman"/>
          <w:sz w:val="24"/>
          <w:szCs w:val="24"/>
        </w:rPr>
        <w:t>Подготовила:</w:t>
      </w:r>
    </w:p>
    <w:p w:rsidR="00AC2B50" w:rsidRDefault="00AC2B50" w:rsidP="00AC2B50">
      <w:pPr>
        <w:jc w:val="right"/>
        <w:rPr>
          <w:rFonts w:ascii="Times New Roman" w:hAnsi="Times New Roman" w:cs="Times New Roman"/>
          <w:sz w:val="24"/>
          <w:szCs w:val="24"/>
        </w:rPr>
      </w:pPr>
      <w:r>
        <w:rPr>
          <w:rFonts w:ascii="Times New Roman" w:hAnsi="Times New Roman" w:cs="Times New Roman"/>
          <w:sz w:val="24"/>
          <w:szCs w:val="24"/>
        </w:rPr>
        <w:t>Коняева С. В.</w:t>
      </w:r>
    </w:p>
    <w:p w:rsidR="00AC2B50" w:rsidRPr="00AC2B50" w:rsidRDefault="00AC2B50" w:rsidP="00AC2B50">
      <w:pPr>
        <w:jc w:val="right"/>
        <w:rPr>
          <w:rFonts w:ascii="Times New Roman" w:hAnsi="Times New Roman" w:cs="Times New Roman"/>
          <w:sz w:val="24"/>
          <w:szCs w:val="24"/>
        </w:rPr>
      </w:pPr>
      <w:r>
        <w:rPr>
          <w:rFonts w:ascii="Times New Roman" w:hAnsi="Times New Roman" w:cs="Times New Roman"/>
          <w:sz w:val="24"/>
          <w:szCs w:val="24"/>
        </w:rPr>
        <w:t>Воспитатель 1 кв. к.</w:t>
      </w:r>
    </w:p>
    <w:p w:rsidR="00AC2B50" w:rsidRDefault="00AC2B50" w:rsidP="00AC2B50">
      <w:pPr>
        <w:jc w:val="center"/>
        <w:rPr>
          <w:rFonts w:ascii="Times New Roman" w:hAnsi="Times New Roman" w:cs="Times New Roman"/>
          <w:sz w:val="24"/>
          <w:szCs w:val="24"/>
        </w:rPr>
      </w:pPr>
      <w:r>
        <w:rPr>
          <w:rFonts w:ascii="Times New Roman" w:hAnsi="Times New Roman" w:cs="Times New Roman"/>
          <w:sz w:val="24"/>
          <w:szCs w:val="24"/>
        </w:rPr>
        <w:t>2023 г.</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lastRenderedPageBreak/>
        <w:t>Быть здоровым - естественное желание каждого человека, так как оно является одним из важнейших компонентов человеческого счастья и одним из неотъемлемых прав человека. Основы физического и психического здоровья закладываются в детском дошкольном возрасте.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В образовательных программах дошкольных учреждений все больше уделяется внимания разделам, которые посвящены изучению организма человека, обеспечению безопасности его жизни. Не исключая этих подходов, я считаю, что главное - помочь малышам выработать собственные жизненные ориентиры в выборе здорового образа жизни, научить оценивать свои физические возможности, видеть перспективы их развития, осознать ответственность за свое здоровье.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Дидактическая игра как игровой метод обучения</w:t>
      </w:r>
      <w:r>
        <w:rPr>
          <w:rFonts w:ascii="Times New Roman" w:hAnsi="Times New Roman" w:cs="Times New Roman"/>
          <w:sz w:val="24"/>
          <w:szCs w:val="24"/>
        </w:rPr>
        <w:t xml:space="preserve"> </w:t>
      </w:r>
      <w:r w:rsidRPr="00AC2B50">
        <w:rPr>
          <w:rFonts w:ascii="Times New Roman" w:hAnsi="Times New Roman" w:cs="Times New Roman"/>
          <w:sz w:val="24"/>
          <w:szCs w:val="24"/>
        </w:rPr>
        <w:t>рассматривается в двух видах:</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игры – занятия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xml:space="preserve">дидактические или </w:t>
      </w:r>
      <w:proofErr w:type="spellStart"/>
      <w:r w:rsidRPr="00AC2B50">
        <w:rPr>
          <w:rFonts w:ascii="Times New Roman" w:hAnsi="Times New Roman" w:cs="Times New Roman"/>
          <w:sz w:val="24"/>
          <w:szCs w:val="24"/>
        </w:rPr>
        <w:t>автодидактические</w:t>
      </w:r>
      <w:proofErr w:type="spellEnd"/>
      <w:r w:rsidRPr="00AC2B50">
        <w:rPr>
          <w:rFonts w:ascii="Times New Roman" w:hAnsi="Times New Roman" w:cs="Times New Roman"/>
          <w:sz w:val="24"/>
          <w:szCs w:val="24"/>
        </w:rPr>
        <w:t xml:space="preserve"> игры.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Использование дидактических игр помогает в формировании знаний в области физической культуры у детей дошкольного возраста при соблюдении следующих принципов:</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 подборке определенных дидактических игр для формирования у дошкольников знаний в области физической культуры;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 целенаправленное применение системы дидактических игр, ориентированных на формирование у дошкольников знаний в области физической культуры.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Игра всегда широко использовалась в качестве одного из важнейших средств воспитания детей, ей приписывают самые разнообразные функции, как чисто образовательные, так и воспитательные.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Среди разнообразных игр особое значение для детей дошкольного возраста имеют дидактические игры. Дидактические игры — это разновидность игр с правилами, специально созданные взрослыми в целях обучения и воспитания детей. Они направлены на решение конкретных задач в обучении детей, но в тоже время в них проявляется воспитательное и развивающее влияние игровой деятельности.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xml:space="preserve">Дидактическая игра представляет собой многоплановое, сложное педагогическое явление: она является игровым методом обучения для детей дошкольного возраста, формой обучения, самостоятельной </w:t>
      </w:r>
      <w:proofErr w:type="spellStart"/>
      <w:r w:rsidRPr="00AC2B50">
        <w:rPr>
          <w:rFonts w:ascii="Times New Roman" w:hAnsi="Times New Roman" w:cs="Times New Roman"/>
          <w:sz w:val="24"/>
          <w:szCs w:val="24"/>
        </w:rPr>
        <w:t>игровойдеятельностью</w:t>
      </w:r>
      <w:proofErr w:type="spellEnd"/>
      <w:r w:rsidRPr="00AC2B50">
        <w:rPr>
          <w:rFonts w:ascii="Times New Roman" w:hAnsi="Times New Roman" w:cs="Times New Roman"/>
          <w:sz w:val="24"/>
          <w:szCs w:val="24"/>
        </w:rPr>
        <w:t xml:space="preserve"> и средством разностороннего воспитания личности ребенка, что подтверждено исследованиями многих отечественных педагогов (А.П. Усова, В.Н. Аванесова, З.М. Богуславская, Е О. Смирнова, А.И Сорокина, А.К. Бондаренко и др.) и психологов (Л.А. Венгер, А.Н. Леонтьев и др.).</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Широкое использование дидактических игр в дошкольном образовательном учреждении объясняется тем, что они наиболее соответствуют силам и возможностям дошкольников, т.к. обучение в форме игры основано на стремлении ребенка входить в воображаемую ситуацию и действовать по ее законам.</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В ходе наблюдения я выявила недостаточный уровень знаний дидактических игр. Дети владели навыком игровых действий по ограниченным темам, редко вступали в игровое взаимодействие, не проявляли интереса к новым дидактическим играм.</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По дидактическому материалу обучающие игры делятся на:</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lastRenderedPageBreak/>
        <w:t>· словесные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настольно-печатные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с предметами и игрушками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с картинками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компьютерные дидактические игры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Игры с предметами или игрушками. Направлены на развитие тактильных ощущений, умение манипулировать с различными предметами и игрушками, развитие творческого мышления и воображения.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Словесные игры.  Для развития слуховой памяти, внимания, коммуникативных способностей, а также для развития связной и диалогической речи, умения и желания выражать свои мысли.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Настольно-печатные.  Используются как наглядное пособие направленные на развитие зрительной памяти и внимания.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Основная их цель – формирование у детей устойчивого интереса к физкультуре и спорту.</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Все игры многофункциональны. Они не только развивают интерес к спорту, но и способствуют формированию и развитию психических процессов:</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 развитию восприятия цвета, формы, величины, пространства, времени;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 развитию зрительного и слухового внимания;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 формированию и развитию мыслительных операций (сравнения, сопоставления, обобщения, исключения, классификации), операций анализа и синтеза; формированию логического мышления детей;</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 формированию общей и мелкой моторики рук.</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А.И. Сорокина предложила классификацию дидактических игр по характеру игровых действий:</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игры-путешествия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игры-предположения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игры-поручения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игры-загадки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игры-беседы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подвижно-дидактические игры.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Дидактические игры так же можно классифицировать по числу участников в них:</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коллективные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групповые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индивидуальные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lastRenderedPageBreak/>
        <w:t>Коллективные игры организуются со всей группой, групповые - с подгруппой детей, а индивидуальные с 1-3 детьми.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Ребенка привлекает в игре не обучающая задача, которая в ней заложена, а возможность проявить активность, выполнить игровые действия,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Таким образом, активное участие, тем более выигрыш в дидактической игре зависят от того, насколько ребенок овладел знаниями и умениями, которые диктуются ее обучающей задачей. Благодаря дидактическим играм у ребенка формируется самостоятельность, умение доводить начатое дело до конца, самоконтроль, дети учатся взаимодействовать в команде, у них формируется чувство взаимопомощи (игры-соревнования, настольно-печатные игры, в которых могут принимать участие несколько детей, например, «Собери картинку», «</w:t>
      </w:r>
      <w:proofErr w:type="spellStart"/>
      <w:r w:rsidRPr="00AC2B50">
        <w:rPr>
          <w:rFonts w:ascii="Times New Roman" w:hAnsi="Times New Roman" w:cs="Times New Roman"/>
          <w:sz w:val="24"/>
          <w:szCs w:val="24"/>
        </w:rPr>
        <w:t>Пазл</w:t>
      </w:r>
      <w:r>
        <w:rPr>
          <w:rFonts w:ascii="Times New Roman" w:hAnsi="Times New Roman" w:cs="Times New Roman"/>
          <w:sz w:val="24"/>
          <w:szCs w:val="24"/>
        </w:rPr>
        <w:t>ы</w:t>
      </w:r>
      <w:proofErr w:type="spellEnd"/>
      <w:r w:rsidRPr="00AC2B50">
        <w:rPr>
          <w:rFonts w:ascii="Times New Roman" w:hAnsi="Times New Roman" w:cs="Times New Roman"/>
          <w:sz w:val="24"/>
          <w:szCs w:val="24"/>
        </w:rPr>
        <w:t>», «Лото», «Домино» и др.), учатся достойно принимать поражение и победу в играх.</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Правильно используемые дидактические игры помогают формировать у детей усидчивость, умение тормозить свои чувства и желания, подчиняться правилам.</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Интересные игры создают бодрое, радостное настроение, делают жизнь детей полной, что положительно влияет на здоровье ребенка.</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Дидактические игры проводятся в групповой комнате, в зале, на участке, в лесу, в поле и т.д. Этим обеспечивается более широкая двигательная активность детей, разнообразные впечатления, непосредственность переживаний и общения.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Многие игры предполагают взаимный контроль и оценку действий, решений сверстников. Роль воспитателя состоит в основном в том, чтобы помочь ребенку сделать правильный выбор, поддержать и активизировать положительное влияние детей друг на друга, предупредить или нейтрализовать - отрицательное.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В физическом воспитании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xml:space="preserve">В работе с дошкольниками значительное место занимают прогулки-походы, в процессе которых решается целый комплекс </w:t>
      </w:r>
      <w:proofErr w:type="spellStart"/>
      <w:r w:rsidRPr="00AC2B50">
        <w:rPr>
          <w:rFonts w:ascii="Times New Roman" w:hAnsi="Times New Roman" w:cs="Times New Roman"/>
          <w:sz w:val="24"/>
          <w:szCs w:val="24"/>
        </w:rPr>
        <w:t>воспитательно</w:t>
      </w:r>
      <w:proofErr w:type="spellEnd"/>
      <w:r w:rsidRPr="00AC2B50">
        <w:rPr>
          <w:rFonts w:ascii="Times New Roman" w:hAnsi="Times New Roman" w:cs="Times New Roman"/>
          <w:sz w:val="24"/>
          <w:szCs w:val="24"/>
        </w:rPr>
        <w:t>-образовательных задач. Невозможно представить себе путешествие детей в природу без игры.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Однако необычность обстановки, условий требует и игр необычных, учитывающих природное окружение, погодные условия, рельеф местности, настроение детей.</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Предлагаются</w:t>
      </w:r>
      <w:r>
        <w:rPr>
          <w:rFonts w:ascii="Times New Roman" w:hAnsi="Times New Roman" w:cs="Times New Roman"/>
          <w:sz w:val="24"/>
          <w:szCs w:val="24"/>
        </w:rPr>
        <w:t xml:space="preserve"> </w:t>
      </w:r>
      <w:r w:rsidRPr="00AC2B50">
        <w:rPr>
          <w:rFonts w:ascii="Times New Roman" w:hAnsi="Times New Roman" w:cs="Times New Roman"/>
          <w:sz w:val="24"/>
          <w:szCs w:val="24"/>
        </w:rPr>
        <w:t>подвижно-дидактические развивающие игры летом — веселые, ситуативные, активизирующие внимание, память и эмоции игры, построенные на движениях.</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В них тесно сочетается содержание эколого-природоведческой, сенсомоторной, оздоровительной направленности. Предусмотрены игры для прогулок в разное время года в лесу, на лугу, у водоема с использованием разнообразного природного материала.</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lastRenderedPageBreak/>
        <w:t>Подвижно-дидактические игры содержат в себе три вида задач: обучающую, игровую, задачу физического воспитания. В ходе таких игр решаются задачи по развитию у ребят физических качеств и умений, а также происходит закрепление материала, полученного на других занятиях - «К названному дереву беги», «Секрет», «Путешествие», «Отгадай загадку - покажи отгадку» и другие.</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Развивающее лото «Зимние виды спорта», «Спортивное лото» ребенок должен к картинке на большой карте подобрать тождественные изображения на маленьких карточках.</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В играх «Найди пару»,</w:t>
      </w:r>
      <w:r>
        <w:rPr>
          <w:rFonts w:ascii="Times New Roman" w:hAnsi="Times New Roman" w:cs="Times New Roman"/>
          <w:sz w:val="24"/>
          <w:szCs w:val="24"/>
        </w:rPr>
        <w:t xml:space="preserve"> </w:t>
      </w:r>
      <w:r w:rsidRPr="00AC2B50">
        <w:rPr>
          <w:rFonts w:ascii="Times New Roman" w:hAnsi="Times New Roman" w:cs="Times New Roman"/>
          <w:sz w:val="24"/>
          <w:szCs w:val="24"/>
        </w:rPr>
        <w:t>«Спортивный инвентарь», «Кому нужны эти вещи?» и др. закрепляются знания детей о разных видах спорта, спортсменах, спортивных атрибутах. Формируется интерес к физкультуре и спорту. Развивается зрительное внимание, логическое мышление, речь.</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Домино «Зимние Олимпийские виды спорта» - в этих играх</w:t>
      </w:r>
      <w:r>
        <w:rPr>
          <w:rFonts w:ascii="Times New Roman" w:hAnsi="Times New Roman" w:cs="Times New Roman"/>
          <w:sz w:val="24"/>
          <w:szCs w:val="24"/>
        </w:rPr>
        <w:t xml:space="preserve"> </w:t>
      </w:r>
      <w:r w:rsidRPr="00AC2B50">
        <w:rPr>
          <w:rFonts w:ascii="Times New Roman" w:hAnsi="Times New Roman" w:cs="Times New Roman"/>
          <w:sz w:val="24"/>
          <w:szCs w:val="24"/>
        </w:rPr>
        <w:t>принцип парности реализуется через подбор карточек при очередности хода. Так мы закрепляем с детьми знания о зимних Олимпийских видах спорта, воспитываем чувство гордости за свою Родину. Развиваем логическое мышление, умение играть и работать в группе из нескольких человек, соблюдаем правила во время игры.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В играх типа «Лабиринт» предназначенных для детей старшего дошкольного возраста, используется игровое поле, фишки, счетный кубик. Каждая игра посвящена какой-либо теме. У меня «лабиринт» посвящен Олимпиаде. Дети «путешествуют» по игровому полю, бросая по очереди кубик и передвигая фишки. Эти игры развивают пространственную ориентацию, умение правильно считать и предвидеть результат действий, с выполнением заданий на определенных участках (приседания, прыжки…).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Словесные игры отличаются тем, что процесс решения обучающей задачи осуществляется в мыслительном плане, на основе представлений и без опоры на наглядность. Это игры, с помощью которых формируют умение выделять существенные (главные) признаки предметов, явлений. Есть игры, используемые для развития у детей умения сравнивать, сопоставлять, замечать алогизмы, делать правильные умозаключения: «Похож - не похож».</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Распространенны</w:t>
      </w:r>
      <w:r>
        <w:rPr>
          <w:rFonts w:ascii="Times New Roman" w:hAnsi="Times New Roman" w:cs="Times New Roman"/>
          <w:sz w:val="24"/>
          <w:szCs w:val="24"/>
        </w:rPr>
        <w:t xml:space="preserve"> </w:t>
      </w:r>
      <w:r w:rsidRPr="00AC2B50">
        <w:rPr>
          <w:rFonts w:ascii="Times New Roman" w:hAnsi="Times New Roman" w:cs="Times New Roman"/>
          <w:sz w:val="24"/>
          <w:szCs w:val="24"/>
        </w:rPr>
        <w:t>настольно-печатные игры, устроенные по принципу разрезных картинок, складных кубиков, на которых изображенный предмет или сюжет делится на несколько частей. Эти игры способствуют развитию логического мышления, сосредоточенности, внимания. Для дошкольников складывание целого из частей - сложный процесс осмысления, работы воображения, это видно в играх: «Сложи картинку», «Две половинки», «Собери символ». С помощью этих игр дети учатся осознавать целостность чего-либо, складывать из частей что-то единственное, учит детей узнавать и называть виды спорта.</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«Что к чему?» эта игра учит определять и называть необходимый инвентарь, оборудование, экипировку для данного вида спорта. Дети должны собрать не отдельные картинки, а единую картинку, связанных между собой карточек.  </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xml:space="preserve">В подборе картинок по общему признаку (классификация) требуется некоторое обобщение, установление связи между предметами. Игра «Спорт зимой и летом» учит детей узнавать и называть виды спорта. «Кому что нужно?», «Что лишнее?», «Четвертый </w:t>
      </w:r>
      <w:r w:rsidRPr="00AC2B50">
        <w:rPr>
          <w:rFonts w:ascii="Times New Roman" w:hAnsi="Times New Roman" w:cs="Times New Roman"/>
          <w:sz w:val="24"/>
          <w:szCs w:val="24"/>
        </w:rPr>
        <w:lastRenderedPageBreak/>
        <w:t>лишний» - а</w:t>
      </w:r>
      <w:r>
        <w:rPr>
          <w:rFonts w:ascii="Times New Roman" w:hAnsi="Times New Roman" w:cs="Times New Roman"/>
          <w:sz w:val="24"/>
          <w:szCs w:val="24"/>
        </w:rPr>
        <w:t xml:space="preserve"> </w:t>
      </w:r>
      <w:r w:rsidRPr="00AC2B50">
        <w:rPr>
          <w:rFonts w:ascii="Times New Roman" w:hAnsi="Times New Roman" w:cs="Times New Roman"/>
          <w:sz w:val="24"/>
          <w:szCs w:val="24"/>
        </w:rPr>
        <w:t>эти игры способствуют развитию мышления, зрительному вниманию, умению выделять основное, по которому один предмет на картинке не подходит.</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xml:space="preserve">В дошкольном учреждении уделяется большое внимание воспитанию у детей культурно - гигиенических навыков. Во всех возрастных группах эта задача осуществляется в соответствии с программными требованиями. Детей учат осознавать ценность здорового образа жизни, бережно относиться к своему здоровью, знакомят с элементарными правилами безопасного поведения. Этому способствует использование наглядных алгоритмов (пиктограмм). Педагоги активно включают в свою деятельность цикл занятий «Познай себя», на которых параллельно с физическим развитием идёт обучение детей основам культуры здоровья. </w:t>
      </w:r>
      <w:proofErr w:type="spellStart"/>
      <w:r w:rsidRPr="00AC2B50">
        <w:rPr>
          <w:rFonts w:ascii="Times New Roman" w:hAnsi="Times New Roman" w:cs="Times New Roman"/>
          <w:sz w:val="24"/>
          <w:szCs w:val="24"/>
        </w:rPr>
        <w:t>Валеологический</w:t>
      </w:r>
      <w:proofErr w:type="spellEnd"/>
      <w:r w:rsidRPr="00AC2B50">
        <w:rPr>
          <w:rFonts w:ascii="Times New Roman" w:hAnsi="Times New Roman" w:cs="Times New Roman"/>
          <w:sz w:val="24"/>
          <w:szCs w:val="24"/>
        </w:rPr>
        <w:t xml:space="preserve"> материал органично включается в структуру занятий, способствуя расширению знаний детей о строении человека, влиянии физических упражнений на организм, о безопасности жизнедеятельности.</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В картотеку дидактических игр по формированию культурно–гигиенических навыков дошкольников могут входить такие игры:</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«Найди различия», «Загадки о предметах гигиены», «Посылка от обезьянки», «К какому врачу пойдем?»,</w:t>
      </w:r>
      <w:r>
        <w:rPr>
          <w:rFonts w:ascii="Times New Roman" w:hAnsi="Times New Roman" w:cs="Times New Roman"/>
          <w:sz w:val="24"/>
          <w:szCs w:val="24"/>
        </w:rPr>
        <w:t xml:space="preserve"> </w:t>
      </w:r>
      <w:r w:rsidRPr="00AC2B50">
        <w:rPr>
          <w:rFonts w:ascii="Times New Roman" w:hAnsi="Times New Roman" w:cs="Times New Roman"/>
          <w:sz w:val="24"/>
          <w:szCs w:val="24"/>
        </w:rPr>
        <w:t xml:space="preserve">«Наполни баночку витаминами», «Мой режим» - их цель формировать представления о своем организме; закреплять знания о том, что предметы можно узнать по внешнему виду, запаху, вкусу, на ощупь; развивать желание заботиться о </w:t>
      </w:r>
      <w:bookmarkStart w:id="0" w:name="_GoBack"/>
      <w:bookmarkEnd w:id="0"/>
      <w:r w:rsidRPr="00AC2B50">
        <w:rPr>
          <w:rFonts w:ascii="Times New Roman" w:hAnsi="Times New Roman" w:cs="Times New Roman"/>
          <w:sz w:val="24"/>
          <w:szCs w:val="24"/>
        </w:rPr>
        <w:t>своем здоровье, избегать ситуаций, наносящих вред здоровью.</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Эти игры могут применяться на занятиях по физической культуре, с целью закрепления знаний ЗОЖ с параллельным овладением двигательными умениями и навыками. Во время спортивного досуга; на экскурсиях; наконец, ребенок может сам организовывать наиболее понравившиеся ему игры в кругу своих друзей и близких.</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С помощью дидактической игры организуются дополнительное восприятие, различение движений, узнавание их не только по внешнему действию, но и по словесному описанию. Таким образом, дети учатся делать первичные обобщения, группировать движения по определенным свойствам.</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Из всего вышесказанного можно сделать вывод о том, что дидактические игры оказывают положительное влияние на все стороны развития ребенка, а прежде всего они являются одним из главных методов обучения детей дошкольного возраста.       </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Чем скорее ребенок осознает необходимость своего непосредственного приобщения к богатствам физической культуры, тем скорее сформируется у него важная потребность, отражающая положительное отношение и интерес к физической стороне своей жизни. Таким образом, обоснованный выбор содержания и методов развития физических качеств – важная сторона повышения эффективности физического воспитания.</w:t>
      </w:r>
    </w:p>
    <w:p w:rsidR="00AC2B50" w:rsidRPr="00AC2B50" w:rsidRDefault="00AC2B50" w:rsidP="008F4730">
      <w:pPr>
        <w:ind w:firstLine="851"/>
        <w:jc w:val="both"/>
        <w:rPr>
          <w:rFonts w:ascii="Times New Roman" w:hAnsi="Times New Roman" w:cs="Times New Roman"/>
          <w:sz w:val="24"/>
          <w:szCs w:val="24"/>
        </w:rPr>
      </w:pPr>
      <w:r w:rsidRPr="00AC2B50">
        <w:rPr>
          <w:rFonts w:ascii="Times New Roman" w:hAnsi="Times New Roman" w:cs="Times New Roman"/>
          <w:sz w:val="24"/>
          <w:szCs w:val="24"/>
        </w:rPr>
        <w:t> Физическое воспитание, в свою очередь, неотъемлемая часть воспитания личности ребенка, которая обуславливает отличную адаптацию и подготовку к учебному процессу в школе.</w:t>
      </w:r>
    </w:p>
    <w:p w:rsidR="00AC2B50" w:rsidRPr="00AC2B50" w:rsidRDefault="00AC2B50" w:rsidP="00AC2B50">
      <w:pPr>
        <w:rPr>
          <w:rFonts w:ascii="Times New Roman" w:hAnsi="Times New Roman" w:cs="Times New Roman"/>
          <w:sz w:val="24"/>
          <w:szCs w:val="24"/>
        </w:rPr>
      </w:pPr>
    </w:p>
    <w:sectPr w:rsidR="00AC2B50" w:rsidRPr="00AC2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50"/>
    <w:rsid w:val="008F4730"/>
    <w:rsid w:val="00AC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6FF45-C816-4F96-8919-72850F44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B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870116">
      <w:bodyDiv w:val="1"/>
      <w:marLeft w:val="0"/>
      <w:marRight w:val="0"/>
      <w:marTop w:val="0"/>
      <w:marBottom w:val="0"/>
      <w:divBdr>
        <w:top w:val="none" w:sz="0" w:space="0" w:color="auto"/>
        <w:left w:val="none" w:sz="0" w:space="0" w:color="auto"/>
        <w:bottom w:val="none" w:sz="0" w:space="0" w:color="auto"/>
        <w:right w:val="none" w:sz="0" w:space="0" w:color="auto"/>
      </w:divBdr>
      <w:divsChild>
        <w:div w:id="1632593676">
          <w:marLeft w:val="0"/>
          <w:marRight w:val="0"/>
          <w:marTop w:val="0"/>
          <w:marBottom w:val="240"/>
          <w:divBdr>
            <w:top w:val="none" w:sz="0" w:space="0" w:color="auto"/>
            <w:left w:val="none" w:sz="0" w:space="0" w:color="auto"/>
            <w:bottom w:val="none" w:sz="0" w:space="0" w:color="auto"/>
            <w:right w:val="none" w:sz="0" w:space="0" w:color="auto"/>
          </w:divBdr>
        </w:div>
        <w:div w:id="1454179401">
          <w:marLeft w:val="0"/>
          <w:marRight w:val="0"/>
          <w:marTop w:val="0"/>
          <w:marBottom w:val="240"/>
          <w:divBdr>
            <w:top w:val="none" w:sz="0" w:space="0" w:color="auto"/>
            <w:left w:val="none" w:sz="0" w:space="0" w:color="auto"/>
            <w:bottom w:val="none" w:sz="0" w:space="0" w:color="auto"/>
            <w:right w:val="none" w:sz="0" w:space="0" w:color="auto"/>
          </w:divBdr>
        </w:div>
        <w:div w:id="2072078524">
          <w:marLeft w:val="0"/>
          <w:marRight w:val="0"/>
          <w:marTop w:val="0"/>
          <w:marBottom w:val="240"/>
          <w:divBdr>
            <w:top w:val="none" w:sz="0" w:space="0" w:color="auto"/>
            <w:left w:val="none" w:sz="0" w:space="0" w:color="auto"/>
            <w:bottom w:val="none" w:sz="0" w:space="0" w:color="auto"/>
            <w:right w:val="none" w:sz="0" w:space="0" w:color="auto"/>
          </w:divBdr>
        </w:div>
        <w:div w:id="693648598">
          <w:marLeft w:val="0"/>
          <w:marRight w:val="0"/>
          <w:marTop w:val="0"/>
          <w:marBottom w:val="240"/>
          <w:divBdr>
            <w:top w:val="none" w:sz="0" w:space="0" w:color="auto"/>
            <w:left w:val="none" w:sz="0" w:space="0" w:color="auto"/>
            <w:bottom w:val="none" w:sz="0" w:space="0" w:color="auto"/>
            <w:right w:val="none" w:sz="0" w:space="0" w:color="auto"/>
          </w:divBdr>
        </w:div>
        <w:div w:id="18896879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2006</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Коняев</dc:creator>
  <cp:keywords/>
  <dc:description/>
  <cp:lastModifiedBy>Лобанова Ю.Н.</cp:lastModifiedBy>
  <cp:revision>3</cp:revision>
  <dcterms:created xsi:type="dcterms:W3CDTF">2023-04-02T15:57:00Z</dcterms:created>
  <dcterms:modified xsi:type="dcterms:W3CDTF">2023-04-15T07:36:00Z</dcterms:modified>
</cp:coreProperties>
</file>