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5A4" w:rsidRDefault="009E35A4" w:rsidP="009E35A4">
      <w:pPr>
        <w:spacing w:after="0"/>
        <w:rPr>
          <w:rFonts w:cstheme="minorHAnsi"/>
          <w:b/>
        </w:rPr>
      </w:pPr>
      <w:r w:rsidRPr="009E35A4">
        <w:rPr>
          <w:rFonts w:cstheme="minorHAnsi"/>
          <w:b/>
        </w:rPr>
        <w:t xml:space="preserve">Enfant rouleur. </w:t>
      </w:r>
      <w:r>
        <w:rPr>
          <w:rFonts w:cstheme="minorHAnsi"/>
          <w:b/>
        </w:rPr>
        <w:t xml:space="preserve"> Le parcours.</w:t>
      </w:r>
      <w:r w:rsidR="00A97194">
        <w:rPr>
          <w:rFonts w:cstheme="minorHAnsi"/>
          <w:b/>
        </w:rPr>
        <w:t xml:space="preserve"> Fiche enseignant.</w:t>
      </w:r>
    </w:p>
    <w:p w:rsidR="009E35A4" w:rsidRPr="009E35A4" w:rsidRDefault="009E35A4" w:rsidP="009E35A4">
      <w:pPr>
        <w:spacing w:after="0"/>
        <w:rPr>
          <w:rFonts w:cstheme="minorHAnsi"/>
          <w:b/>
        </w:rPr>
      </w:pPr>
    </w:p>
    <w:p w:rsidR="009E35A4" w:rsidRDefault="009E35A4" w:rsidP="009E35A4">
      <w:pPr>
        <w:spacing w:after="0"/>
        <w:jc w:val="both"/>
        <w:rPr>
          <w:rFonts w:cstheme="minorHAnsi"/>
          <w:b/>
        </w:rPr>
      </w:pPr>
      <w:r>
        <w:rPr>
          <w:rFonts w:cstheme="minorHAnsi"/>
          <w:b/>
        </w:rPr>
        <w:t>Présentation :</w:t>
      </w:r>
    </w:p>
    <w:p w:rsidR="009E35A4" w:rsidRPr="009E35A4" w:rsidRDefault="009E35A4" w:rsidP="009E35A4">
      <w:pPr>
        <w:spacing w:after="0"/>
        <w:jc w:val="both"/>
        <w:rPr>
          <w:rFonts w:cstheme="minorHAnsi"/>
        </w:rPr>
      </w:pPr>
      <w:r w:rsidRPr="009E35A4">
        <w:rPr>
          <w:rFonts w:cstheme="minorHAnsi"/>
        </w:rPr>
        <w:t>Le parcours proposé ci-dessous permet à l’élève :</w:t>
      </w:r>
    </w:p>
    <w:p w:rsidR="009E35A4" w:rsidRPr="009E35A4" w:rsidRDefault="009E35A4" w:rsidP="009E35A4">
      <w:pPr>
        <w:spacing w:after="0"/>
        <w:jc w:val="both"/>
        <w:rPr>
          <w:rFonts w:cstheme="minorHAnsi"/>
        </w:rPr>
      </w:pPr>
      <w:r w:rsidRPr="009E35A4">
        <w:rPr>
          <w:rFonts w:cstheme="minorHAnsi"/>
        </w:rPr>
        <w:t xml:space="preserve"> •</w:t>
      </w:r>
      <w:r w:rsidRPr="009E35A4">
        <w:rPr>
          <w:rFonts w:cstheme="minorHAnsi"/>
        </w:rPr>
        <w:tab/>
        <w:t>d’apprendre à manipuler des engins roulants</w:t>
      </w:r>
    </w:p>
    <w:p w:rsidR="009E35A4" w:rsidRPr="009E35A4" w:rsidRDefault="009E35A4" w:rsidP="009E35A4">
      <w:pPr>
        <w:spacing w:after="0"/>
        <w:jc w:val="both"/>
        <w:rPr>
          <w:rFonts w:cstheme="minorHAnsi"/>
        </w:rPr>
      </w:pPr>
      <w:r w:rsidRPr="009E35A4">
        <w:rPr>
          <w:rFonts w:cstheme="minorHAnsi"/>
        </w:rPr>
        <w:t>•</w:t>
      </w:r>
      <w:r w:rsidRPr="009E35A4">
        <w:rPr>
          <w:rFonts w:cstheme="minorHAnsi"/>
        </w:rPr>
        <w:tab/>
        <w:t>d’apprendre à se diriger tout en prenant des informations autour de soi.</w:t>
      </w:r>
    </w:p>
    <w:p w:rsidR="009E35A4" w:rsidRDefault="009E35A4" w:rsidP="009E35A4">
      <w:pPr>
        <w:spacing w:after="0"/>
        <w:jc w:val="both"/>
        <w:rPr>
          <w:rFonts w:cstheme="minorHAnsi"/>
        </w:rPr>
      </w:pPr>
      <w:r w:rsidRPr="009E35A4">
        <w:rPr>
          <w:rFonts w:cstheme="minorHAnsi"/>
        </w:rPr>
        <w:t>Evolutif et complet, il permet de mettre en œuvre les différentes compétences de l’enfant à trottinette, draisienne ou vélo : s’équilibre, se propulser, se diriger, prendre des informations dans l’environnement, rouler avec les autres.</w:t>
      </w:r>
    </w:p>
    <w:p w:rsidR="00011C1A" w:rsidRPr="00095054" w:rsidRDefault="00011C1A" w:rsidP="00011C1A">
      <w:pPr>
        <w:spacing w:after="0"/>
        <w:jc w:val="both"/>
        <w:rPr>
          <w:rFonts w:cstheme="minorHAnsi"/>
          <w:b/>
          <w:i/>
        </w:rPr>
      </w:pPr>
      <w:r w:rsidRPr="00095054">
        <w:rPr>
          <w:rFonts w:cstheme="minorHAnsi"/>
          <w:b/>
          <w:i/>
        </w:rPr>
        <w:t xml:space="preserve">Pour aller plus loin, voici un film tourné à L’école Grand Four de Mâcon qui résume les différentes étapes d’apprentissage du vélo au cycle 1 : </w:t>
      </w:r>
      <w:hyperlink r:id="rId4" w:history="1">
        <w:r w:rsidRPr="00095054">
          <w:rPr>
            <w:rStyle w:val="Lienhypertexte"/>
            <w:b/>
          </w:rPr>
          <w:t>https://tube-cycle-3.apps.education.fr/w/b58ua6KUxspKbZgyZq8uKx</w:t>
        </w:r>
      </w:hyperlink>
    </w:p>
    <w:p w:rsidR="00011C1A" w:rsidRPr="009E35A4" w:rsidRDefault="00011C1A" w:rsidP="009E35A4">
      <w:pPr>
        <w:spacing w:after="0"/>
        <w:jc w:val="both"/>
        <w:rPr>
          <w:rFonts w:cstheme="minorHAnsi"/>
        </w:rPr>
      </w:pPr>
      <w:bookmarkStart w:id="0" w:name="_GoBack"/>
      <w:bookmarkEnd w:id="0"/>
    </w:p>
    <w:p w:rsidR="006609BA" w:rsidRDefault="006609BA" w:rsidP="006609BA">
      <w:pPr>
        <w:spacing w:after="0"/>
        <w:jc w:val="both"/>
        <w:rPr>
          <w:rFonts w:cstheme="minorHAnsi"/>
        </w:rPr>
      </w:pPr>
    </w:p>
    <w:p w:rsidR="006609BA" w:rsidRDefault="006609BA" w:rsidP="006609BA">
      <w:pPr>
        <w:spacing w:after="0"/>
        <w:jc w:val="center"/>
        <w:rPr>
          <w:rFonts w:cstheme="minorHAnsi"/>
        </w:rPr>
      </w:pPr>
      <w:r>
        <w:rPr>
          <w:rFonts w:cstheme="minorHAnsi"/>
          <w:noProof/>
          <w:lang w:eastAsia="fr-FR"/>
        </w:rPr>
        <w:drawing>
          <wp:inline distT="0" distB="0" distL="0" distR="0">
            <wp:extent cx="6867525" cy="48788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cours_vélo_maternelle.PNG"/>
                    <pic:cNvPicPr/>
                  </pic:nvPicPr>
                  <pic:blipFill>
                    <a:blip r:embed="rId5">
                      <a:extLst>
                        <a:ext uri="{28A0092B-C50C-407E-A947-70E740481C1C}">
                          <a14:useLocalDpi xmlns:a14="http://schemas.microsoft.com/office/drawing/2010/main" val="0"/>
                        </a:ext>
                      </a:extLst>
                    </a:blip>
                    <a:stretch>
                      <a:fillRect/>
                    </a:stretch>
                  </pic:blipFill>
                  <pic:spPr>
                    <a:xfrm>
                      <a:off x="0" y="0"/>
                      <a:ext cx="6895922" cy="4898977"/>
                    </a:xfrm>
                    <a:prstGeom prst="rect">
                      <a:avLst/>
                    </a:prstGeom>
                  </pic:spPr>
                </pic:pic>
              </a:graphicData>
            </a:graphic>
          </wp:inline>
        </w:drawing>
      </w:r>
    </w:p>
    <w:p w:rsidR="006609BA" w:rsidRDefault="006609BA" w:rsidP="006609BA">
      <w:pPr>
        <w:spacing w:after="0"/>
        <w:jc w:val="both"/>
        <w:rPr>
          <w:rFonts w:cstheme="minorHAnsi"/>
        </w:rPr>
      </w:pPr>
    </w:p>
    <w:p w:rsidR="009E35A4" w:rsidRPr="006609BA" w:rsidRDefault="006609BA" w:rsidP="006609BA">
      <w:pPr>
        <w:spacing w:after="0"/>
        <w:jc w:val="both"/>
        <w:rPr>
          <w:rFonts w:cstheme="minorHAnsi"/>
        </w:rPr>
      </w:pPr>
      <w:r w:rsidRPr="006609BA">
        <w:rPr>
          <w:rFonts w:cstheme="minorHAnsi"/>
        </w:rPr>
        <w:t>Laisser le temps aux élèves d’entrer dans l’activité par la manipulation et la familiarisation avec les différents engins et d’explorer librement le circuit et introduire progressivement les consignes.</w:t>
      </w:r>
    </w:p>
    <w:p w:rsidR="006609BA" w:rsidRDefault="006609BA" w:rsidP="009E35A4">
      <w:pPr>
        <w:spacing w:after="0"/>
        <w:jc w:val="both"/>
        <w:rPr>
          <w:rFonts w:cstheme="minorHAnsi"/>
          <w:b/>
        </w:rPr>
      </w:pPr>
    </w:p>
    <w:p w:rsidR="009E35A4" w:rsidRPr="009E35A4" w:rsidRDefault="009E35A4" w:rsidP="009E35A4">
      <w:pPr>
        <w:spacing w:after="0"/>
        <w:jc w:val="both"/>
        <w:rPr>
          <w:rFonts w:cstheme="minorHAnsi"/>
        </w:rPr>
      </w:pPr>
      <w:r w:rsidRPr="009E35A4">
        <w:rPr>
          <w:rFonts w:cstheme="minorHAnsi"/>
          <w:b/>
        </w:rPr>
        <w:t>Le garage :</w:t>
      </w:r>
      <w:r w:rsidRPr="009E35A4">
        <w:rPr>
          <w:rFonts w:cstheme="minorHAnsi"/>
        </w:rPr>
        <w:t xml:space="preserve"> monter sur son engin roulant à l’arrêt. </w:t>
      </w:r>
    </w:p>
    <w:p w:rsidR="009E35A4" w:rsidRPr="009E35A4" w:rsidRDefault="009E35A4" w:rsidP="009E35A4">
      <w:pPr>
        <w:spacing w:after="0"/>
        <w:jc w:val="both"/>
        <w:rPr>
          <w:rFonts w:cstheme="minorHAnsi"/>
        </w:rPr>
      </w:pPr>
      <w:r w:rsidRPr="009E35A4">
        <w:rPr>
          <w:rFonts w:cstheme="minorHAnsi"/>
        </w:rPr>
        <w:t>Consigne :</w:t>
      </w:r>
    </w:p>
    <w:p w:rsidR="009E35A4" w:rsidRPr="009E35A4" w:rsidRDefault="009E35A4" w:rsidP="009E35A4">
      <w:pPr>
        <w:spacing w:after="0"/>
        <w:jc w:val="both"/>
        <w:rPr>
          <w:rFonts w:cstheme="minorHAnsi"/>
        </w:rPr>
      </w:pPr>
      <w:r w:rsidRPr="009E35A4">
        <w:rPr>
          <w:rFonts w:cstheme="minorHAnsi"/>
        </w:rPr>
        <w:t>« Dans le garage, vous allez chercher un engin roulant, vous vous déplacez à pied avec jusqu’au panneau STOP. Au panneau vous montez dessus. Au retour vous rangez correctement votre engin sur votre place de parking » (prévoir différentes places de parking selon les engins).</w:t>
      </w:r>
    </w:p>
    <w:p w:rsidR="009E35A4" w:rsidRPr="009E35A4" w:rsidRDefault="009E35A4" w:rsidP="009E35A4">
      <w:pPr>
        <w:spacing w:after="0"/>
        <w:jc w:val="both"/>
        <w:rPr>
          <w:rFonts w:cstheme="minorHAnsi"/>
        </w:rPr>
      </w:pPr>
    </w:p>
    <w:p w:rsidR="009E35A4" w:rsidRPr="009E35A4" w:rsidRDefault="009E35A4" w:rsidP="009E35A4">
      <w:pPr>
        <w:spacing w:after="0"/>
        <w:jc w:val="both"/>
        <w:rPr>
          <w:rFonts w:cstheme="minorHAnsi"/>
        </w:rPr>
      </w:pPr>
      <w:r w:rsidRPr="009E35A4">
        <w:rPr>
          <w:rFonts w:cstheme="minorHAnsi"/>
          <w:b/>
        </w:rPr>
        <w:t>L’ile :</w:t>
      </w:r>
      <w:r w:rsidRPr="009E35A4">
        <w:rPr>
          <w:rFonts w:cstheme="minorHAnsi"/>
        </w:rPr>
        <w:t xml:space="preserve"> apprendre à changer de direction, il s’agit de conduire son engin autrement qu’en ligne droite.</w:t>
      </w:r>
    </w:p>
    <w:p w:rsidR="009E35A4" w:rsidRPr="009E35A4" w:rsidRDefault="009E35A4" w:rsidP="009E35A4">
      <w:pPr>
        <w:spacing w:after="0"/>
        <w:jc w:val="both"/>
        <w:rPr>
          <w:rFonts w:cstheme="minorHAnsi"/>
        </w:rPr>
      </w:pPr>
      <w:r w:rsidRPr="009E35A4">
        <w:rPr>
          <w:rFonts w:cstheme="minorHAnsi"/>
        </w:rPr>
        <w:t>Consigne : « Vous devez suivre le chemin pour faire le tour de l’île ».</w:t>
      </w:r>
    </w:p>
    <w:p w:rsidR="009E35A4" w:rsidRPr="009E35A4" w:rsidRDefault="009E35A4" w:rsidP="009E35A4">
      <w:pPr>
        <w:spacing w:after="0"/>
        <w:jc w:val="both"/>
        <w:rPr>
          <w:rFonts w:cstheme="minorHAnsi"/>
        </w:rPr>
      </w:pPr>
    </w:p>
    <w:p w:rsidR="009E35A4" w:rsidRPr="009E35A4" w:rsidRDefault="009E35A4" w:rsidP="009E35A4">
      <w:pPr>
        <w:spacing w:after="0"/>
        <w:jc w:val="both"/>
        <w:rPr>
          <w:rFonts w:cstheme="minorHAnsi"/>
        </w:rPr>
      </w:pPr>
      <w:r w:rsidRPr="009E35A4">
        <w:rPr>
          <w:rFonts w:cstheme="minorHAnsi"/>
          <w:b/>
        </w:rPr>
        <w:t>La rivière :</w:t>
      </w:r>
      <w:r w:rsidRPr="009E35A4">
        <w:rPr>
          <w:rFonts w:cstheme="minorHAnsi"/>
        </w:rPr>
        <w:t xml:space="preserve"> se propulser efficacement / Garder son équilibre en roulant / rouler droit.</w:t>
      </w:r>
    </w:p>
    <w:p w:rsidR="009E35A4" w:rsidRPr="009E35A4" w:rsidRDefault="009E35A4" w:rsidP="009E35A4">
      <w:pPr>
        <w:spacing w:after="0"/>
        <w:jc w:val="both"/>
        <w:rPr>
          <w:rFonts w:cstheme="minorHAnsi"/>
        </w:rPr>
      </w:pPr>
      <w:r w:rsidRPr="009E35A4">
        <w:rPr>
          <w:rFonts w:cstheme="minorHAnsi"/>
        </w:rPr>
        <w:lastRenderedPageBreak/>
        <w:t>Il s’agit pour les élèves d’apprendre à franchir une zone sans reprise d’appui ou sans propulsion.</w:t>
      </w:r>
    </w:p>
    <w:p w:rsidR="009E35A4" w:rsidRPr="009E35A4" w:rsidRDefault="009E35A4" w:rsidP="009E35A4">
      <w:pPr>
        <w:spacing w:after="0"/>
        <w:jc w:val="both"/>
        <w:rPr>
          <w:rFonts w:cstheme="minorHAnsi"/>
        </w:rPr>
      </w:pPr>
      <w:r w:rsidRPr="009E35A4">
        <w:rPr>
          <w:rFonts w:cstheme="minorHAnsi"/>
        </w:rPr>
        <w:t>Sens du progrès : réussir à franchir une rivière de plus en plus grande.</w:t>
      </w:r>
    </w:p>
    <w:p w:rsidR="009E35A4" w:rsidRPr="009E35A4" w:rsidRDefault="009E35A4" w:rsidP="009E35A4">
      <w:pPr>
        <w:spacing w:after="0"/>
        <w:jc w:val="both"/>
        <w:rPr>
          <w:rFonts w:cstheme="minorHAnsi"/>
        </w:rPr>
      </w:pPr>
      <w:r w:rsidRPr="009E35A4">
        <w:rPr>
          <w:rFonts w:cstheme="minorHAnsi"/>
        </w:rPr>
        <w:t xml:space="preserve">Consigne : </w:t>
      </w:r>
    </w:p>
    <w:p w:rsidR="009E35A4" w:rsidRPr="009E35A4" w:rsidRDefault="009E35A4" w:rsidP="009E35A4">
      <w:pPr>
        <w:spacing w:after="0"/>
        <w:jc w:val="both"/>
        <w:rPr>
          <w:rFonts w:cstheme="minorHAnsi"/>
        </w:rPr>
      </w:pPr>
      <w:r w:rsidRPr="009E35A4">
        <w:rPr>
          <w:rFonts w:cstheme="minorHAnsi"/>
        </w:rPr>
        <w:t>•</w:t>
      </w:r>
      <w:r w:rsidRPr="009E35A4">
        <w:rPr>
          <w:rFonts w:cstheme="minorHAnsi"/>
        </w:rPr>
        <w:tab/>
        <w:t xml:space="preserve">Avec la draisienne ou trottinette </w:t>
      </w:r>
    </w:p>
    <w:p w:rsidR="009E35A4" w:rsidRPr="009E35A4" w:rsidRDefault="009E35A4" w:rsidP="009E35A4">
      <w:pPr>
        <w:spacing w:after="0"/>
        <w:jc w:val="both"/>
        <w:rPr>
          <w:rFonts w:cstheme="minorHAnsi"/>
        </w:rPr>
      </w:pPr>
      <w:r w:rsidRPr="009E35A4">
        <w:rPr>
          <w:rFonts w:cstheme="minorHAnsi"/>
        </w:rPr>
        <w:t>« Vous devez traverser la rivière sans poser le ou les pied(s) dedans »</w:t>
      </w:r>
    </w:p>
    <w:p w:rsidR="009E35A4" w:rsidRPr="009E35A4" w:rsidRDefault="009E35A4" w:rsidP="009E35A4">
      <w:pPr>
        <w:spacing w:after="0"/>
        <w:jc w:val="both"/>
        <w:rPr>
          <w:rFonts w:cstheme="minorHAnsi"/>
        </w:rPr>
      </w:pPr>
      <w:r w:rsidRPr="009E35A4">
        <w:rPr>
          <w:rFonts w:cstheme="minorHAnsi"/>
        </w:rPr>
        <w:t>L’élève doit apprendre à poser ses pieds sur le plateau pour conserver son équilibre sans propulsion.</w:t>
      </w:r>
    </w:p>
    <w:p w:rsidR="009E35A4" w:rsidRPr="009E35A4" w:rsidRDefault="009E35A4" w:rsidP="009E35A4">
      <w:pPr>
        <w:spacing w:after="0"/>
        <w:jc w:val="both"/>
        <w:rPr>
          <w:rFonts w:cstheme="minorHAnsi"/>
        </w:rPr>
      </w:pPr>
      <w:r w:rsidRPr="009E35A4">
        <w:rPr>
          <w:rFonts w:cstheme="minorHAnsi"/>
        </w:rPr>
        <w:t>•</w:t>
      </w:r>
      <w:r w:rsidRPr="009E35A4">
        <w:rPr>
          <w:rFonts w:cstheme="minorHAnsi"/>
        </w:rPr>
        <w:tab/>
        <w:t xml:space="preserve">Avec le vélo </w:t>
      </w:r>
    </w:p>
    <w:p w:rsidR="009E35A4" w:rsidRPr="009E35A4" w:rsidRDefault="009E35A4" w:rsidP="009E35A4">
      <w:pPr>
        <w:spacing w:after="0"/>
        <w:jc w:val="both"/>
        <w:rPr>
          <w:rFonts w:cstheme="minorHAnsi"/>
        </w:rPr>
      </w:pPr>
      <w:r w:rsidRPr="009E35A4">
        <w:rPr>
          <w:rFonts w:cstheme="minorHAnsi"/>
        </w:rPr>
        <w:t>« Vous devez traverser la rivière sans pédaler ».</w:t>
      </w:r>
    </w:p>
    <w:p w:rsidR="009E35A4" w:rsidRPr="009E35A4" w:rsidRDefault="009E35A4" w:rsidP="009E35A4">
      <w:pPr>
        <w:spacing w:after="0"/>
        <w:jc w:val="both"/>
        <w:rPr>
          <w:rFonts w:cstheme="minorHAnsi"/>
        </w:rPr>
      </w:pPr>
      <w:r w:rsidRPr="009E35A4">
        <w:rPr>
          <w:rFonts w:cstheme="minorHAnsi"/>
        </w:rPr>
        <w:t>L’élève doit comprendre qu’il doit laisser ses pieds sur les pédales pour ne pas se déséquilibrer et pouvoir reprendre une propulsion efficace immédiatement après l’exercice.</w:t>
      </w:r>
    </w:p>
    <w:p w:rsidR="009E35A4" w:rsidRPr="009E35A4" w:rsidRDefault="009E35A4" w:rsidP="009E35A4">
      <w:pPr>
        <w:spacing w:after="0"/>
        <w:jc w:val="both"/>
        <w:rPr>
          <w:rFonts w:cstheme="minorHAnsi"/>
        </w:rPr>
      </w:pPr>
    </w:p>
    <w:p w:rsidR="00172AB3" w:rsidRPr="009E35A4" w:rsidRDefault="009E35A4" w:rsidP="009E35A4">
      <w:pPr>
        <w:spacing w:after="0"/>
        <w:jc w:val="both"/>
        <w:rPr>
          <w:rFonts w:cstheme="minorHAnsi"/>
        </w:rPr>
      </w:pPr>
      <w:r w:rsidRPr="009E35A4">
        <w:rPr>
          <w:rFonts w:cstheme="minorHAnsi"/>
        </w:rPr>
        <w:t>Dans le parcours, on placera la rivière juste avant la zone d’arrêt pour que l’atelier ait du sens et que les élèves l’abordent avec suffisamment de vitesse pour légitimer le fait d’utiliser les freins.</w:t>
      </w:r>
    </w:p>
    <w:p w:rsidR="009E35A4" w:rsidRPr="009E35A4" w:rsidRDefault="009E35A4" w:rsidP="009E35A4">
      <w:pPr>
        <w:spacing w:after="0"/>
        <w:jc w:val="both"/>
        <w:rPr>
          <w:rFonts w:cstheme="minorHAnsi"/>
        </w:rPr>
      </w:pPr>
    </w:p>
    <w:p w:rsidR="009E35A4" w:rsidRPr="009E35A4" w:rsidRDefault="009E35A4" w:rsidP="009E35A4">
      <w:pPr>
        <w:spacing w:after="0"/>
        <w:jc w:val="both"/>
        <w:rPr>
          <w:rFonts w:cstheme="minorHAnsi"/>
        </w:rPr>
      </w:pPr>
      <w:r w:rsidRPr="009E35A4">
        <w:rPr>
          <w:rFonts w:cstheme="minorHAnsi"/>
          <w:b/>
        </w:rPr>
        <w:t>La zone d’arrêt :</w:t>
      </w:r>
      <w:r w:rsidRPr="009E35A4">
        <w:rPr>
          <w:rFonts w:cstheme="minorHAnsi"/>
        </w:rPr>
        <w:t xml:space="preserve"> Ralentir et s’arrêter dans une zone délimitée. La consigne pourra évoluer au cours du module.</w:t>
      </w:r>
    </w:p>
    <w:p w:rsidR="009E35A4" w:rsidRPr="009E35A4" w:rsidRDefault="009E35A4" w:rsidP="009E35A4">
      <w:pPr>
        <w:spacing w:after="0"/>
        <w:jc w:val="both"/>
        <w:rPr>
          <w:rFonts w:cstheme="minorHAnsi"/>
        </w:rPr>
      </w:pPr>
      <w:r w:rsidRPr="009E35A4">
        <w:rPr>
          <w:rFonts w:cstheme="minorHAnsi"/>
        </w:rPr>
        <w:t>Consigne :</w:t>
      </w:r>
    </w:p>
    <w:p w:rsidR="009E35A4" w:rsidRPr="009E35A4" w:rsidRDefault="009E35A4" w:rsidP="009E35A4">
      <w:pPr>
        <w:spacing w:after="0"/>
        <w:jc w:val="both"/>
        <w:rPr>
          <w:rFonts w:cstheme="minorHAnsi"/>
        </w:rPr>
      </w:pPr>
      <w:r w:rsidRPr="009E35A4">
        <w:rPr>
          <w:rFonts w:cstheme="minorHAnsi"/>
        </w:rPr>
        <w:t>« Vous devez vous arrêter dans la zone d’arrêt, entre les plots. Vous devez vous arrêter dans la zone de couleur… »</w:t>
      </w:r>
    </w:p>
    <w:p w:rsidR="009E35A4" w:rsidRPr="009E35A4" w:rsidRDefault="009E35A4" w:rsidP="009E35A4">
      <w:pPr>
        <w:spacing w:after="0"/>
        <w:jc w:val="both"/>
        <w:rPr>
          <w:rFonts w:cstheme="minorHAnsi"/>
        </w:rPr>
      </w:pPr>
      <w:r w:rsidRPr="009E35A4">
        <w:rPr>
          <w:rFonts w:cstheme="minorHAnsi"/>
        </w:rPr>
        <w:t>Variable : longueur des zones.</w:t>
      </w:r>
    </w:p>
    <w:p w:rsidR="009E35A4" w:rsidRPr="009E35A4" w:rsidRDefault="009E35A4" w:rsidP="009E35A4">
      <w:pPr>
        <w:spacing w:after="0"/>
        <w:jc w:val="both"/>
        <w:rPr>
          <w:rFonts w:cstheme="minorHAnsi"/>
        </w:rPr>
      </w:pPr>
    </w:p>
    <w:p w:rsidR="009E35A4" w:rsidRPr="009E35A4" w:rsidRDefault="009E35A4" w:rsidP="009E35A4">
      <w:pPr>
        <w:spacing w:after="0"/>
        <w:jc w:val="both"/>
        <w:rPr>
          <w:rFonts w:cstheme="minorHAnsi"/>
        </w:rPr>
      </w:pPr>
      <w:r w:rsidRPr="009E35A4">
        <w:rPr>
          <w:rFonts w:cstheme="minorHAnsi"/>
          <w:b/>
        </w:rPr>
        <w:t>Les photos :</w:t>
      </w:r>
      <w:r w:rsidRPr="009E35A4">
        <w:rPr>
          <w:rFonts w:cstheme="minorHAnsi"/>
        </w:rPr>
        <w:t xml:space="preserve"> prendre des informations en roulant. </w:t>
      </w:r>
    </w:p>
    <w:p w:rsidR="009E35A4" w:rsidRPr="009E35A4" w:rsidRDefault="009E35A4" w:rsidP="009E35A4">
      <w:pPr>
        <w:spacing w:after="0"/>
        <w:jc w:val="both"/>
        <w:rPr>
          <w:rFonts w:cstheme="minorHAnsi"/>
        </w:rPr>
      </w:pPr>
      <w:r w:rsidRPr="009E35A4">
        <w:rPr>
          <w:rFonts w:cstheme="minorHAnsi"/>
        </w:rPr>
        <w:t>Consigne :</w:t>
      </w:r>
    </w:p>
    <w:p w:rsidR="009E35A4" w:rsidRPr="009E35A4" w:rsidRDefault="009E35A4" w:rsidP="009E35A4">
      <w:pPr>
        <w:spacing w:after="0"/>
        <w:jc w:val="both"/>
        <w:rPr>
          <w:rFonts w:cstheme="minorHAnsi"/>
        </w:rPr>
      </w:pPr>
      <w:r w:rsidRPr="009E35A4">
        <w:rPr>
          <w:rFonts w:cstheme="minorHAnsi"/>
        </w:rPr>
        <w:t>« Vous devez observer les photos des panneaux (nombre à définir) et dire en fin de parcours ce que vous avez vu ».</w:t>
      </w:r>
    </w:p>
    <w:p w:rsidR="009E35A4" w:rsidRPr="009E35A4" w:rsidRDefault="009E35A4" w:rsidP="009E35A4">
      <w:pPr>
        <w:spacing w:after="0"/>
        <w:jc w:val="both"/>
        <w:rPr>
          <w:rFonts w:cstheme="minorHAnsi"/>
        </w:rPr>
      </w:pPr>
      <w:r w:rsidRPr="009E35A4">
        <w:rPr>
          <w:rFonts w:cstheme="minorHAnsi"/>
        </w:rPr>
        <w:t>Variables : augmenter le nombre de panneaux dans l’espace ou le nombre de photos à identifier. Varier les orientations des panneaux. Contraindre le chemin ou éviter des plots dans un espace non contraint.</w:t>
      </w:r>
    </w:p>
    <w:p w:rsidR="009E35A4" w:rsidRPr="009E35A4" w:rsidRDefault="009E35A4" w:rsidP="009E35A4">
      <w:pPr>
        <w:spacing w:after="0"/>
        <w:jc w:val="both"/>
        <w:rPr>
          <w:rFonts w:cstheme="minorHAnsi"/>
        </w:rPr>
      </w:pPr>
    </w:p>
    <w:p w:rsidR="009E35A4" w:rsidRPr="009E35A4" w:rsidRDefault="009E35A4" w:rsidP="009E35A4">
      <w:pPr>
        <w:spacing w:after="0"/>
        <w:jc w:val="both"/>
        <w:rPr>
          <w:rFonts w:cstheme="minorHAnsi"/>
        </w:rPr>
      </w:pPr>
      <w:r w:rsidRPr="009E35A4">
        <w:rPr>
          <w:rFonts w:cstheme="minorHAnsi"/>
          <w:b/>
        </w:rPr>
        <w:t>Le stop :</w:t>
      </w:r>
      <w:r w:rsidRPr="009E35A4">
        <w:rPr>
          <w:rFonts w:cstheme="minorHAnsi"/>
        </w:rPr>
        <w:t xml:space="preserve"> ralentir et s’arrêter sur une ligne. </w:t>
      </w:r>
    </w:p>
    <w:p w:rsidR="009E35A4" w:rsidRPr="009E35A4" w:rsidRDefault="009E35A4" w:rsidP="009E35A4">
      <w:pPr>
        <w:spacing w:after="0"/>
        <w:jc w:val="both"/>
        <w:rPr>
          <w:rFonts w:cstheme="minorHAnsi"/>
        </w:rPr>
      </w:pPr>
      <w:r w:rsidRPr="009E35A4">
        <w:rPr>
          <w:rFonts w:cstheme="minorHAnsi"/>
        </w:rPr>
        <w:t>Consigne :</w:t>
      </w:r>
    </w:p>
    <w:p w:rsidR="009E35A4" w:rsidRPr="009E35A4" w:rsidRDefault="009E35A4" w:rsidP="009E35A4">
      <w:pPr>
        <w:spacing w:after="0"/>
        <w:jc w:val="both"/>
        <w:rPr>
          <w:rFonts w:cstheme="minorHAnsi"/>
        </w:rPr>
      </w:pPr>
      <w:r w:rsidRPr="009E35A4">
        <w:rPr>
          <w:rFonts w:cstheme="minorHAnsi"/>
        </w:rPr>
        <w:t>« Vous devez vous arrêter au STOP et descendre de votre engin pour ramener votre vélo sur votre place de parking au garage ».</w:t>
      </w:r>
    </w:p>
    <w:p w:rsidR="009E35A4" w:rsidRPr="009E35A4" w:rsidRDefault="009E35A4" w:rsidP="009E35A4">
      <w:pPr>
        <w:spacing w:after="0"/>
        <w:jc w:val="both"/>
        <w:rPr>
          <w:rFonts w:cstheme="minorHAnsi"/>
        </w:rPr>
      </w:pPr>
    </w:p>
    <w:p w:rsidR="009E35A4" w:rsidRPr="009E35A4" w:rsidRDefault="009E35A4" w:rsidP="009E35A4">
      <w:pPr>
        <w:spacing w:after="0"/>
        <w:jc w:val="both"/>
        <w:rPr>
          <w:rFonts w:cstheme="minorHAnsi"/>
        </w:rPr>
      </w:pPr>
      <w:r w:rsidRPr="009E35A4">
        <w:rPr>
          <w:rFonts w:cstheme="minorHAnsi"/>
          <w:b/>
        </w:rPr>
        <w:t>La zone piétonne :</w:t>
      </w:r>
      <w:r w:rsidRPr="009E35A4">
        <w:rPr>
          <w:rFonts w:cstheme="minorHAnsi"/>
        </w:rPr>
        <w:t xml:space="preserve"> descendre de son engin roulant à l’arrêt. </w:t>
      </w:r>
    </w:p>
    <w:p w:rsidR="009E35A4" w:rsidRPr="009E35A4" w:rsidRDefault="009E35A4" w:rsidP="009E35A4">
      <w:pPr>
        <w:spacing w:after="0"/>
        <w:jc w:val="both"/>
        <w:rPr>
          <w:rFonts w:cstheme="minorHAnsi"/>
        </w:rPr>
      </w:pPr>
      <w:r w:rsidRPr="009E35A4">
        <w:rPr>
          <w:rFonts w:cstheme="minorHAnsi"/>
        </w:rPr>
        <w:t>Consigne :</w:t>
      </w:r>
    </w:p>
    <w:p w:rsidR="009E35A4" w:rsidRPr="009E35A4" w:rsidRDefault="009E35A4" w:rsidP="009E35A4">
      <w:pPr>
        <w:spacing w:after="0"/>
        <w:jc w:val="both"/>
        <w:rPr>
          <w:rFonts w:cstheme="minorHAnsi"/>
        </w:rPr>
      </w:pPr>
      <w:r w:rsidRPr="009E35A4">
        <w:rPr>
          <w:rFonts w:cstheme="minorHAnsi"/>
        </w:rPr>
        <w:t>« Vous devez circuler dans la zone piétonne à pied à côté de votre engin et aller le ranger correctement sur votre place de parking dans le garage ».</w:t>
      </w:r>
    </w:p>
    <w:p w:rsidR="009E35A4" w:rsidRPr="009E35A4" w:rsidRDefault="009E35A4" w:rsidP="009E35A4">
      <w:pPr>
        <w:spacing w:after="0"/>
        <w:jc w:val="both"/>
        <w:rPr>
          <w:rFonts w:cstheme="minorHAnsi"/>
        </w:rPr>
      </w:pPr>
    </w:p>
    <w:p w:rsidR="009E35A4" w:rsidRPr="009E35A4" w:rsidRDefault="009E35A4" w:rsidP="009E35A4">
      <w:pPr>
        <w:spacing w:after="0"/>
        <w:jc w:val="both"/>
        <w:rPr>
          <w:rFonts w:cstheme="minorHAnsi"/>
        </w:rPr>
      </w:pPr>
      <w:r w:rsidRPr="009E35A4">
        <w:rPr>
          <w:rFonts w:cstheme="minorHAnsi"/>
          <w:b/>
        </w:rPr>
        <w:t>La circulation sur l’ensemble du parcours :</w:t>
      </w:r>
      <w:r w:rsidRPr="009E35A4">
        <w:rPr>
          <w:rFonts w:cstheme="minorHAnsi"/>
        </w:rPr>
        <w:t xml:space="preserve"> conduire son engin roulant sur un parcours.</w:t>
      </w:r>
    </w:p>
    <w:p w:rsidR="009E35A4" w:rsidRPr="009E35A4" w:rsidRDefault="009E35A4" w:rsidP="009E35A4">
      <w:pPr>
        <w:spacing w:after="0"/>
        <w:jc w:val="both"/>
        <w:rPr>
          <w:rFonts w:cstheme="minorHAnsi"/>
        </w:rPr>
      </w:pPr>
      <w:r w:rsidRPr="009E35A4">
        <w:rPr>
          <w:rFonts w:cstheme="minorHAnsi"/>
        </w:rPr>
        <w:t xml:space="preserve">Consigne : </w:t>
      </w:r>
    </w:p>
    <w:p w:rsidR="009E35A4" w:rsidRDefault="009E35A4" w:rsidP="009E35A4">
      <w:pPr>
        <w:spacing w:after="0"/>
        <w:jc w:val="both"/>
        <w:rPr>
          <w:rFonts w:cstheme="minorHAnsi"/>
        </w:rPr>
      </w:pPr>
      <w:r w:rsidRPr="009E35A4">
        <w:rPr>
          <w:rFonts w:cstheme="minorHAnsi"/>
        </w:rPr>
        <w:t>« Vous devez suivre le parcours du début à la fin sans sortir des limites, en réalisant les différents exercices et en respectant la signalisation ».</w:t>
      </w:r>
    </w:p>
    <w:p w:rsidR="00A97194" w:rsidRDefault="00A97194" w:rsidP="009E35A4">
      <w:pPr>
        <w:spacing w:after="0"/>
        <w:jc w:val="both"/>
        <w:rPr>
          <w:rFonts w:cstheme="minorHAnsi"/>
        </w:rPr>
      </w:pPr>
    </w:p>
    <w:p w:rsidR="00A97194" w:rsidRDefault="00A97194" w:rsidP="00A97194">
      <w:pPr>
        <w:spacing w:after="0"/>
        <w:jc w:val="right"/>
        <w:rPr>
          <w:rFonts w:cstheme="minorHAnsi"/>
          <w:i/>
        </w:rPr>
      </w:pPr>
      <w:r w:rsidRPr="00A97194">
        <w:rPr>
          <w:rFonts w:cstheme="minorHAnsi"/>
          <w:i/>
        </w:rPr>
        <w:t xml:space="preserve">Source : académie de </w:t>
      </w:r>
      <w:r w:rsidR="00095054" w:rsidRPr="00A97194">
        <w:rPr>
          <w:rFonts w:cstheme="minorHAnsi"/>
          <w:i/>
        </w:rPr>
        <w:t>Nantes</w:t>
      </w:r>
      <w:r w:rsidRPr="00A97194">
        <w:rPr>
          <w:rFonts w:cstheme="minorHAnsi"/>
          <w:i/>
        </w:rPr>
        <w:t>.</w:t>
      </w:r>
    </w:p>
    <w:p w:rsidR="00095054" w:rsidRDefault="00095054" w:rsidP="00A97194">
      <w:pPr>
        <w:spacing w:after="0"/>
        <w:jc w:val="right"/>
        <w:rPr>
          <w:rFonts w:cstheme="minorHAnsi"/>
          <w:i/>
        </w:rPr>
      </w:pPr>
    </w:p>
    <w:p w:rsidR="00095054" w:rsidRPr="00095054" w:rsidRDefault="00095054" w:rsidP="00095054">
      <w:pPr>
        <w:spacing w:after="0"/>
        <w:jc w:val="both"/>
        <w:rPr>
          <w:rFonts w:cstheme="minorHAnsi"/>
          <w:b/>
          <w:i/>
        </w:rPr>
      </w:pPr>
    </w:p>
    <w:sectPr w:rsidR="00095054" w:rsidRPr="00095054" w:rsidSect="009E35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5A4"/>
    <w:rsid w:val="00011C1A"/>
    <w:rsid w:val="00095054"/>
    <w:rsid w:val="00172AB3"/>
    <w:rsid w:val="006609BA"/>
    <w:rsid w:val="009E35A4"/>
    <w:rsid w:val="00A971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3D96"/>
  <w15:chartTrackingRefBased/>
  <w15:docId w15:val="{048E476B-0E7B-467A-A2C1-4C2F0116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950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tube-cycle-3.apps.education.fr/w/b58ua6KUxspKbZgyZq8uK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578</Words>
  <Characters>3183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pierre.martinerie</dc:creator>
  <cp:keywords/>
  <dc:description/>
  <cp:lastModifiedBy>pierre.martinerie</cp:lastModifiedBy>
  <cp:revision>5</cp:revision>
  <dcterms:created xsi:type="dcterms:W3CDTF">2024-08-30T09:09:00Z</dcterms:created>
  <dcterms:modified xsi:type="dcterms:W3CDTF">2024-09-12T09:13:00Z</dcterms:modified>
</cp:coreProperties>
</file>