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CD" w:rsidRPr="005B587C" w:rsidRDefault="007C71A1" w:rsidP="00673FCD">
      <w:pPr>
        <w:spacing w:after="0"/>
        <w:rPr>
          <w:b/>
        </w:rPr>
      </w:pPr>
      <w:r>
        <w:rPr>
          <w:b/>
        </w:rPr>
        <w:t>Enfant rouleur : l</w:t>
      </w:r>
      <w:r w:rsidR="000041E4">
        <w:rPr>
          <w:b/>
        </w:rPr>
        <w:t>es équipements de protection</w:t>
      </w:r>
      <w:r w:rsidR="00673FCD" w:rsidRPr="005B587C">
        <w:rPr>
          <w:b/>
        </w:rPr>
        <w:t xml:space="preserve"> fiche enseignant.</w:t>
      </w:r>
    </w:p>
    <w:p w:rsidR="00673FCD" w:rsidRPr="005B587C" w:rsidRDefault="00673FCD" w:rsidP="00673FCD">
      <w:pPr>
        <w:spacing w:after="0"/>
      </w:pPr>
    </w:p>
    <w:p w:rsidR="000041E4" w:rsidRPr="000041E4" w:rsidRDefault="00673FCD" w:rsidP="000041E4">
      <w:pPr>
        <w:spacing w:after="0"/>
        <w:rPr>
          <w:b/>
          <w:bCs/>
        </w:rPr>
      </w:pPr>
      <w:r w:rsidRPr="005B587C">
        <w:rPr>
          <w:b/>
        </w:rPr>
        <w:t>Objectif</w:t>
      </w:r>
      <w:r w:rsidRPr="005B587C">
        <w:t xml:space="preserve"> : </w:t>
      </w:r>
    </w:p>
    <w:p w:rsidR="00673FCD" w:rsidRPr="000041E4" w:rsidRDefault="000041E4" w:rsidP="000041E4">
      <w:pPr>
        <w:spacing w:after="0"/>
      </w:pPr>
      <w:r w:rsidRPr="000041E4">
        <w:t>– Je sais me déplacer dans un espace de circulation correspondant à l'engin utilisé.</w:t>
      </w:r>
      <w:r w:rsidRPr="000041E4">
        <w:br/>
        <w:t>– Je sais me déplacer en groupe.</w:t>
      </w:r>
    </w:p>
    <w:p w:rsidR="00673FCD" w:rsidRPr="009E6480" w:rsidRDefault="00673FCD" w:rsidP="00673FCD">
      <w:pPr>
        <w:spacing w:after="0"/>
        <w:rPr>
          <w:color w:val="FF0000"/>
        </w:rPr>
      </w:pPr>
    </w:p>
    <w:p w:rsidR="000041E4" w:rsidRPr="000041E4" w:rsidRDefault="000041E4" w:rsidP="000041E4">
      <w:pPr>
        <w:spacing w:after="0"/>
      </w:pPr>
      <w:r>
        <w:t xml:space="preserve">A partir de l’histoire à écouter </w:t>
      </w:r>
      <w:r w:rsidRPr="000041E4">
        <w:t>suivante :</w:t>
      </w:r>
      <w:r>
        <w:t xml:space="preserve"> </w:t>
      </w:r>
      <w:r w:rsidRPr="000041E4">
        <w:t>L'inattention de Mathilde</w:t>
      </w:r>
    </w:p>
    <w:p w:rsidR="000041E4" w:rsidRDefault="007C71A1" w:rsidP="000041E4">
      <w:pPr>
        <w:spacing w:after="0"/>
        <w:rPr>
          <w:color w:val="FF0000"/>
        </w:rPr>
      </w:pPr>
      <w:hyperlink r:id="rId5" w:history="1">
        <w:r w:rsidR="000041E4" w:rsidRPr="00DF5E5A">
          <w:rPr>
            <w:rStyle w:val="Lienhypertexte"/>
          </w:rPr>
          <w:t>https://www.ecoledelaroute.fr/primaire-enseignants/cycle1/rouleur/l-inattention-de-mathilde-c1_h11</w:t>
        </w:r>
      </w:hyperlink>
      <w:bookmarkStart w:id="0" w:name="_GoBack"/>
      <w:bookmarkEnd w:id="0"/>
    </w:p>
    <w:p w:rsidR="000041E4" w:rsidRPr="000041E4" w:rsidRDefault="000041E4" w:rsidP="000041E4">
      <w:pPr>
        <w:spacing w:after="0"/>
      </w:pPr>
      <w:r w:rsidRPr="000041E4">
        <w:t xml:space="preserve">Ecole de la Route Prévention </w:t>
      </w:r>
      <w:proofErr w:type="spellStart"/>
      <w:r w:rsidRPr="000041E4">
        <w:t>Maïf</w:t>
      </w:r>
      <w:proofErr w:type="spellEnd"/>
    </w:p>
    <w:p w:rsidR="000041E4" w:rsidRPr="000041E4" w:rsidRDefault="000041E4" w:rsidP="000041E4">
      <w:pPr>
        <w:spacing w:after="0"/>
      </w:pPr>
    </w:p>
    <w:p w:rsidR="00673FCD" w:rsidRPr="000041E4" w:rsidRDefault="000041E4" w:rsidP="000041E4">
      <w:pPr>
        <w:spacing w:after="0"/>
        <w:rPr>
          <w:i/>
        </w:rPr>
      </w:pPr>
      <w:r w:rsidRPr="000041E4">
        <w:rPr>
          <w:i/>
        </w:rPr>
        <w:t>Cette histoire te permet de bien comprendre les règles de prudence que tu dois respecter lorsque tu roules sur l'espace public, dans la rue ou dans un parc. Muni de ton casque, tu devras être attentif à tout ce qui peut se passer autour de toi : un piéton que tu croises, une sortie de garage, une portière qui s'ouvre. Il faut rester vigilant en toute circonstance !</w:t>
      </w:r>
    </w:p>
    <w:p w:rsidR="00673FCD" w:rsidRPr="000041E4" w:rsidRDefault="00673FCD" w:rsidP="00673FCD">
      <w:pPr>
        <w:spacing w:after="0"/>
        <w:jc w:val="center"/>
        <w:rPr>
          <w:i/>
        </w:rPr>
      </w:pPr>
    </w:p>
    <w:p w:rsidR="000041E4" w:rsidRDefault="000041E4" w:rsidP="00E90595">
      <w:pPr>
        <w:pStyle w:val="Paragraphedeliste"/>
        <w:numPr>
          <w:ilvl w:val="0"/>
          <w:numId w:val="3"/>
        </w:numPr>
        <w:spacing w:after="0"/>
        <w:jc w:val="both"/>
      </w:pPr>
      <w:r>
        <w:t>Interroger les élèves sur la leçon à tirer de cette histoire : le trottoir n’est pas un espace sans danger. Il faut toujours être vigilant et veiller à soi mais aussi aux autres usagers.</w:t>
      </w:r>
    </w:p>
    <w:p w:rsidR="000041E4" w:rsidRDefault="000041E4" w:rsidP="000041E4">
      <w:pPr>
        <w:pStyle w:val="Paragraphedeliste"/>
        <w:spacing w:after="0"/>
        <w:ind w:left="360"/>
        <w:jc w:val="both"/>
      </w:pPr>
    </w:p>
    <w:p w:rsidR="000041E4" w:rsidRDefault="000041E4" w:rsidP="00BE5EED">
      <w:pPr>
        <w:pStyle w:val="Paragraphedeliste"/>
        <w:numPr>
          <w:ilvl w:val="0"/>
          <w:numId w:val="3"/>
        </w:numPr>
        <w:spacing w:after="0"/>
        <w:jc w:val="both"/>
      </w:pPr>
      <w:r>
        <w:t xml:space="preserve">Attirer l’attention des élèves sur le fait que les règles de sécurité ne suffisent pas à circuler sans danger : il faut également savoir se protéger grâce à un équipement adapté. Demander aux élèves de nommer les équipements qu’ils connaissent et noter les réponses sur une affiche qui sera complétée par la suite. </w:t>
      </w:r>
    </w:p>
    <w:p w:rsidR="000041E4" w:rsidRDefault="000041E4" w:rsidP="000041E4">
      <w:pPr>
        <w:pStyle w:val="Paragraphedeliste"/>
        <w:spacing w:after="0"/>
        <w:ind w:left="360"/>
        <w:jc w:val="both"/>
      </w:pPr>
    </w:p>
    <w:p w:rsidR="000041E4" w:rsidRDefault="000041E4" w:rsidP="00BD5BC5">
      <w:pPr>
        <w:pStyle w:val="Paragraphedeliste"/>
        <w:numPr>
          <w:ilvl w:val="0"/>
          <w:numId w:val="3"/>
        </w:numPr>
        <w:spacing w:after="0"/>
        <w:jc w:val="both"/>
      </w:pPr>
      <w:r>
        <w:t>Par petits groupes, proposer un certain nombre d’objets à trier. Les élèves ne devront retenir que les objets qui leur permettent de rouler en toute sécurité. Expliquer que ces objets peuvent servir à prévenir les autres usagers de leur présence et à protéger le rouleur en cas d’accident. Prévoir des équipements de protection très variés : gilet jaune, sonnette, casque de vélo pour enfant et pour adulte, casque de cavalier, casque de chantier, protège-tibias, coudières, brassard de natation, charlotte, catadioptre, phare, bande réfléchissante, etc.</w:t>
      </w:r>
    </w:p>
    <w:p w:rsidR="000041E4" w:rsidRDefault="000041E4" w:rsidP="000041E4">
      <w:pPr>
        <w:pStyle w:val="Paragraphedeliste"/>
      </w:pPr>
    </w:p>
    <w:p w:rsidR="000041E4" w:rsidRDefault="000041E4" w:rsidP="00727166">
      <w:pPr>
        <w:pStyle w:val="Paragraphedeliste"/>
        <w:numPr>
          <w:ilvl w:val="0"/>
          <w:numId w:val="3"/>
        </w:numPr>
        <w:spacing w:after="0"/>
        <w:jc w:val="both"/>
      </w:pPr>
      <w:r>
        <w:t>Laisser les élèves procéder au tri et leur demander de justifier leurs choix, en expliquant le rôle de chaque objet.</w:t>
      </w:r>
    </w:p>
    <w:p w:rsidR="000041E4" w:rsidRDefault="000041E4" w:rsidP="000041E4">
      <w:pPr>
        <w:pStyle w:val="Paragraphedeliste"/>
      </w:pPr>
    </w:p>
    <w:p w:rsidR="000041E4" w:rsidRDefault="000041E4" w:rsidP="00086C6D">
      <w:pPr>
        <w:pStyle w:val="Paragraphedeliste"/>
        <w:numPr>
          <w:ilvl w:val="0"/>
          <w:numId w:val="3"/>
        </w:numPr>
        <w:spacing w:after="0"/>
        <w:jc w:val="both"/>
      </w:pPr>
      <w:r>
        <w:t>Il est important d’insister sur les règles de sécurité élémentaires : un casque doit être à la taille de l’enfant, et attaché. Le port du gilet jaune est obligatoire à la nuit tombée ou lorsque les conditions climatiques ne permettent pas d’être vu, les chaussures doivent être lacées, les freins fonctionnels, etc.</w:t>
      </w:r>
    </w:p>
    <w:p w:rsidR="000041E4" w:rsidRDefault="000041E4" w:rsidP="000041E4">
      <w:pPr>
        <w:pStyle w:val="Paragraphedeliste"/>
      </w:pPr>
    </w:p>
    <w:p w:rsidR="000041E4" w:rsidRDefault="000041E4" w:rsidP="008105E0">
      <w:pPr>
        <w:pStyle w:val="Paragraphedeliste"/>
        <w:numPr>
          <w:ilvl w:val="0"/>
          <w:numId w:val="3"/>
        </w:numPr>
        <w:spacing w:after="0"/>
        <w:jc w:val="both"/>
      </w:pPr>
      <w:r>
        <w:t>Réaliser une affiche récapitulant le rôle de chaque équipement de protection.</w:t>
      </w:r>
    </w:p>
    <w:p w:rsidR="000041E4" w:rsidRDefault="000041E4" w:rsidP="000041E4">
      <w:pPr>
        <w:pStyle w:val="Paragraphedeliste"/>
      </w:pPr>
    </w:p>
    <w:p w:rsidR="00397E02" w:rsidRDefault="000041E4" w:rsidP="008105E0">
      <w:pPr>
        <w:pStyle w:val="Paragraphedeliste"/>
        <w:numPr>
          <w:ilvl w:val="0"/>
          <w:numId w:val="3"/>
        </w:numPr>
        <w:spacing w:after="0"/>
        <w:jc w:val="both"/>
      </w:pPr>
      <w:r>
        <w:t>À l’issue de cette séance, proposer la fiche élève 3 :</w:t>
      </w:r>
    </w:p>
    <w:p w:rsidR="000041E4" w:rsidRPr="000041E4" w:rsidRDefault="000041E4" w:rsidP="000041E4">
      <w:pPr>
        <w:spacing w:after="0"/>
        <w:jc w:val="center"/>
      </w:pPr>
      <w:r>
        <w:rPr>
          <w:noProof/>
          <w:lang w:eastAsia="fr-FR"/>
        </w:rPr>
        <w:drawing>
          <wp:inline distT="0" distB="0" distL="0" distR="0">
            <wp:extent cx="3834298" cy="28670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équipements_defis2025.PNG"/>
                    <pic:cNvPicPr/>
                  </pic:nvPicPr>
                  <pic:blipFill>
                    <a:blip r:embed="rId6">
                      <a:extLst>
                        <a:ext uri="{28A0092B-C50C-407E-A947-70E740481C1C}">
                          <a14:useLocalDpi xmlns:a14="http://schemas.microsoft.com/office/drawing/2010/main" val="0"/>
                        </a:ext>
                      </a:extLst>
                    </a:blip>
                    <a:stretch>
                      <a:fillRect/>
                    </a:stretch>
                  </pic:blipFill>
                  <pic:spPr>
                    <a:xfrm>
                      <a:off x="0" y="0"/>
                      <a:ext cx="3841205" cy="2872190"/>
                    </a:xfrm>
                    <a:prstGeom prst="rect">
                      <a:avLst/>
                    </a:prstGeom>
                  </pic:spPr>
                </pic:pic>
              </a:graphicData>
            </a:graphic>
          </wp:inline>
        </w:drawing>
      </w:r>
    </w:p>
    <w:sectPr w:rsidR="000041E4" w:rsidRPr="000041E4" w:rsidSect="000041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66DC"/>
    <w:multiLevelType w:val="hybridMultilevel"/>
    <w:tmpl w:val="B49C4F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7241C16"/>
    <w:multiLevelType w:val="hybridMultilevel"/>
    <w:tmpl w:val="65CEE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78108C3"/>
    <w:multiLevelType w:val="hybridMultilevel"/>
    <w:tmpl w:val="C188F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CD"/>
    <w:rsid w:val="000041E4"/>
    <w:rsid w:val="0014674E"/>
    <w:rsid w:val="002467FF"/>
    <w:rsid w:val="00397E02"/>
    <w:rsid w:val="0044088A"/>
    <w:rsid w:val="00446943"/>
    <w:rsid w:val="005B587C"/>
    <w:rsid w:val="00673FCD"/>
    <w:rsid w:val="007C71A1"/>
    <w:rsid w:val="009937D1"/>
    <w:rsid w:val="009E6480"/>
    <w:rsid w:val="00A02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0F55"/>
  <w15:chartTrackingRefBased/>
  <w15:docId w15:val="{B8F0CFA5-3575-482E-B2E9-E8BB9ACC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73FCD"/>
    <w:rPr>
      <w:color w:val="0563C1" w:themeColor="hyperlink"/>
      <w:u w:val="single"/>
    </w:rPr>
  </w:style>
  <w:style w:type="paragraph" w:styleId="Paragraphedeliste">
    <w:name w:val="List Paragraph"/>
    <w:basedOn w:val="Normal"/>
    <w:uiPriority w:val="34"/>
    <w:qFormat/>
    <w:rsid w:val="00004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353754">
      <w:bodyDiv w:val="1"/>
      <w:marLeft w:val="0"/>
      <w:marRight w:val="0"/>
      <w:marTop w:val="0"/>
      <w:marBottom w:val="0"/>
      <w:divBdr>
        <w:top w:val="none" w:sz="0" w:space="0" w:color="auto"/>
        <w:left w:val="none" w:sz="0" w:space="0" w:color="auto"/>
        <w:bottom w:val="none" w:sz="0" w:space="0" w:color="auto"/>
        <w:right w:val="none" w:sz="0" w:space="0" w:color="auto"/>
      </w:divBdr>
    </w:div>
    <w:div w:id="948321644">
      <w:bodyDiv w:val="1"/>
      <w:marLeft w:val="0"/>
      <w:marRight w:val="0"/>
      <w:marTop w:val="0"/>
      <w:marBottom w:val="0"/>
      <w:divBdr>
        <w:top w:val="none" w:sz="0" w:space="0" w:color="auto"/>
        <w:left w:val="none" w:sz="0" w:space="0" w:color="auto"/>
        <w:bottom w:val="none" w:sz="0" w:space="0" w:color="auto"/>
        <w:right w:val="none" w:sz="0" w:space="0" w:color="auto"/>
      </w:divBdr>
    </w:div>
    <w:div w:id="1552380659">
      <w:bodyDiv w:val="1"/>
      <w:marLeft w:val="0"/>
      <w:marRight w:val="0"/>
      <w:marTop w:val="0"/>
      <w:marBottom w:val="0"/>
      <w:divBdr>
        <w:top w:val="none" w:sz="0" w:space="0" w:color="auto"/>
        <w:left w:val="none" w:sz="0" w:space="0" w:color="auto"/>
        <w:bottom w:val="none" w:sz="0" w:space="0" w:color="auto"/>
        <w:right w:val="none" w:sz="0" w:space="0" w:color="auto"/>
      </w:divBdr>
      <w:divsChild>
        <w:div w:id="1147284202">
          <w:marLeft w:val="0"/>
          <w:marRight w:val="0"/>
          <w:marTop w:val="0"/>
          <w:marBottom w:val="0"/>
          <w:divBdr>
            <w:top w:val="none" w:sz="0" w:space="0" w:color="auto"/>
            <w:left w:val="none" w:sz="0" w:space="0" w:color="auto"/>
            <w:bottom w:val="none" w:sz="0" w:space="0" w:color="auto"/>
            <w:right w:val="none" w:sz="0" w:space="0" w:color="auto"/>
          </w:divBdr>
          <w:divsChild>
            <w:div w:id="4674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40545">
      <w:bodyDiv w:val="1"/>
      <w:marLeft w:val="0"/>
      <w:marRight w:val="0"/>
      <w:marTop w:val="0"/>
      <w:marBottom w:val="0"/>
      <w:divBdr>
        <w:top w:val="none" w:sz="0" w:space="0" w:color="auto"/>
        <w:left w:val="none" w:sz="0" w:space="0" w:color="auto"/>
        <w:bottom w:val="none" w:sz="0" w:space="0" w:color="auto"/>
        <w:right w:val="none" w:sz="0" w:space="0" w:color="auto"/>
      </w:divBdr>
    </w:div>
    <w:div w:id="1858617548">
      <w:bodyDiv w:val="1"/>
      <w:marLeft w:val="0"/>
      <w:marRight w:val="0"/>
      <w:marTop w:val="0"/>
      <w:marBottom w:val="0"/>
      <w:divBdr>
        <w:top w:val="none" w:sz="0" w:space="0" w:color="auto"/>
        <w:left w:val="none" w:sz="0" w:space="0" w:color="auto"/>
        <w:bottom w:val="none" w:sz="0" w:space="0" w:color="auto"/>
        <w:right w:val="none" w:sz="0" w:space="0" w:color="auto"/>
      </w:divBdr>
      <w:divsChild>
        <w:div w:id="1863282065">
          <w:marLeft w:val="0"/>
          <w:marRight w:val="0"/>
          <w:marTop w:val="0"/>
          <w:marBottom w:val="0"/>
          <w:divBdr>
            <w:top w:val="none" w:sz="0" w:space="0" w:color="auto"/>
            <w:left w:val="none" w:sz="0" w:space="0" w:color="auto"/>
            <w:bottom w:val="none" w:sz="0" w:space="0" w:color="auto"/>
            <w:right w:val="none" w:sz="0" w:space="0" w:color="auto"/>
          </w:divBdr>
          <w:divsChild>
            <w:div w:id="4152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coledelaroute.fr/primaire-enseignants/cycle1/rouleur/l-inattention-de-mathilde-c1_h1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387</Words>
  <Characters>2130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pierre.martinerie</dc:creator>
  <cp:keywords/>
  <dc:description/>
  <cp:lastModifiedBy>pierre.martinerie</cp:lastModifiedBy>
  <cp:revision>4</cp:revision>
  <dcterms:created xsi:type="dcterms:W3CDTF">2024-09-09T13:45:00Z</dcterms:created>
  <dcterms:modified xsi:type="dcterms:W3CDTF">2024-09-12T12:01:00Z</dcterms:modified>
</cp:coreProperties>
</file>