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66C" w:rsidRDefault="00B9466C" w:rsidP="00B946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ОСНАЩЕНИЕ ЦЕНТРА ФИЗИЧЕСКОЙ КУЛЬТУРЫ в ДОУ</w:t>
      </w:r>
      <w:bookmarkStart w:id="0" w:name="_GoBack"/>
      <w:bookmarkEnd w:id="0"/>
    </w:p>
    <w:p w:rsidR="00772FDA" w:rsidRDefault="00772FDA" w:rsidP="00772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Согласно ФГОС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 ДОУ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развивающая предметно – пространственная среда должна быть:</w:t>
      </w:r>
    </w:p>
    <w:p w:rsidR="00772FDA" w:rsidRDefault="00772FDA" w:rsidP="00772F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насыщенной,</w:t>
      </w:r>
    </w:p>
    <w:p w:rsidR="00772FDA" w:rsidRDefault="00772FDA" w:rsidP="00772F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трансформируемой,</w:t>
      </w:r>
    </w:p>
    <w:p w:rsidR="00772FDA" w:rsidRDefault="00772FDA" w:rsidP="00772F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полифункциональной,</w:t>
      </w:r>
    </w:p>
    <w:p w:rsidR="00772FDA" w:rsidRDefault="00772FDA" w:rsidP="00772F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вариативной,</w:t>
      </w:r>
    </w:p>
    <w:p w:rsidR="00772FDA" w:rsidRDefault="00772FDA" w:rsidP="00772F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доступной,</w:t>
      </w:r>
    </w:p>
    <w:p w:rsidR="00772FDA" w:rsidRDefault="00772FDA" w:rsidP="00772F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безопасной.</w:t>
      </w:r>
    </w:p>
    <w:p w:rsidR="00772FDA" w:rsidRPr="00772FDA" w:rsidRDefault="00772FDA" w:rsidP="00772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Этим требованиям также должны отвечать центры физического развития в группе.</w:t>
      </w:r>
    </w:p>
    <w:p w:rsidR="00772FDA" w:rsidRDefault="00772FDA" w:rsidP="00772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ЦФР и его оборудованию предъявляются следующие требования: педагогические, эстетические, гигиенические.</w:t>
      </w:r>
    </w:p>
    <w:p w:rsidR="00772FDA" w:rsidRDefault="00772FDA" w:rsidP="00772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2FDA" w:rsidRDefault="00772FDA" w:rsidP="00772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практике детского сада существуют определенные требования к ЦФР, его расположению. Известно, что одним из условий физического воспитания в дошкольном учреждении является создание материальной среды: рациональная планировка помещения, обеспечение мебелью и физическим оборудованием в соответствии с возрастом детей. ЦФР должен быть максимально приспособлен для удовлетворения потребности детей в движениях.</w:t>
      </w:r>
    </w:p>
    <w:p w:rsidR="00772FDA" w:rsidRPr="00772FDA" w:rsidRDefault="00772FDA" w:rsidP="00772F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772FDA">
        <w:rPr>
          <w:rStyle w:val="a4"/>
          <w:rFonts w:ascii="Arial" w:hAnsi="Arial" w:cs="Arial"/>
          <w:i/>
          <w:color w:val="000000"/>
          <w:sz w:val="21"/>
          <w:szCs w:val="21"/>
        </w:rPr>
        <w:t>2 слайд</w:t>
      </w:r>
      <w:r w:rsidRPr="00772FDA">
        <w:rPr>
          <w:rStyle w:val="a4"/>
          <w:rFonts w:ascii="Arial" w:hAnsi="Arial" w:cs="Arial"/>
          <w:color w:val="000000"/>
          <w:sz w:val="21"/>
          <w:szCs w:val="21"/>
        </w:rPr>
        <w:t xml:space="preserve"> </w:t>
      </w:r>
      <w:r w:rsidRPr="00772FDA">
        <w:rPr>
          <w:rFonts w:ascii="Arial" w:hAnsi="Arial" w:cs="Arial"/>
          <w:b/>
          <w:bCs/>
          <w:color w:val="000000"/>
          <w:sz w:val="21"/>
          <w:szCs w:val="21"/>
        </w:rPr>
        <w:t xml:space="preserve">Исходя из требований ФГОС, отличительной чертой в комплектации </w:t>
      </w:r>
      <w:r>
        <w:rPr>
          <w:rFonts w:ascii="Arial" w:hAnsi="Arial" w:cs="Arial"/>
          <w:b/>
          <w:bCs/>
          <w:color w:val="000000"/>
          <w:sz w:val="21"/>
          <w:szCs w:val="21"/>
        </w:rPr>
        <w:t>ЦФР</w:t>
      </w:r>
      <w:r w:rsidRPr="00772FDA">
        <w:rPr>
          <w:rFonts w:ascii="Arial" w:hAnsi="Arial" w:cs="Arial"/>
          <w:b/>
          <w:bCs/>
          <w:color w:val="000000"/>
          <w:sz w:val="21"/>
          <w:szCs w:val="21"/>
        </w:rPr>
        <w:t xml:space="preserve"> должно являться: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содержательная </w:t>
      </w: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насыщенность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необходимые и достаточные материалы для всех видов детской деятельности;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гибкость игрового пространства, </w:t>
      </w:r>
      <w:proofErr w:type="spellStart"/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полифункциональность</w:t>
      </w:r>
      <w:proofErr w:type="spellEnd"/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среды и игровых материалов </w:t>
      </w: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(наличие предметов-заместителей);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вариативность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наличие материалов и оборудования, для свободного выбора детей;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периодическая </w:t>
      </w: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сменяемость 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игрового материала, </w:t>
      </w: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доступность 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игровых материалов, возможность использовать все элементы среды.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безопас</w:t>
      </w:r>
      <w:r w:rsidR="00A5734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</w:t>
      </w: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ь (каждое пособие должно быть прочным, надежным, пригодным для эксплуатации).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Цель </w:t>
      </w:r>
      <w:r w:rsidR="00A5734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центра физического развития</w:t>
      </w: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обеспечение и регулирование уровня двигательной активности детей в режиме дня.</w:t>
      </w:r>
    </w:p>
    <w:p w:rsidR="00772FDA" w:rsidRPr="00772FDA" w:rsidRDefault="00772FDA" w:rsidP="00772FDA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Задачи </w:t>
      </w:r>
      <w:r w:rsidR="00A5734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ЦФР</w:t>
      </w: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приобретение двигательного опыта и физических качеств: координации, гибкости, силы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предупреждение нарушений и правильное формирование опорно-двигательной системы организма;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воспитание положительных нравственно-волевых черт личности, активности, самостоятельности;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развитие равновесия, координации движения, крупной и мелкой моторики обеих рук;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закрепление навыка выполнения основных движений (ходьба, бег, мягкие прыжки, повороты в обе стороны);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начальных представлений о некоторых видах спорта;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овладение подвижными играми с правилами;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становление целенаправленности и саморегуляции в двигательной сфере;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Задача воспитателя: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Создать разнообразную физкультурно-игровую среду, направленную на оптимизацию двигательной активности.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Обогатить детей элементарными знаниями о многообразии подвижных игр и физических упражнений.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Развивать двигательные качества и способности (быстрота, ловкость, координация, гибкость, выразительность движений.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Поощрять двигательное творчество детей.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Формировать основы здорового образа жизни в семье и детском саду.</w:t>
      </w:r>
    </w:p>
    <w:p w:rsidR="00772FDA" w:rsidRPr="00772FDA" w:rsidRDefault="00A57348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7348">
        <w:rPr>
          <w:rFonts w:ascii="Arial" w:eastAsia="Times New Roman" w:hAnsi="Arial" w:cs="Arial"/>
          <w:b/>
          <w:bCs/>
          <w:i/>
          <w:color w:val="000000"/>
          <w:sz w:val="21"/>
          <w:szCs w:val="21"/>
          <w:lang w:eastAsia="ru-RU"/>
        </w:rPr>
        <w:t xml:space="preserve">3 </w:t>
      </w:r>
      <w:proofErr w:type="spellStart"/>
      <w:r w:rsidRPr="00A57348">
        <w:rPr>
          <w:rFonts w:ascii="Arial" w:eastAsia="Times New Roman" w:hAnsi="Arial" w:cs="Arial"/>
          <w:b/>
          <w:bCs/>
          <w:i/>
          <w:color w:val="000000"/>
          <w:sz w:val="21"/>
          <w:szCs w:val="21"/>
          <w:lang w:eastAsia="ru-RU"/>
        </w:rPr>
        <w:t>слайд</w:t>
      </w:r>
      <w:r w:rsidR="00772FDA"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Требования</w:t>
      </w:r>
      <w:proofErr w:type="spellEnd"/>
      <w:r w:rsidR="00772FDA"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центру физического развития</w:t>
      </w:r>
      <w:r w:rsidR="00772FDA" w:rsidRPr="00772FD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Безопасность размещения: </w:t>
      </w:r>
      <w:r w:rsidR="00A573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ЦФР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следует размещать рядом с окнами, центром науки и природы, центром песка и воды, центром театра, музыки и самостоятельной художественной деятельности Он может быть размещен: групповой или спальной комнате.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Отвечать гигиеническим и педагогическим требованиям, а расположение - принципу целесообразности.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r w:rsidR="00A573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ЦФР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должен логично вписываться в интерьер комнаты и быть эстетически оформлен.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r w:rsidR="00A5734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Центр</w:t>
      </w: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должен соответствовать возрасту детей и требованиям программы, обеспечивать свободный выбор и доступ детей.</w:t>
      </w:r>
    </w:p>
    <w:p w:rsidR="00772FDA" w:rsidRPr="00772FDA" w:rsidRDefault="00772FDA" w:rsidP="00772F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Материалы, из которых изготовлено оборудование, должны отвечать гигиеническим требованиям, быть экологически чистыми и прочными, необходимо учитывать </w:t>
      </w:r>
      <w:proofErr w:type="spellStart"/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взаимосочетание</w:t>
      </w:r>
      <w:proofErr w:type="spellEnd"/>
      <w:r w:rsidRPr="00772F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отдельных снарядов по форме, цвету, величине</w:t>
      </w:r>
      <w:r w:rsidRPr="00772FD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A57348" w:rsidRPr="00A57348" w:rsidRDefault="00A57348" w:rsidP="003E460E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  <w:r w:rsidRPr="00A57348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Традиционное оборудование для физического развития</w:t>
      </w:r>
      <w:r w:rsidRPr="00A57348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Pr="00A57348">
        <w:rPr>
          <w:rFonts w:asciiTheme="minorHAnsi" w:eastAsiaTheme="minorEastAsia" w:hAnsi="Calibri" w:cstheme="minorBidi"/>
          <w:color w:val="000000" w:themeColor="text1"/>
          <w:kern w:val="24"/>
          <w:sz w:val="30"/>
          <w:szCs w:val="30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ленточки разных цветов </w:t>
      </w:r>
      <w:r w:rsidRPr="00A57348">
        <w:rPr>
          <w:rFonts w:ascii="Arial" w:hAnsi="Arial" w:cs="Arial"/>
          <w:bCs/>
          <w:i/>
          <w:iCs/>
          <w:color w:val="000000"/>
          <w:sz w:val="21"/>
          <w:szCs w:val="21"/>
        </w:rPr>
        <w:t>(по 2 шт. на каждого ребенка</w:t>
      </w:r>
      <w:r w:rsidR="003E460E">
        <w:rPr>
          <w:rFonts w:ascii="Arial" w:hAnsi="Arial" w:cs="Arial"/>
          <w:bCs/>
          <w:i/>
          <w:iCs/>
          <w:color w:val="000000"/>
          <w:sz w:val="21"/>
          <w:szCs w:val="21"/>
        </w:rPr>
        <w:t>,</w:t>
      </w:r>
      <w:r w:rsidRPr="00A57348">
        <w:rPr>
          <w:rFonts w:ascii="Arial" w:hAnsi="Arial" w:cs="Arial"/>
          <w:bCs/>
          <w:i/>
          <w:iCs/>
          <w:color w:val="000000"/>
          <w:sz w:val="21"/>
          <w:szCs w:val="21"/>
        </w:rPr>
        <w:t>)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платочки разных цветов </w:t>
      </w:r>
      <w:r w:rsidRPr="00A57348">
        <w:rPr>
          <w:rFonts w:ascii="Arial" w:hAnsi="Arial" w:cs="Arial"/>
          <w:bCs/>
          <w:i/>
          <w:iCs/>
          <w:color w:val="000000"/>
          <w:sz w:val="21"/>
          <w:szCs w:val="21"/>
        </w:rPr>
        <w:t>(по 2 шт. на каждого ребенка)</w:t>
      </w:r>
      <w:r w:rsidR="003E460E">
        <w:rPr>
          <w:rFonts w:ascii="Arial" w:hAnsi="Arial" w:cs="Arial"/>
          <w:bCs/>
          <w:i/>
          <w:iCs/>
          <w:color w:val="000000"/>
          <w:sz w:val="21"/>
          <w:szCs w:val="21"/>
        </w:rPr>
        <w:t>,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султанчики </w:t>
      </w:r>
      <w:r w:rsidRPr="00A57348">
        <w:rPr>
          <w:rFonts w:ascii="Arial" w:hAnsi="Arial" w:cs="Arial"/>
          <w:bCs/>
          <w:i/>
          <w:iCs/>
          <w:color w:val="000000"/>
          <w:sz w:val="21"/>
          <w:szCs w:val="21"/>
        </w:rPr>
        <w:t>(по 2 шт. на каждого ребенка)</w:t>
      </w:r>
      <w:r w:rsidR="003E460E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бубны</w:t>
      </w:r>
      <w:r w:rsidR="003E460E">
        <w:rPr>
          <w:rFonts w:ascii="Arial" w:hAnsi="Arial" w:cs="Arial"/>
          <w:bCs/>
          <w:color w:val="000000"/>
          <w:sz w:val="21"/>
          <w:szCs w:val="21"/>
        </w:rPr>
        <w:t>,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мяч средний</w:t>
      </w:r>
      <w:r w:rsidR="003E460E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кегли</w:t>
      </w:r>
      <w:r w:rsidR="003E460E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вертушки</w:t>
      </w:r>
      <w:r w:rsidR="003E460E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мячи резиновые</w:t>
      </w:r>
      <w:r w:rsidR="003E460E">
        <w:rPr>
          <w:rFonts w:ascii="Arial" w:hAnsi="Arial" w:cs="Arial"/>
          <w:bCs/>
          <w:color w:val="000000"/>
          <w:sz w:val="21"/>
          <w:szCs w:val="21"/>
        </w:rPr>
        <w:t>,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детские эспандеры</w:t>
      </w:r>
      <w:r w:rsidR="003E460E">
        <w:rPr>
          <w:rFonts w:ascii="Arial" w:hAnsi="Arial" w:cs="Arial"/>
          <w:bCs/>
          <w:color w:val="000000"/>
          <w:sz w:val="21"/>
          <w:szCs w:val="21"/>
        </w:rPr>
        <w:t>,</w:t>
      </w:r>
    </w:p>
    <w:p w:rsidR="003E460E" w:rsidRDefault="00A57348" w:rsidP="003E46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color w:val="000000"/>
          <w:sz w:val="21"/>
          <w:szCs w:val="21"/>
        </w:rPr>
      </w:pPr>
      <w:r w:rsidRPr="00A57348">
        <w:rPr>
          <w:rFonts w:ascii="Arial" w:hAnsi="Arial" w:cs="Arial"/>
          <w:bCs/>
          <w:color w:val="000000"/>
          <w:sz w:val="21"/>
          <w:szCs w:val="21"/>
        </w:rPr>
        <w:lastRenderedPageBreak/>
        <w:t>обручи</w:t>
      </w:r>
      <w:r w:rsidR="003E460E">
        <w:rPr>
          <w:rFonts w:ascii="Arial" w:hAnsi="Arial" w:cs="Arial"/>
          <w:bCs/>
          <w:color w:val="000000"/>
          <w:sz w:val="21"/>
          <w:szCs w:val="21"/>
        </w:rPr>
        <w:t>,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A57348">
        <w:rPr>
          <w:rFonts w:ascii="Arial" w:hAnsi="Arial" w:cs="Arial"/>
          <w:bCs/>
          <w:color w:val="000000"/>
          <w:sz w:val="21"/>
          <w:szCs w:val="21"/>
        </w:rPr>
        <w:t>кольцеброс</w:t>
      </w:r>
      <w:proofErr w:type="spellEnd"/>
      <w:r w:rsidRPr="00A57348">
        <w:rPr>
          <w:rFonts w:ascii="Arial" w:hAnsi="Arial" w:cs="Arial"/>
          <w:bCs/>
          <w:color w:val="000000"/>
          <w:sz w:val="21"/>
          <w:szCs w:val="21"/>
        </w:rPr>
        <w:t> </w:t>
      </w:r>
      <w:r w:rsidRPr="00A57348">
        <w:rPr>
          <w:rFonts w:ascii="Arial" w:hAnsi="Arial" w:cs="Arial"/>
          <w:bCs/>
          <w:i/>
          <w:iCs/>
          <w:color w:val="000000"/>
          <w:sz w:val="21"/>
          <w:szCs w:val="21"/>
        </w:rPr>
        <w:t>(настенный и напольный)</w:t>
      </w:r>
      <w:r w:rsidR="003E460E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гантели детские</w:t>
      </w:r>
      <w:r w:rsidR="003E460E">
        <w:rPr>
          <w:rFonts w:ascii="Arial" w:hAnsi="Arial" w:cs="Arial"/>
          <w:bCs/>
          <w:color w:val="000000"/>
          <w:sz w:val="21"/>
          <w:szCs w:val="21"/>
        </w:rPr>
        <w:t>,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мешочки для метания</w:t>
      </w:r>
      <w:r w:rsidR="003E460E">
        <w:rPr>
          <w:rFonts w:ascii="Arial" w:hAnsi="Arial" w:cs="Arial"/>
          <w:bCs/>
          <w:color w:val="000000"/>
          <w:sz w:val="21"/>
          <w:szCs w:val="21"/>
        </w:rPr>
        <w:t>,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летающие тарелки</w:t>
      </w:r>
      <w:r w:rsidR="003E460E">
        <w:rPr>
          <w:rFonts w:ascii="Arial" w:hAnsi="Arial" w:cs="Arial"/>
          <w:bCs/>
          <w:color w:val="000000"/>
          <w:sz w:val="21"/>
          <w:szCs w:val="21"/>
        </w:rPr>
        <w:t>,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массажные мячики СУ-ДЖОК </w:t>
      </w:r>
      <w:r w:rsidRPr="00A57348">
        <w:rPr>
          <w:rFonts w:ascii="Arial" w:hAnsi="Arial" w:cs="Arial"/>
          <w:bCs/>
          <w:i/>
          <w:iCs/>
          <w:color w:val="000000"/>
          <w:sz w:val="21"/>
          <w:szCs w:val="21"/>
        </w:rPr>
        <w:t>(на каждого ребенка)</w:t>
      </w:r>
      <w:r w:rsidR="003E460E">
        <w:rPr>
          <w:rFonts w:ascii="Arial" w:hAnsi="Arial" w:cs="Arial"/>
          <w:bCs/>
          <w:i/>
          <w:iCs/>
          <w:color w:val="000000"/>
          <w:sz w:val="21"/>
          <w:szCs w:val="21"/>
        </w:rPr>
        <w:t>,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массажные дорожки</w:t>
      </w:r>
      <w:r w:rsidR="003E460E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скакалки </w:t>
      </w:r>
      <w:r w:rsidRPr="00A57348">
        <w:rPr>
          <w:rFonts w:ascii="Arial" w:hAnsi="Arial" w:cs="Arial"/>
          <w:bCs/>
          <w:i/>
          <w:iCs/>
          <w:color w:val="000000"/>
          <w:sz w:val="21"/>
          <w:szCs w:val="21"/>
        </w:rPr>
        <w:t>(резиновые, веревочные, пластиковые)</w:t>
      </w:r>
      <w:r w:rsidR="003E460E">
        <w:rPr>
          <w:rFonts w:ascii="Arial" w:hAnsi="Arial" w:cs="Arial"/>
          <w:bCs/>
          <w:i/>
          <w:iCs/>
          <w:color w:val="000000"/>
          <w:sz w:val="21"/>
          <w:szCs w:val="21"/>
        </w:rPr>
        <w:t>,</w:t>
      </w:r>
      <w:r w:rsidR="003E460E" w:rsidRPr="003E460E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канаты</w:t>
      </w:r>
      <w:r w:rsidR="003E460E">
        <w:rPr>
          <w:rFonts w:ascii="Arial" w:hAnsi="Arial" w:cs="Arial"/>
          <w:bCs/>
          <w:color w:val="000000"/>
          <w:sz w:val="21"/>
          <w:szCs w:val="21"/>
        </w:rPr>
        <w:t xml:space="preserve">, </w:t>
      </w:r>
      <w:r w:rsidRPr="00A57348">
        <w:rPr>
          <w:rFonts w:ascii="Arial" w:hAnsi="Arial" w:cs="Arial"/>
          <w:bCs/>
          <w:color w:val="000000"/>
          <w:sz w:val="21"/>
          <w:szCs w:val="21"/>
        </w:rPr>
        <w:t>для зимних игр – детские клюшки и шайбы</w:t>
      </w:r>
      <w:r w:rsidR="003E460E">
        <w:rPr>
          <w:rFonts w:ascii="Arial" w:hAnsi="Arial" w:cs="Arial"/>
          <w:bCs/>
          <w:color w:val="000000"/>
          <w:sz w:val="21"/>
          <w:szCs w:val="21"/>
        </w:rPr>
        <w:t>,</w:t>
      </w:r>
      <w:r w:rsidR="003E460E" w:rsidRPr="003E460E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E460E" w:rsidRPr="00A57348">
        <w:rPr>
          <w:rFonts w:ascii="Arial" w:hAnsi="Arial" w:cs="Arial"/>
          <w:bCs/>
          <w:color w:val="000000"/>
          <w:sz w:val="21"/>
          <w:szCs w:val="21"/>
        </w:rPr>
        <w:t>санки-ледянки</w:t>
      </w:r>
      <w:r w:rsidR="003E460E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3E460E" w:rsidRPr="003E460E">
        <w:rPr>
          <w:rFonts w:ascii="Arial" w:hAnsi="Arial" w:cs="Arial"/>
          <w:b/>
          <w:bCs/>
          <w:i/>
          <w:color w:val="000000"/>
          <w:sz w:val="21"/>
          <w:szCs w:val="21"/>
        </w:rPr>
        <w:t>(слайд 5-10)</w:t>
      </w:r>
    </w:p>
    <w:p w:rsid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Картотеки</w:t>
      </w:r>
      <w:r w:rsidRPr="003E460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color w:val="000000"/>
          <w:sz w:val="21"/>
          <w:szCs w:val="21"/>
        </w:rPr>
        <w:t>Комплекс упражнений с массажными мячиками.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color w:val="000000"/>
          <w:sz w:val="21"/>
          <w:szCs w:val="21"/>
        </w:rPr>
        <w:t>Картотеки игр: подвижных игр для детей, малоподвижных, на развитие дыхания.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color w:val="000000"/>
          <w:sz w:val="21"/>
          <w:szCs w:val="21"/>
        </w:rPr>
        <w:t>Картотека релаксационных игр.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color w:val="000000"/>
          <w:sz w:val="21"/>
          <w:szCs w:val="21"/>
        </w:rPr>
        <w:t>Картотека </w:t>
      </w:r>
      <w:r w:rsidRPr="003E460E">
        <w:rPr>
          <w:rFonts w:ascii="Arial" w:hAnsi="Arial" w:cs="Arial"/>
          <w:i/>
          <w:iCs/>
          <w:color w:val="000000"/>
          <w:sz w:val="21"/>
          <w:szCs w:val="21"/>
        </w:rPr>
        <w:t>«Упражнения после дневного сна»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color w:val="000000"/>
          <w:sz w:val="21"/>
          <w:szCs w:val="21"/>
        </w:rPr>
        <w:t>Картотека полезных стихов и сказок </w:t>
      </w:r>
      <w:r w:rsidRPr="003E460E">
        <w:rPr>
          <w:rFonts w:ascii="Arial" w:hAnsi="Arial" w:cs="Arial"/>
          <w:i/>
          <w:iCs/>
          <w:color w:val="000000"/>
          <w:sz w:val="21"/>
          <w:szCs w:val="21"/>
        </w:rPr>
        <w:t>(гигиенические процедуры)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color w:val="000000"/>
          <w:sz w:val="21"/>
          <w:szCs w:val="21"/>
        </w:rPr>
        <w:t>Картотека загадок о спорте и спортсменах, о спортивном оборудовании.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color w:val="000000"/>
          <w:sz w:val="21"/>
          <w:szCs w:val="21"/>
        </w:rPr>
        <w:t>Картотека считалок.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color w:val="000000"/>
          <w:sz w:val="21"/>
          <w:szCs w:val="21"/>
        </w:rPr>
        <w:t>Картотека пальчиковых игр.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i/>
          <w:iCs/>
          <w:color w:val="000000"/>
          <w:sz w:val="21"/>
          <w:szCs w:val="21"/>
        </w:rPr>
        <w:t>«Звуки природы»</w:t>
      </w:r>
      <w:r w:rsidRPr="003E460E">
        <w:rPr>
          <w:rFonts w:ascii="Arial" w:hAnsi="Arial" w:cs="Arial"/>
          <w:color w:val="000000"/>
          <w:sz w:val="21"/>
          <w:szCs w:val="21"/>
        </w:rPr>
        <w:t>. Музыка для релаксации.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color w:val="000000"/>
          <w:sz w:val="21"/>
          <w:szCs w:val="21"/>
        </w:rPr>
      </w:pPr>
      <w:r w:rsidRPr="003E460E">
        <w:rPr>
          <w:rFonts w:ascii="Arial" w:hAnsi="Arial" w:cs="Arial"/>
          <w:i/>
          <w:iCs/>
          <w:color w:val="000000"/>
          <w:sz w:val="21"/>
          <w:szCs w:val="21"/>
        </w:rPr>
        <w:t>«Дождь и гроза. Музыка природы»</w:t>
      </w:r>
    </w:p>
    <w:p w:rsidR="003E460E" w:rsidRPr="003E460E" w:rsidRDefault="003E460E" w:rsidP="003E460E">
      <w:pPr>
        <w:pStyle w:val="a3"/>
        <w:numPr>
          <w:ilvl w:val="0"/>
          <w:numId w:val="3"/>
        </w:numPr>
        <w:shd w:val="clear" w:color="auto" w:fill="FFFFFF"/>
        <w:tabs>
          <w:tab w:val="clear" w:pos="720"/>
        </w:tabs>
        <w:spacing w:before="0"/>
        <w:ind w:left="142" w:hanging="142"/>
        <w:rPr>
          <w:rFonts w:ascii="Arial" w:hAnsi="Arial" w:cs="Arial"/>
          <w:b/>
          <w:color w:val="000000"/>
          <w:sz w:val="21"/>
          <w:szCs w:val="21"/>
        </w:rPr>
      </w:pPr>
      <w:r w:rsidRPr="003E460E">
        <w:rPr>
          <w:rFonts w:ascii="Arial" w:hAnsi="Arial" w:cs="Arial"/>
          <w:i/>
          <w:iCs/>
          <w:color w:val="000000"/>
          <w:sz w:val="21"/>
          <w:szCs w:val="21"/>
        </w:rPr>
        <w:t>«Детский музыкальный альбом»</w:t>
      </w:r>
      <w:r w:rsidRPr="003E460E">
        <w:rPr>
          <w:rFonts w:ascii="Arial" w:hAnsi="Arial" w:cs="Arial"/>
          <w:color w:val="000000"/>
          <w:sz w:val="21"/>
          <w:szCs w:val="21"/>
        </w:rPr>
        <w:t> </w:t>
      </w:r>
      <w:r w:rsidRPr="003E460E">
        <w:rPr>
          <w:rFonts w:ascii="Arial" w:hAnsi="Arial" w:cs="Arial"/>
          <w:i/>
          <w:iCs/>
          <w:color w:val="000000"/>
          <w:sz w:val="21"/>
          <w:szCs w:val="21"/>
        </w:rPr>
        <w:t>(для движения под музыку)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3E460E">
        <w:rPr>
          <w:rFonts w:ascii="Arial" w:hAnsi="Arial" w:cs="Arial"/>
          <w:b/>
          <w:i/>
          <w:iCs/>
          <w:color w:val="000000"/>
          <w:sz w:val="21"/>
          <w:szCs w:val="21"/>
        </w:rPr>
        <w:t>(слайд 12-17)</w:t>
      </w:r>
    </w:p>
    <w:p w:rsidR="003E460E" w:rsidRDefault="003E460E" w:rsidP="003E460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/>
        <w:ind w:left="142" w:hanging="142"/>
        <w:rPr>
          <w:rFonts w:ascii="Arial" w:hAnsi="Arial" w:cs="Arial"/>
          <w:b/>
          <w:bCs/>
          <w:i/>
          <w:color w:val="000000"/>
          <w:sz w:val="21"/>
          <w:szCs w:val="21"/>
        </w:rPr>
      </w:pPr>
      <w:r w:rsidRPr="003E460E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Дидактические игры</w:t>
      </w:r>
      <w:r w:rsidRPr="003E460E"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Pr="003E460E"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56"/>
          <w:szCs w:val="56"/>
        </w:rPr>
        <w:t xml:space="preserve"> </w:t>
      </w:r>
      <w:r w:rsidRPr="003E460E">
        <w:rPr>
          <w:rFonts w:ascii="Arial" w:hAnsi="Arial" w:cs="Arial"/>
          <w:bCs/>
          <w:i/>
          <w:iCs/>
          <w:color w:val="000000"/>
          <w:sz w:val="21"/>
          <w:szCs w:val="21"/>
        </w:rPr>
        <w:t>«Назови виды спорта»</w:t>
      </w:r>
      <w:r w:rsidRPr="003E460E">
        <w:rPr>
          <w:rFonts w:ascii="Arial" w:hAnsi="Arial" w:cs="Arial"/>
          <w:bCs/>
          <w:color w:val="000000"/>
          <w:sz w:val="21"/>
          <w:szCs w:val="21"/>
        </w:rPr>
        <w:t>.</w:t>
      </w:r>
      <w:r w:rsidRPr="003E460E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«Четвертый лишний»</w:t>
      </w:r>
      <w:r w:rsidRPr="003E460E">
        <w:rPr>
          <w:rFonts w:ascii="Arial" w:hAnsi="Arial" w:cs="Arial"/>
          <w:bCs/>
          <w:color w:val="000000"/>
          <w:sz w:val="21"/>
          <w:szCs w:val="21"/>
        </w:rPr>
        <w:t>.</w:t>
      </w:r>
      <w:r w:rsidRPr="003E460E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«Найди отличия»</w:t>
      </w:r>
      <w:r w:rsidRPr="003E460E">
        <w:rPr>
          <w:rFonts w:ascii="Arial" w:hAnsi="Arial" w:cs="Arial"/>
          <w:bCs/>
          <w:color w:val="000000"/>
          <w:sz w:val="21"/>
          <w:szCs w:val="21"/>
        </w:rPr>
        <w:t>.</w:t>
      </w:r>
      <w:r w:rsidRPr="003E460E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«Собери картинку»</w:t>
      </w:r>
      <w:r w:rsidRPr="003E460E">
        <w:rPr>
          <w:rFonts w:ascii="Arial" w:hAnsi="Arial" w:cs="Arial"/>
          <w:bCs/>
          <w:color w:val="000000"/>
          <w:sz w:val="21"/>
          <w:szCs w:val="21"/>
        </w:rPr>
        <w:t>.</w:t>
      </w:r>
      <w:r w:rsidRPr="003E460E">
        <w:rPr>
          <w:rFonts w:ascii="Arial" w:hAnsi="Arial" w:cs="Arial"/>
          <w:bCs/>
          <w:i/>
          <w:iCs/>
          <w:color w:val="000000"/>
          <w:sz w:val="21"/>
          <w:szCs w:val="21"/>
        </w:rPr>
        <w:t xml:space="preserve"> «10 видов спорта»</w:t>
      </w:r>
      <w:r w:rsidRPr="003E460E">
        <w:rPr>
          <w:rFonts w:ascii="Arial" w:hAnsi="Arial" w:cs="Arial"/>
          <w:bCs/>
          <w:color w:val="000000"/>
          <w:sz w:val="21"/>
          <w:szCs w:val="21"/>
        </w:rPr>
        <w:t>. Настольные игры Шахматы, шашки. Шапочки и медальки для подвижных игр.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3E460E">
        <w:rPr>
          <w:rFonts w:ascii="Arial" w:hAnsi="Arial" w:cs="Arial"/>
          <w:b/>
          <w:bCs/>
          <w:i/>
          <w:color w:val="000000"/>
          <w:sz w:val="21"/>
          <w:szCs w:val="21"/>
        </w:rPr>
        <w:t>(слайд 19-23)</w:t>
      </w:r>
    </w:p>
    <w:p w:rsidR="00AD7E77" w:rsidRDefault="003E460E" w:rsidP="003E460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/>
        <w:ind w:left="142" w:hanging="142"/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</w:pPr>
      <w:r w:rsidRPr="003E460E"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  <w:t>Плакаты, к</w:t>
      </w:r>
      <w:r w:rsidRPr="003E460E"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артинки, фотографии, иллюстрации, р</w:t>
      </w:r>
      <w:r w:rsidRPr="003E460E">
        <w:rPr>
          <w:rFonts w:ascii="Arial" w:hAnsi="Arial" w:cs="Arial"/>
          <w:b/>
          <w:bCs/>
          <w:i/>
          <w:color w:val="000000"/>
          <w:sz w:val="21"/>
          <w:szCs w:val="21"/>
          <w:u w:val="single"/>
        </w:rPr>
        <w:t>аскраски</w:t>
      </w:r>
    </w:p>
    <w:p w:rsidR="003E460E" w:rsidRPr="003E460E" w:rsidRDefault="003E460E" w:rsidP="003E460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/>
        <w:ind w:left="142" w:hanging="142"/>
        <w:rPr>
          <w:rFonts w:ascii="Arial" w:hAnsi="Arial" w:cs="Arial"/>
          <w:bCs/>
          <w:color w:val="000000"/>
          <w:sz w:val="21"/>
          <w:szCs w:val="21"/>
        </w:rPr>
      </w:pPr>
      <w:r w:rsidRPr="003E460E">
        <w:rPr>
          <w:rFonts w:ascii="Arial" w:hAnsi="Arial" w:cs="Arial"/>
          <w:bCs/>
          <w:color w:val="000000"/>
          <w:sz w:val="21"/>
          <w:szCs w:val="21"/>
        </w:rPr>
        <w:t>Режим дня</w:t>
      </w:r>
    </w:p>
    <w:p w:rsidR="003E460E" w:rsidRPr="003E460E" w:rsidRDefault="003E460E" w:rsidP="003E460E">
      <w:pPr>
        <w:pStyle w:val="a3"/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0"/>
        <w:ind w:left="142" w:hanging="142"/>
        <w:rPr>
          <w:rFonts w:ascii="Arial" w:hAnsi="Arial" w:cs="Arial"/>
          <w:bCs/>
          <w:color w:val="000000"/>
          <w:sz w:val="21"/>
          <w:szCs w:val="21"/>
        </w:rPr>
      </w:pPr>
      <w:r w:rsidRPr="003E460E">
        <w:rPr>
          <w:rFonts w:ascii="Arial" w:hAnsi="Arial" w:cs="Arial"/>
          <w:bCs/>
          <w:iCs/>
          <w:color w:val="000000"/>
          <w:sz w:val="21"/>
          <w:szCs w:val="21"/>
        </w:rPr>
        <w:t>«Летние</w:t>
      </w:r>
      <w:r>
        <w:rPr>
          <w:rFonts w:ascii="Arial" w:hAnsi="Arial" w:cs="Arial"/>
          <w:bCs/>
          <w:iCs/>
          <w:color w:val="000000"/>
          <w:sz w:val="21"/>
          <w:szCs w:val="21"/>
        </w:rPr>
        <w:t>, з</w:t>
      </w:r>
      <w:r w:rsidRPr="003E460E">
        <w:rPr>
          <w:rFonts w:ascii="Arial" w:hAnsi="Arial" w:cs="Arial"/>
          <w:bCs/>
          <w:iCs/>
          <w:color w:val="000000"/>
          <w:sz w:val="21"/>
          <w:szCs w:val="21"/>
        </w:rPr>
        <w:t>имние виды спорта» «Олимпийская символика»</w:t>
      </w:r>
    </w:p>
    <w:p w:rsidR="003E460E" w:rsidRPr="003E460E" w:rsidRDefault="003E460E" w:rsidP="00AD7E77">
      <w:pPr>
        <w:pStyle w:val="a3"/>
        <w:shd w:val="clear" w:color="auto" w:fill="FFFFFF"/>
        <w:spacing w:before="0"/>
        <w:ind w:left="142"/>
        <w:rPr>
          <w:rFonts w:ascii="Arial" w:hAnsi="Arial" w:cs="Arial"/>
          <w:bCs/>
          <w:color w:val="000000"/>
          <w:sz w:val="21"/>
          <w:szCs w:val="21"/>
        </w:rPr>
      </w:pPr>
    </w:p>
    <w:p w:rsidR="003E460E" w:rsidRPr="003E460E" w:rsidRDefault="003E460E" w:rsidP="003E460E">
      <w:pPr>
        <w:pStyle w:val="a3"/>
        <w:shd w:val="clear" w:color="auto" w:fill="FFFFFF"/>
        <w:spacing w:before="0"/>
        <w:ind w:left="142"/>
        <w:rPr>
          <w:rFonts w:ascii="Arial" w:hAnsi="Arial" w:cs="Arial"/>
          <w:b/>
          <w:color w:val="000000"/>
          <w:sz w:val="21"/>
          <w:szCs w:val="21"/>
        </w:rPr>
      </w:pPr>
    </w:p>
    <w:p w:rsidR="003E460E" w:rsidRPr="003E460E" w:rsidRDefault="003E460E" w:rsidP="003E460E">
      <w:pPr>
        <w:pStyle w:val="a3"/>
        <w:shd w:val="clear" w:color="auto" w:fill="FFFFFF"/>
        <w:spacing w:before="0" w:beforeAutospacing="0" w:after="0" w:afterAutospacing="0"/>
        <w:ind w:left="142" w:hanging="142"/>
        <w:rPr>
          <w:rFonts w:ascii="Arial" w:hAnsi="Arial" w:cs="Arial"/>
          <w:b/>
          <w:color w:val="000000"/>
          <w:sz w:val="21"/>
          <w:szCs w:val="21"/>
        </w:rPr>
      </w:pPr>
    </w:p>
    <w:p w:rsidR="00A57348" w:rsidRPr="00A57348" w:rsidRDefault="00A57348" w:rsidP="003E460E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3E460E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A57348" w:rsidRPr="00A57348" w:rsidRDefault="00A57348" w:rsidP="00A57348">
      <w:pPr>
        <w:pStyle w:val="a3"/>
        <w:shd w:val="clear" w:color="auto" w:fill="FFFFFF"/>
        <w:spacing w:before="0"/>
        <w:ind w:left="360"/>
        <w:rPr>
          <w:rFonts w:ascii="Arial" w:hAnsi="Arial" w:cs="Arial"/>
          <w:bCs/>
          <w:color w:val="000000"/>
          <w:sz w:val="21"/>
          <w:szCs w:val="21"/>
        </w:rPr>
      </w:pPr>
    </w:p>
    <w:p w:rsidR="00E4337C" w:rsidRPr="00A57348" w:rsidRDefault="00E4337C" w:rsidP="00A57348"/>
    <w:sectPr w:rsidR="00E4337C" w:rsidRPr="00A57348" w:rsidSect="00772FDA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20933"/>
    <w:multiLevelType w:val="hybridMultilevel"/>
    <w:tmpl w:val="2BB4DE6C"/>
    <w:lvl w:ilvl="0" w:tplc="8A2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2A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4C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C2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8B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6E9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2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A8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C0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C7719C4"/>
    <w:multiLevelType w:val="hybridMultilevel"/>
    <w:tmpl w:val="5F5CDBDA"/>
    <w:lvl w:ilvl="0" w:tplc="CF826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43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E4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63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A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A40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A9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5EB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FB5079"/>
    <w:multiLevelType w:val="multilevel"/>
    <w:tmpl w:val="0924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01E2F"/>
    <w:multiLevelType w:val="hybridMultilevel"/>
    <w:tmpl w:val="5FC6901C"/>
    <w:lvl w:ilvl="0" w:tplc="EAA43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FC0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C0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E03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85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62C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C3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224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EF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290287"/>
    <w:multiLevelType w:val="hybridMultilevel"/>
    <w:tmpl w:val="2ACC4C4E"/>
    <w:lvl w:ilvl="0" w:tplc="BA004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CD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24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36D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28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B44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20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6E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CD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DA"/>
    <w:rsid w:val="003E460E"/>
    <w:rsid w:val="00772FDA"/>
    <w:rsid w:val="00A57348"/>
    <w:rsid w:val="00AD7E77"/>
    <w:rsid w:val="00B9466C"/>
    <w:rsid w:val="00E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1A3"/>
  <w15:chartTrackingRefBased/>
  <w15:docId w15:val="{D4AAD04B-EDE0-46F2-AB0E-2691A7C9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FDA"/>
    <w:rPr>
      <w:b/>
      <w:bCs/>
    </w:rPr>
  </w:style>
  <w:style w:type="paragraph" w:styleId="a5">
    <w:name w:val="List Paragraph"/>
    <w:basedOn w:val="a"/>
    <w:uiPriority w:val="34"/>
    <w:qFormat/>
    <w:rsid w:val="00A57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2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олег</cp:lastModifiedBy>
  <cp:revision>3</cp:revision>
  <dcterms:created xsi:type="dcterms:W3CDTF">2020-03-24T16:13:00Z</dcterms:created>
  <dcterms:modified xsi:type="dcterms:W3CDTF">2023-01-30T16:02:00Z</dcterms:modified>
</cp:coreProperties>
</file>