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DA" w:rsidRPr="000D54D4" w:rsidRDefault="007D30DA" w:rsidP="00215D29">
      <w:pPr>
        <w:pStyle w:val="a7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0D54D4">
        <w:rPr>
          <w:color w:val="111111"/>
          <w:sz w:val="32"/>
          <w:szCs w:val="32"/>
        </w:rPr>
        <w:t>Муниципальное общеобразовательное автономное учреждение</w:t>
      </w:r>
    </w:p>
    <w:p w:rsidR="007D30DA" w:rsidRPr="000D54D4" w:rsidRDefault="007D30DA" w:rsidP="00215D29">
      <w:pPr>
        <w:pStyle w:val="a7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0D54D4">
        <w:rPr>
          <w:color w:val="111111"/>
          <w:sz w:val="32"/>
          <w:szCs w:val="32"/>
        </w:rPr>
        <w:t>«Средняя общеобразовательная школа № 24 г. Орска»</w:t>
      </w:r>
    </w:p>
    <w:p w:rsidR="007D30DA" w:rsidRDefault="007D30DA" w:rsidP="00215D29">
      <w:pPr>
        <w:pStyle w:val="a7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Pr="004623D6" w:rsidRDefault="007D30DA" w:rsidP="00961E59">
      <w:pPr>
        <w:pStyle w:val="a7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32"/>
        </w:rPr>
      </w:pPr>
      <w:r w:rsidRPr="004623D6">
        <w:rPr>
          <w:color w:val="111111"/>
          <w:sz w:val="36"/>
          <w:szCs w:val="32"/>
        </w:rPr>
        <w:t>Обобщение опыта работы по теме:</w:t>
      </w:r>
    </w:p>
    <w:p w:rsidR="00961E59" w:rsidRPr="004623D6" w:rsidRDefault="00961E59" w:rsidP="00961E59">
      <w:pPr>
        <w:pStyle w:val="a7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  <w:r w:rsidRPr="004623D6">
        <w:rPr>
          <w:b/>
          <w:color w:val="111111"/>
          <w:sz w:val="32"/>
          <w:szCs w:val="32"/>
        </w:rPr>
        <w:t>«Дидактическая игра, как средство сенсорного развития младшего дошкольного возраста»</w:t>
      </w:r>
    </w:p>
    <w:p w:rsidR="007D30DA" w:rsidRPr="000D54D4" w:rsidRDefault="007D30DA" w:rsidP="00961E59">
      <w:pPr>
        <w:pStyle w:val="a7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1E59" w:rsidRDefault="00961E59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</w:t>
      </w:r>
    </w:p>
    <w:p w:rsidR="00961E59" w:rsidRDefault="00961E59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1E59" w:rsidRDefault="00961E59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1E59" w:rsidRDefault="00961E59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D30DA" w:rsidRDefault="00961E59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       Выполнила: воспитатель</w:t>
      </w:r>
    </w:p>
    <w:p w:rsidR="00961E59" w:rsidRDefault="00961E59" w:rsidP="00F66C0C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</w:t>
      </w:r>
      <w:r w:rsidR="00F66C0C">
        <w:rPr>
          <w:color w:val="111111"/>
          <w:sz w:val="28"/>
          <w:szCs w:val="28"/>
        </w:rPr>
        <w:t xml:space="preserve">                               </w:t>
      </w:r>
      <w:proofErr w:type="spellStart"/>
      <w:r>
        <w:rPr>
          <w:color w:val="111111"/>
          <w:sz w:val="28"/>
          <w:szCs w:val="28"/>
        </w:rPr>
        <w:t>Жилкибаева</w:t>
      </w:r>
      <w:proofErr w:type="spellEnd"/>
      <w:r>
        <w:rPr>
          <w:color w:val="111111"/>
          <w:sz w:val="28"/>
          <w:szCs w:val="28"/>
        </w:rPr>
        <w:t xml:space="preserve"> Н.С.</w:t>
      </w:r>
    </w:p>
    <w:p w:rsidR="00E916AD" w:rsidRDefault="00E916AD" w:rsidP="008C147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623D6" w:rsidRPr="004623D6" w:rsidRDefault="004623D6" w:rsidP="004623D6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623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«Игра – это огромное светлое нежное, через которое в духовный мир ребенка вливается живительный поток  представлений и понятий об окружающем мире. Игра – это искра, зажигающая огонек пытливости и любознательности».</w:t>
      </w:r>
    </w:p>
    <w:p w:rsidR="004623D6" w:rsidRDefault="004623D6" w:rsidP="004623D6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623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</w:t>
      </w:r>
      <w:proofErr w:type="spellStart"/>
      <w:r w:rsidRPr="004623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В.А.Сухомлинский</w:t>
      </w:r>
      <w:proofErr w:type="spellEnd"/>
    </w:p>
    <w:p w:rsidR="004623D6" w:rsidRPr="004623D6" w:rsidRDefault="004623D6" w:rsidP="004623D6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C1477" w:rsidRDefault="008C1477" w:rsidP="008C147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</w:t>
      </w:r>
      <w:r w:rsidRPr="008C14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Дидактические игры</w:t>
      </w:r>
      <w:r w:rsidRPr="008C1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вленные на сенсорное воспитание</w:t>
      </w:r>
      <w:r w:rsidRPr="008C1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помогают развивать у детей восприятие, формировать представления о внешних свойствах предметов: их форме, цвете, величине, положении в пространстве, а также запахе, вкусе и т. п. </w:t>
      </w:r>
    </w:p>
    <w:p w:rsidR="008C1477" w:rsidRPr="008C1477" w:rsidRDefault="008C1477" w:rsidP="008C14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8C1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такие игры дают ребёнку возможность проявить творческую активность, расширяют его кругозор, развивают находчивость, смекалку, пробуждают интерес к занятиям, влияют на эмоциональное состояние ребёнка, на его здоровье. Играя с ребенком, вы разовьете у него память, логику, речь, наблюдательность, мелкую моторику. Кроме всего выше перечисленного, это просто интересная и увлекательная игра.</w:t>
      </w:r>
    </w:p>
    <w:p w:rsidR="007D30DA" w:rsidRDefault="007D30DA" w:rsidP="00D06256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7D30DA" w:rsidRDefault="007D30DA" w:rsidP="007D30DA">
      <w:pPr>
        <w:pStyle w:val="a7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7D30DA">
        <w:rPr>
          <w:b/>
          <w:color w:val="111111"/>
          <w:sz w:val="28"/>
          <w:szCs w:val="28"/>
          <w:bdr w:val="none" w:sz="0" w:space="0" w:color="auto" w:frame="1"/>
        </w:rPr>
        <w:t>Актуальность:</w:t>
      </w:r>
    </w:p>
    <w:p w:rsidR="00E04E45" w:rsidRDefault="00E04E45" w:rsidP="007D30DA">
      <w:pPr>
        <w:pStyle w:val="a7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E04E45" w:rsidRDefault="00E04E45" w:rsidP="00E04E4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Опыт работы актуален, т.к. его реализация позволяет расширить кругозор каждого ребенка на базе ближайшего окружения, создать условия для развития самостоятельной познавательной активности. Работа в данном направлении поможет</w:t>
      </w:r>
    </w:p>
    <w:p w:rsidR="00E04E45" w:rsidRDefault="00E04E45" w:rsidP="00E04E4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- научить детей различать основные цвета;</w:t>
      </w:r>
    </w:p>
    <w:p w:rsidR="00E04E45" w:rsidRDefault="00E04E45" w:rsidP="00E04E4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- познакомить детей с величиной и формой предметов;</w:t>
      </w:r>
    </w:p>
    <w:p w:rsidR="00E04E45" w:rsidRDefault="00E04E45" w:rsidP="00E04E4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- сформулировать навыки самостоятельной деятельности;</w:t>
      </w:r>
    </w:p>
    <w:p w:rsidR="00E04E45" w:rsidRDefault="00E04E45" w:rsidP="00E04E4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- повысить самооценку детей, их уверенность в себе;</w:t>
      </w:r>
    </w:p>
    <w:p w:rsidR="00E04E45" w:rsidRDefault="00E04E45" w:rsidP="00E04E4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- развить творческие способности, любознательность, наблюдательность;</w:t>
      </w:r>
    </w:p>
    <w:p w:rsidR="00E04E45" w:rsidRDefault="00E04E45" w:rsidP="00E04E4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- сплотить детский коллектив;</w:t>
      </w:r>
    </w:p>
    <w:p w:rsidR="00E04E45" w:rsidRDefault="00E04E45" w:rsidP="00E04E4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="0069644B">
        <w:rPr>
          <w:color w:val="111111"/>
          <w:sz w:val="28"/>
          <w:szCs w:val="28"/>
          <w:bdr w:val="none" w:sz="0" w:space="0" w:color="auto" w:frame="1"/>
        </w:rPr>
        <w:t>развивать мелкую моторику пальцев, кистей рук;</w:t>
      </w:r>
    </w:p>
    <w:p w:rsidR="0069644B" w:rsidRDefault="0069644B" w:rsidP="00E04E4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- произвольное внимание;</w:t>
      </w:r>
    </w:p>
    <w:p w:rsidR="0069644B" w:rsidRDefault="0069644B" w:rsidP="00E04E4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- логическое мышление;</w:t>
      </w:r>
    </w:p>
    <w:p w:rsidR="0069644B" w:rsidRDefault="0069644B" w:rsidP="00E04E4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- зрительное и слуховое восприятие;</w:t>
      </w:r>
    </w:p>
    <w:p w:rsidR="0069644B" w:rsidRDefault="0069644B" w:rsidP="00E04E4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- память;</w:t>
      </w:r>
    </w:p>
    <w:p w:rsidR="0069644B" w:rsidRPr="00E04E45" w:rsidRDefault="0069644B" w:rsidP="00E04E4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- речь детей.</w:t>
      </w:r>
    </w:p>
    <w:p w:rsidR="007D30DA" w:rsidRDefault="007D30DA" w:rsidP="007D30DA">
      <w:pPr>
        <w:pStyle w:val="a7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7D30DA">
        <w:rPr>
          <w:b/>
          <w:color w:val="111111"/>
          <w:sz w:val="28"/>
          <w:szCs w:val="28"/>
          <w:bdr w:val="none" w:sz="0" w:space="0" w:color="auto" w:frame="1"/>
        </w:rPr>
        <w:t>Цель:</w:t>
      </w:r>
    </w:p>
    <w:p w:rsidR="00E04E45" w:rsidRDefault="000D54D4" w:rsidP="00E04E45">
      <w:pPr>
        <w:pStyle w:val="a7"/>
        <w:shd w:val="clear" w:color="auto" w:fill="FFFFFF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Повышение педагогического уровня, профессионального мастерства и компетентности в области сенсорного развития детей раннего возраста через дидактические игры.</w:t>
      </w:r>
    </w:p>
    <w:p w:rsidR="000D54D4" w:rsidRDefault="000D54D4" w:rsidP="00E04E45">
      <w:pPr>
        <w:pStyle w:val="a7"/>
        <w:shd w:val="clear" w:color="auto" w:fill="FFFFFF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Создание усл</w:t>
      </w:r>
      <w:r w:rsidR="00E04E45">
        <w:rPr>
          <w:color w:val="111111"/>
          <w:sz w:val="28"/>
          <w:szCs w:val="28"/>
          <w:bdr w:val="none" w:sz="0" w:space="0" w:color="auto" w:frame="1"/>
        </w:rPr>
        <w:t>овий, обеспечивающих эффективное</w:t>
      </w:r>
      <w:r>
        <w:rPr>
          <w:color w:val="111111"/>
          <w:sz w:val="28"/>
          <w:szCs w:val="28"/>
          <w:bdr w:val="none" w:sz="0" w:space="0" w:color="auto" w:frame="1"/>
        </w:rPr>
        <w:t xml:space="preserve"> использование дидактических игр для формирования представлений о сенсорных эталонах.</w:t>
      </w:r>
    </w:p>
    <w:p w:rsidR="0069644B" w:rsidRDefault="0069644B" w:rsidP="007D30DA">
      <w:pPr>
        <w:pStyle w:val="a7"/>
        <w:shd w:val="clear" w:color="auto" w:fill="FFFFFF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013180" w:rsidRDefault="00013180" w:rsidP="007D30DA">
      <w:pPr>
        <w:pStyle w:val="a7"/>
        <w:shd w:val="clear" w:color="auto" w:fill="FFFFFF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D06256" w:rsidRPr="007D30DA" w:rsidRDefault="00D06256" w:rsidP="007D30DA">
      <w:pPr>
        <w:pStyle w:val="a7"/>
        <w:shd w:val="clear" w:color="auto" w:fill="FFFFFF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7D30DA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7D30DA">
        <w:rPr>
          <w:b/>
          <w:color w:val="111111"/>
          <w:sz w:val="28"/>
          <w:szCs w:val="28"/>
        </w:rPr>
        <w:t>:</w:t>
      </w:r>
    </w:p>
    <w:p w:rsidR="00722961" w:rsidRPr="00722961" w:rsidRDefault="007D595C" w:rsidP="0072296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</w:t>
      </w:r>
      <w:r w:rsidR="00722961" w:rsidRPr="007229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Подобрать и внедрить в образовательный процесс серию</w:t>
      </w:r>
    </w:p>
    <w:p w:rsidR="00722961" w:rsidRPr="00722961" w:rsidRDefault="00722961" w:rsidP="0072296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9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дидактических игр по формированию представлений о сенсорных эталонах величины, формы и цвета у детей младшего возраста</w:t>
      </w:r>
      <w:r w:rsidR="007D59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722961" w:rsidRPr="00722961" w:rsidRDefault="007D595C" w:rsidP="0072296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</w:t>
      </w:r>
      <w:r w:rsidR="00722961" w:rsidRPr="007229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Обогатить развивающую предметно-пространственную среду в группе разнообразными пособиями, стимулирующими самостоятельное применение полученных представлений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722961" w:rsidRDefault="007D595C" w:rsidP="00722961">
      <w:pPr>
        <w:pStyle w:val="a3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</w:t>
      </w:r>
      <w:r w:rsidR="00722961" w:rsidRPr="007229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Раскрыть роль дидактической игры как средства воспитания, обучения  и развития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1D60B7" w:rsidRPr="00722961" w:rsidRDefault="001D60B7" w:rsidP="0072296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6256" w:rsidRPr="001D60B7" w:rsidRDefault="007D595C" w:rsidP="00D062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0B7" w:rsidRPr="001D60B7">
        <w:rPr>
          <w:rFonts w:ascii="Times New Roman" w:hAnsi="Times New Roman" w:cs="Times New Roman"/>
          <w:sz w:val="28"/>
          <w:szCs w:val="28"/>
        </w:rPr>
        <w:t>Сенсорное воспитание занимает огромное место в педагогическом процессе. Оно осуществляется планомерно и систематически. В непосредственно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0B7" w:rsidRPr="001D60B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0B7" w:rsidRPr="001D60B7">
        <w:rPr>
          <w:rFonts w:ascii="Times New Roman" w:hAnsi="Times New Roman" w:cs="Times New Roman"/>
          <w:sz w:val="28"/>
          <w:szCs w:val="28"/>
        </w:rPr>
        <w:t>то включение задач сенсорного воспитания. Их связь, с содержательной для ребёнка деятельностью, позволяет педагогу формировать сенсорные процессы, содействовать умственному развитию детей. Практически действуя с предметами, ребёнок накапливает чувственный опыт. В повседневной жизни происходит обогащение личности ребёнка через непосредственное общение с природой, с явлениями общественной жизни, с миром предметов, созданных руками человека.</w:t>
      </w:r>
    </w:p>
    <w:p w:rsidR="001D60B7" w:rsidRDefault="007D595C" w:rsidP="00D06256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1D60B7" w:rsidRPr="001D60B7">
        <w:rPr>
          <w:rFonts w:ascii="Times New Roman" w:hAnsi="Times New Roman" w:cs="Times New Roman"/>
          <w:sz w:val="28"/>
          <w:szCs w:val="28"/>
        </w:rPr>
        <w:t>Усвоение сенсорных эталонов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0B7" w:rsidRPr="001D60B7">
        <w:rPr>
          <w:rFonts w:ascii="Times New Roman" w:hAnsi="Times New Roman" w:cs="Times New Roman"/>
          <w:sz w:val="28"/>
          <w:szCs w:val="28"/>
        </w:rPr>
        <w:t>- длительный и сложный процесс, не ограничивающийся рамками дошкольного детства и имеющий свою предысторию. Усвоение сенсорных эталонов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0B7" w:rsidRPr="001D60B7">
        <w:rPr>
          <w:rFonts w:ascii="Times New Roman" w:hAnsi="Times New Roman" w:cs="Times New Roman"/>
          <w:sz w:val="28"/>
          <w:szCs w:val="28"/>
        </w:rPr>
        <w:t>- это использование их в качестве «единиц измерения» при оценке свойств веществ. В каждом возрасте перед сенсорным воспитанием стоят свои задачи, формируется определённое звено сенсорной культуры.</w:t>
      </w:r>
    </w:p>
    <w:p w:rsidR="007D595C" w:rsidRDefault="007D595C" w:rsidP="00D062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0B7" w:rsidRPr="001D60B7">
        <w:rPr>
          <w:rFonts w:ascii="Times New Roman" w:hAnsi="Times New Roman" w:cs="Times New Roman"/>
          <w:sz w:val="28"/>
          <w:szCs w:val="28"/>
        </w:rPr>
        <w:t>Огромное значение сенсорное развитие имеет для детей от 0 до 3 лет, так как они знакомятся с миром через органы чувств. На втором-третьем году жизни ребёнка задачи сенсорного воспитания существенно усложняются. У него начинают накапливаться представления о цвете, форме, величине и других свойствах предметов. Важная роль, особенно в раннем возрасте, должна п</w:t>
      </w:r>
      <w:r>
        <w:rPr>
          <w:rFonts w:ascii="Times New Roman" w:hAnsi="Times New Roman" w:cs="Times New Roman"/>
          <w:sz w:val="28"/>
          <w:szCs w:val="28"/>
        </w:rPr>
        <w:t>ринадлежать дидактическим играм</w:t>
      </w:r>
      <w:r w:rsidR="001D60B7" w:rsidRPr="001D60B7">
        <w:rPr>
          <w:rFonts w:ascii="Times New Roman" w:hAnsi="Times New Roman" w:cs="Times New Roman"/>
          <w:sz w:val="28"/>
          <w:szCs w:val="28"/>
        </w:rPr>
        <w:t>. Но анализ используемой программы и методы разработок, позволяет сделать вывод о необходимости разработки новых дидактических игр для закрепления и систематизации сенсорного воспитания.</w:t>
      </w:r>
    </w:p>
    <w:p w:rsidR="007D595C" w:rsidRDefault="007D595C" w:rsidP="00D062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0B7" w:rsidRPr="001D60B7">
        <w:rPr>
          <w:rFonts w:ascii="Times New Roman" w:hAnsi="Times New Roman" w:cs="Times New Roman"/>
          <w:sz w:val="28"/>
          <w:szCs w:val="28"/>
        </w:rPr>
        <w:t xml:space="preserve"> Особенности сенсорного развития детей раннего возраста связано с их мозгом, который активно развивается в этот период. Мозг является движущей силой познавательной деятельности малыша. Ребёнок, получая множество впечатлений, упражнений и материалов для восприятия, развивает </w:t>
      </w:r>
      <w:r w:rsidR="0031744C">
        <w:rPr>
          <w:rFonts w:ascii="Times New Roman" w:hAnsi="Times New Roman" w:cs="Times New Roman"/>
          <w:sz w:val="28"/>
          <w:szCs w:val="28"/>
        </w:rPr>
        <w:t xml:space="preserve">зрение, слух, </w:t>
      </w:r>
      <w:r w:rsidR="001D60B7" w:rsidRPr="001D60B7">
        <w:rPr>
          <w:rFonts w:ascii="Times New Roman" w:hAnsi="Times New Roman" w:cs="Times New Roman"/>
          <w:sz w:val="28"/>
          <w:szCs w:val="28"/>
        </w:rPr>
        <w:t xml:space="preserve"> обоняние, осязание. Для развития сенсорного восприятия необходимо развитие мышления, воображения, запоминания, </w:t>
      </w:r>
      <w:r w:rsidR="001D60B7" w:rsidRPr="001D60B7">
        <w:rPr>
          <w:rFonts w:ascii="Times New Roman" w:hAnsi="Times New Roman" w:cs="Times New Roman"/>
          <w:sz w:val="28"/>
          <w:szCs w:val="28"/>
        </w:rPr>
        <w:lastRenderedPageBreak/>
        <w:t xml:space="preserve">которые в дальнейшем необходимы для процессов анализа, обобщения, сравнения и умозаключения. </w:t>
      </w:r>
    </w:p>
    <w:p w:rsidR="007D595C" w:rsidRDefault="007D595C" w:rsidP="00D062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0B7" w:rsidRPr="001D60B7">
        <w:rPr>
          <w:rFonts w:ascii="Times New Roman" w:hAnsi="Times New Roman" w:cs="Times New Roman"/>
          <w:sz w:val="28"/>
          <w:szCs w:val="28"/>
        </w:rPr>
        <w:t>Если не заниматься сенс</w:t>
      </w:r>
      <w:r>
        <w:rPr>
          <w:rFonts w:ascii="Times New Roman" w:hAnsi="Times New Roman" w:cs="Times New Roman"/>
          <w:sz w:val="28"/>
          <w:szCs w:val="28"/>
        </w:rPr>
        <w:t>орным развитием в ранний период</w:t>
      </w:r>
      <w:r w:rsidR="001D60B7" w:rsidRPr="001D60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0B7" w:rsidRPr="001D60B7">
        <w:rPr>
          <w:rFonts w:ascii="Times New Roman" w:hAnsi="Times New Roman" w:cs="Times New Roman"/>
          <w:sz w:val="28"/>
          <w:szCs w:val="28"/>
        </w:rPr>
        <w:t>то недоработки отра</w:t>
      </w:r>
      <w:r>
        <w:rPr>
          <w:rFonts w:ascii="Times New Roman" w:hAnsi="Times New Roman" w:cs="Times New Roman"/>
          <w:sz w:val="28"/>
          <w:szCs w:val="28"/>
        </w:rPr>
        <w:t>зятся на способности к обучению</w:t>
      </w:r>
      <w:r w:rsidR="001D60B7" w:rsidRPr="001D60B7">
        <w:rPr>
          <w:rFonts w:ascii="Times New Roman" w:hAnsi="Times New Roman" w:cs="Times New Roman"/>
          <w:sz w:val="28"/>
          <w:szCs w:val="28"/>
        </w:rPr>
        <w:t>, причём они будут заметны в начальной школе, из-за недостаточной точности и гибкости восприятия. Но не нужно забывать, что сенсорное развитие у разных детей будет отличаться. У некоторых детей сильнее развито зрение. Такие дети легче запоминают образы, охотнее рассматривают, чем слушают, они любят рисоват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D60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0B7">
        <w:rPr>
          <w:rFonts w:ascii="Times New Roman" w:hAnsi="Times New Roman" w:cs="Times New Roman"/>
          <w:sz w:val="28"/>
          <w:szCs w:val="28"/>
        </w:rPr>
        <w:t>рано начинают писать. Другие</w:t>
      </w:r>
      <w:r w:rsidR="001D60B7" w:rsidRPr="001D60B7">
        <w:rPr>
          <w:rFonts w:ascii="Times New Roman" w:hAnsi="Times New Roman" w:cs="Times New Roman"/>
          <w:sz w:val="28"/>
          <w:szCs w:val="28"/>
        </w:rPr>
        <w:t>, воспринимают всё на слух, любят м</w:t>
      </w:r>
      <w:r w:rsidR="001D60B7">
        <w:rPr>
          <w:rFonts w:ascii="Times New Roman" w:hAnsi="Times New Roman" w:cs="Times New Roman"/>
          <w:sz w:val="28"/>
          <w:szCs w:val="28"/>
        </w:rPr>
        <w:t>узыку, слушают чтение взрослого</w:t>
      </w:r>
      <w:r w:rsidR="001D60B7" w:rsidRPr="001D60B7">
        <w:rPr>
          <w:rFonts w:ascii="Times New Roman" w:hAnsi="Times New Roman" w:cs="Times New Roman"/>
          <w:sz w:val="28"/>
          <w:szCs w:val="28"/>
        </w:rPr>
        <w:t xml:space="preserve">, они рано начинают говорить,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0B7" w:rsidRPr="001D60B7">
        <w:rPr>
          <w:rFonts w:ascii="Times New Roman" w:hAnsi="Times New Roman" w:cs="Times New Roman"/>
          <w:sz w:val="28"/>
          <w:szCs w:val="28"/>
        </w:rPr>
        <w:t xml:space="preserve">хорошо запоминают стихи. </w:t>
      </w:r>
    </w:p>
    <w:p w:rsidR="001D60B7" w:rsidRDefault="007D595C" w:rsidP="00D062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0B7" w:rsidRPr="001D60B7">
        <w:rPr>
          <w:rFonts w:ascii="Times New Roman" w:hAnsi="Times New Roman" w:cs="Times New Roman"/>
          <w:sz w:val="28"/>
          <w:szCs w:val="28"/>
        </w:rPr>
        <w:t>Следующая группа детей изучает всё на ощупь, находятся в постоянном движении, такие дети любят, чтобы их гладили и целовали, т.е. к ним надо часто прикасаться, они активны в движениях и не могут долго концентрировать внимание на одном предмете. Поэтому, мы уделяем внимание всем детям, как сильным, так и слабым.</w:t>
      </w:r>
    </w:p>
    <w:p w:rsidR="008C1477" w:rsidRDefault="008C1477" w:rsidP="00D062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60B7" w:rsidRPr="001D60B7" w:rsidRDefault="001D60B7" w:rsidP="00D0625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023A" w:rsidRDefault="007D30DA" w:rsidP="007D30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="0033023A" w:rsidRPr="0033023A">
        <w:rPr>
          <w:rFonts w:ascii="Times New Roman" w:hAnsi="Times New Roman" w:cs="Times New Roman"/>
          <w:sz w:val="28"/>
          <w:szCs w:val="28"/>
        </w:rPr>
        <w:t>:</w:t>
      </w:r>
    </w:p>
    <w:p w:rsidR="0033023A" w:rsidRDefault="0033023A" w:rsidP="00AB08E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30DA" w:rsidRPr="0069644B" w:rsidRDefault="0069644B" w:rsidP="0069644B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7D30DA" w:rsidRPr="0069644B">
        <w:rPr>
          <w:rFonts w:ascii="Times New Roman" w:hAnsi="Times New Roman" w:cs="Times New Roman"/>
          <w:sz w:val="28"/>
          <w:szCs w:val="28"/>
        </w:rPr>
        <w:t xml:space="preserve">В заключение скажу о том, что проводимая работа благотворно отражается на знаниях и умениях детей. </w:t>
      </w:r>
    </w:p>
    <w:p w:rsidR="007D30DA" w:rsidRPr="0069644B" w:rsidRDefault="007D30DA" w:rsidP="00696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644B">
        <w:rPr>
          <w:rFonts w:ascii="Times New Roman" w:hAnsi="Times New Roman" w:cs="Times New Roman"/>
          <w:sz w:val="28"/>
          <w:szCs w:val="28"/>
        </w:rPr>
        <w:t xml:space="preserve">Анализ деятельности по сенсорному воспитанию через дидактическую игру показывает, что дети успешно овладевают знаниями и умениями программы сенсорного развития. </w:t>
      </w:r>
    </w:p>
    <w:p w:rsidR="00722961" w:rsidRPr="0069644B" w:rsidRDefault="0069644B" w:rsidP="00696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64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722961" w:rsidRPr="0069644B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Значит, в учебно-воспитательный процесс необходимо внедрять дидактические игры, упражнения для развития восприятия ребенка, основная задача которых ознакомление младших дошкольников со свойствами предметов, что поможет обеспечить накопление представлений о цвете, форме и величине предметов.</w:t>
      </w:r>
    </w:p>
    <w:p w:rsidR="007D30DA" w:rsidRPr="00722961" w:rsidRDefault="0069644B" w:rsidP="007D30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D30DA" w:rsidRPr="00722961">
        <w:rPr>
          <w:rFonts w:ascii="Times New Roman" w:hAnsi="Times New Roman" w:cs="Times New Roman"/>
          <w:sz w:val="28"/>
          <w:szCs w:val="28"/>
        </w:rPr>
        <w:t>Думаю, что моя работа будет интересна всем. Особой трудоемкости она не требует, нужно быть в курсе новых материалов, появляющихся по данной теме. А так же нужно время для изготовления наглядных пособий, игр. Всё это не вызовет затруднений у творческих работающих педагогов</w:t>
      </w:r>
      <w:r w:rsidR="00215D29" w:rsidRPr="00722961">
        <w:rPr>
          <w:rFonts w:ascii="Times New Roman" w:hAnsi="Times New Roman" w:cs="Times New Roman"/>
          <w:sz w:val="28"/>
          <w:szCs w:val="28"/>
        </w:rPr>
        <w:t>.</w:t>
      </w:r>
    </w:p>
    <w:p w:rsidR="0033023A" w:rsidRPr="007D30DA" w:rsidRDefault="0033023A" w:rsidP="00AB08E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3023A" w:rsidRPr="007D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DE0"/>
    <w:multiLevelType w:val="hybridMultilevel"/>
    <w:tmpl w:val="CC988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73269"/>
    <w:multiLevelType w:val="multilevel"/>
    <w:tmpl w:val="5B7E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46"/>
    <w:rsid w:val="00013180"/>
    <w:rsid w:val="000D54D4"/>
    <w:rsid w:val="001D60B7"/>
    <w:rsid w:val="00215D29"/>
    <w:rsid w:val="00244794"/>
    <w:rsid w:val="00251D46"/>
    <w:rsid w:val="00257CD9"/>
    <w:rsid w:val="002B3A5D"/>
    <w:rsid w:val="002D0F88"/>
    <w:rsid w:val="00311B6F"/>
    <w:rsid w:val="0031744C"/>
    <w:rsid w:val="0033023A"/>
    <w:rsid w:val="003B1338"/>
    <w:rsid w:val="004623D6"/>
    <w:rsid w:val="004B55C2"/>
    <w:rsid w:val="005034FB"/>
    <w:rsid w:val="00516444"/>
    <w:rsid w:val="005D11E9"/>
    <w:rsid w:val="005E6B02"/>
    <w:rsid w:val="00610B4D"/>
    <w:rsid w:val="0069644B"/>
    <w:rsid w:val="006A3B6D"/>
    <w:rsid w:val="006A44EB"/>
    <w:rsid w:val="007112B8"/>
    <w:rsid w:val="00722961"/>
    <w:rsid w:val="007C27DF"/>
    <w:rsid w:val="007D30DA"/>
    <w:rsid w:val="007D595C"/>
    <w:rsid w:val="007D6A0A"/>
    <w:rsid w:val="00895EC7"/>
    <w:rsid w:val="008966CD"/>
    <w:rsid w:val="008C1477"/>
    <w:rsid w:val="008F6CB9"/>
    <w:rsid w:val="00961E59"/>
    <w:rsid w:val="00995E6A"/>
    <w:rsid w:val="00A571B9"/>
    <w:rsid w:val="00AB08ED"/>
    <w:rsid w:val="00B40756"/>
    <w:rsid w:val="00C87327"/>
    <w:rsid w:val="00CB34C3"/>
    <w:rsid w:val="00D06256"/>
    <w:rsid w:val="00D205AB"/>
    <w:rsid w:val="00D41358"/>
    <w:rsid w:val="00D87795"/>
    <w:rsid w:val="00E04E45"/>
    <w:rsid w:val="00E916AD"/>
    <w:rsid w:val="00EB4767"/>
    <w:rsid w:val="00EB7329"/>
    <w:rsid w:val="00F66C0C"/>
    <w:rsid w:val="00F73F51"/>
    <w:rsid w:val="00FC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94"/>
  </w:style>
  <w:style w:type="paragraph" w:styleId="1">
    <w:name w:val="heading 1"/>
    <w:basedOn w:val="a"/>
    <w:link w:val="10"/>
    <w:uiPriority w:val="9"/>
    <w:qFormat/>
    <w:rsid w:val="006A44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6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6A44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794"/>
    <w:pPr>
      <w:spacing w:after="0" w:line="240" w:lineRule="auto"/>
    </w:pPr>
  </w:style>
  <w:style w:type="table" w:styleId="a4">
    <w:name w:val="Table Grid"/>
    <w:basedOn w:val="a1"/>
    <w:uiPriority w:val="59"/>
    <w:rsid w:val="00244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A44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A44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4E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966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semiHidden/>
    <w:unhideWhenUsed/>
    <w:rsid w:val="00D0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06256"/>
    <w:rPr>
      <w:b/>
      <w:bCs/>
    </w:rPr>
  </w:style>
  <w:style w:type="paragraph" w:customStyle="1" w:styleId="c0">
    <w:name w:val="c0"/>
    <w:basedOn w:val="a"/>
    <w:rsid w:val="00E9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16AD"/>
  </w:style>
  <w:style w:type="paragraph" w:customStyle="1" w:styleId="c3">
    <w:name w:val="c3"/>
    <w:basedOn w:val="a"/>
    <w:rsid w:val="00E9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eellipses">
    <w:name w:val="moreellipses"/>
    <w:basedOn w:val="a0"/>
    <w:rsid w:val="00CB34C3"/>
  </w:style>
  <w:style w:type="character" w:customStyle="1" w:styleId="morecontent">
    <w:name w:val="morecontent"/>
    <w:basedOn w:val="a0"/>
    <w:rsid w:val="00CB34C3"/>
  </w:style>
  <w:style w:type="character" w:styleId="a9">
    <w:name w:val="Hyperlink"/>
    <w:basedOn w:val="a0"/>
    <w:uiPriority w:val="99"/>
    <w:semiHidden/>
    <w:unhideWhenUsed/>
    <w:rsid w:val="00CB34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94"/>
  </w:style>
  <w:style w:type="paragraph" w:styleId="1">
    <w:name w:val="heading 1"/>
    <w:basedOn w:val="a"/>
    <w:link w:val="10"/>
    <w:uiPriority w:val="9"/>
    <w:qFormat/>
    <w:rsid w:val="006A44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6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6A44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794"/>
    <w:pPr>
      <w:spacing w:after="0" w:line="240" w:lineRule="auto"/>
    </w:pPr>
  </w:style>
  <w:style w:type="table" w:styleId="a4">
    <w:name w:val="Table Grid"/>
    <w:basedOn w:val="a1"/>
    <w:uiPriority w:val="59"/>
    <w:rsid w:val="00244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A44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A44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4E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966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semiHidden/>
    <w:unhideWhenUsed/>
    <w:rsid w:val="00D0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06256"/>
    <w:rPr>
      <w:b/>
      <w:bCs/>
    </w:rPr>
  </w:style>
  <w:style w:type="paragraph" w:customStyle="1" w:styleId="c0">
    <w:name w:val="c0"/>
    <w:basedOn w:val="a"/>
    <w:rsid w:val="00E9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16AD"/>
  </w:style>
  <w:style w:type="paragraph" w:customStyle="1" w:styleId="c3">
    <w:name w:val="c3"/>
    <w:basedOn w:val="a"/>
    <w:rsid w:val="00E9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eellipses">
    <w:name w:val="moreellipses"/>
    <w:basedOn w:val="a0"/>
    <w:rsid w:val="00CB34C3"/>
  </w:style>
  <w:style w:type="character" w:customStyle="1" w:styleId="morecontent">
    <w:name w:val="morecontent"/>
    <w:basedOn w:val="a0"/>
    <w:rsid w:val="00CB34C3"/>
  </w:style>
  <w:style w:type="character" w:styleId="a9">
    <w:name w:val="Hyperlink"/>
    <w:basedOn w:val="a0"/>
    <w:uiPriority w:val="99"/>
    <w:semiHidden/>
    <w:unhideWhenUsed/>
    <w:rsid w:val="00CB3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9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9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745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647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393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ТАЛГАТ-АСХАТА БРАТ</dc:creator>
  <cp:keywords/>
  <dc:description/>
  <cp:lastModifiedBy>ТАЛГАТ-АСХАТА БРАТ</cp:lastModifiedBy>
  <cp:revision>36</cp:revision>
  <cp:lastPrinted>2023-01-29T09:13:00Z</cp:lastPrinted>
  <dcterms:created xsi:type="dcterms:W3CDTF">2021-10-18T14:22:00Z</dcterms:created>
  <dcterms:modified xsi:type="dcterms:W3CDTF">2023-02-09T16:30:00Z</dcterms:modified>
</cp:coreProperties>
</file>