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34" w:rsidRPr="009B24A7" w:rsidRDefault="00F20634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D65A53">
        <w:rPr>
          <w:rStyle w:val="a6"/>
          <w:color w:val="C00000"/>
        </w:rPr>
        <w:t>Фонематический слух</w:t>
      </w:r>
      <w:r w:rsidRPr="00D65A53">
        <w:rPr>
          <w:rStyle w:val="a6"/>
          <w:b w:val="0"/>
          <w:color w:val="C00000"/>
        </w:rPr>
        <w:t xml:space="preserve"> </w:t>
      </w:r>
      <w:r w:rsidRPr="009B24A7">
        <w:rPr>
          <w:rStyle w:val="a6"/>
          <w:b w:val="0"/>
        </w:rPr>
        <w:t>— это способность, которая даётся с рождения. С её помощью можно:</w:t>
      </w:r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узнавать наличие конкретного звука в слове;</w:t>
      </w:r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различать слова, которые состоят из одинаковых звуков, например, ракета-карета, липа-пила, кулон-клоун, бар-раб, марш-шрам и т.п.;</w:t>
      </w:r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различать слова, которые отличаются лишь одним звуком: коса-коза, куча-туча, ваза-база и другие.</w:t>
      </w:r>
    </w:p>
    <w:p w:rsidR="00F20634" w:rsidRPr="009B24A7" w:rsidRDefault="009B24A7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В</w:t>
      </w:r>
      <w:r w:rsidR="00F20634" w:rsidRPr="009B24A7">
        <w:rPr>
          <w:rStyle w:val="a6"/>
          <w:b w:val="0"/>
        </w:rPr>
        <w:t xml:space="preserve"> школьном возрасте, дети должны уметь соотносить звук с изображением буквы на бумаге и наоборот, знать, что конкретная буква звучит именно так.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 xml:space="preserve">Если развитие фонематического слуха не доходит до нужного уровня, то </w:t>
      </w:r>
      <w:r w:rsidR="009B24A7">
        <w:rPr>
          <w:rStyle w:val="a6"/>
          <w:b w:val="0"/>
        </w:rPr>
        <w:t>ребенок</w:t>
      </w:r>
      <w:r w:rsidRPr="009B24A7">
        <w:rPr>
          <w:rStyle w:val="a6"/>
          <w:b w:val="0"/>
        </w:rPr>
        <w:t xml:space="preserve"> в школе во время чтения путает буквы, пропускает их и сам не замечает этого. В письме же </w:t>
      </w:r>
      <w:r w:rsidR="009B24A7">
        <w:rPr>
          <w:rStyle w:val="a6"/>
          <w:b w:val="0"/>
        </w:rPr>
        <w:t>учени</w:t>
      </w:r>
      <w:r w:rsidRPr="009B24A7">
        <w:rPr>
          <w:rStyle w:val="a6"/>
          <w:b w:val="0"/>
        </w:rPr>
        <w:t>к заменяет глухие буквы на звонкие и наоборот (коза-коса, роза-роса, пар-бар, гора-кора), меняет мягкие на твёрдые и наоборот (морковь-морков, ляля-лала). Конструктивный и последовательный процесс обучения грамоте невозможен без способности проводить анализ каждого звука в слове и отличать его от других.</w:t>
      </w:r>
    </w:p>
    <w:p w:rsidR="00FE2513" w:rsidRDefault="00FE251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Узнать, хорошо ли развит фонематический слух у ребёнка можно самостоятельно. Для этого применяются два простых способа:</w:t>
      </w:r>
    </w:p>
    <w:p w:rsidR="003F4AA5" w:rsidRPr="009B24A7" w:rsidRDefault="003F4AA5" w:rsidP="00C3065D">
      <w:pPr>
        <w:pStyle w:val="a5"/>
        <w:numPr>
          <w:ilvl w:val="0"/>
          <w:numId w:val="5"/>
        </w:numPr>
        <w:spacing w:before="0" w:beforeAutospacing="0" w:after="0" w:afterAutospacing="0"/>
        <w:ind w:left="142" w:right="13" w:firstLine="0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 xml:space="preserve">Показать </w:t>
      </w:r>
      <w:r w:rsidR="00C3065D">
        <w:rPr>
          <w:rStyle w:val="a6"/>
          <w:b w:val="0"/>
        </w:rPr>
        <w:t>ребенк</w:t>
      </w:r>
      <w:r w:rsidRPr="009B24A7">
        <w:rPr>
          <w:rStyle w:val="a6"/>
          <w:b w:val="0"/>
        </w:rPr>
        <w:t>у карточки, на которых изображены предметы, животные или явления, схожие по произношению. Их названия должны отличаться лишь одним звуком: ком-лом-сом-дом, гора-кора, тучка-кучка и т.п. Взрослый говорит названия, а ребёнок выбирает картинки. Для получение правдивого результата должны быть соблюдены такие условия: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lastRenderedPageBreak/>
        <w:t>— воспитатель или родитель лишь называет изображение на картинках, а ребёнок только показывает;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изображения называют в разной последовательности, иногда повторяются;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дополнительные пояснения в процессе теста даваться не должны;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взрослый не должен смотреть на называемую картинку, ребёнок может это заметить;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при произношении проверяющий должен прикрывать рот рукой (или чем либо ещё), чтоб ребёнок определял все звуки лишь на слух;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необходимо наблюдать за тем, как ребёнок указывает на картинки: уверенно или нет, смотрит ли вопросительно, а может он выбирает картинки наугад.</w:t>
      </w:r>
    </w:p>
    <w:p w:rsidR="003F4AA5" w:rsidRDefault="00C3065D" w:rsidP="00C3065D">
      <w:pPr>
        <w:pStyle w:val="a5"/>
        <w:numPr>
          <w:ilvl w:val="0"/>
          <w:numId w:val="5"/>
        </w:numPr>
        <w:spacing w:before="0" w:beforeAutospacing="0" w:after="0" w:afterAutospacing="0"/>
        <w:ind w:left="142" w:right="13" w:firstLine="0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Ребенок</w:t>
      </w:r>
      <w:r w:rsidR="003F4AA5" w:rsidRPr="009B24A7">
        <w:rPr>
          <w:rStyle w:val="a6"/>
          <w:b w:val="0"/>
        </w:rPr>
        <w:t xml:space="preserve"> должен повторить группы слогов или слов со звуками, которые могут вызывать проблемы: та-да-га, ца-ча-ща, оть-оц-оть и т.п.</w:t>
      </w:r>
    </w:p>
    <w:p w:rsidR="00FE2513" w:rsidRDefault="00FE2513" w:rsidP="00FE2513">
      <w:pPr>
        <w:pStyle w:val="a5"/>
        <w:spacing w:before="0" w:beforeAutospacing="0" w:after="0" w:afterAutospacing="0"/>
        <w:ind w:right="13"/>
        <w:contextualSpacing/>
        <w:jc w:val="both"/>
        <w:rPr>
          <w:rStyle w:val="a6"/>
          <w:b w:val="0"/>
        </w:rPr>
      </w:pPr>
    </w:p>
    <w:p w:rsidR="00FE2513" w:rsidRPr="009B24A7" w:rsidRDefault="00FE2513" w:rsidP="00FE2513">
      <w:pPr>
        <w:pStyle w:val="a5"/>
        <w:spacing w:before="0" w:beforeAutospacing="0" w:after="0" w:afterAutospacing="0"/>
        <w:ind w:right="13"/>
        <w:contextualSpacing/>
        <w:jc w:val="center"/>
        <w:rPr>
          <w:rStyle w:val="a6"/>
          <w:b w:val="0"/>
        </w:rPr>
      </w:pPr>
      <w:r>
        <w:rPr>
          <w:noProof/>
        </w:rPr>
        <w:drawing>
          <wp:inline distT="0" distB="0" distL="0" distR="0">
            <wp:extent cx="3141524" cy="2228850"/>
            <wp:effectExtent l="0" t="0" r="1905" b="0"/>
            <wp:docPr id="7" name="Рисунок 7" descr="http://s012.radikal.ru/i319/1512/ab/733982914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012.radikal.ru/i319/1512/ab/733982914b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53" b="3640"/>
                    <a:stretch/>
                  </pic:blipFill>
                  <pic:spPr bwMode="auto">
                    <a:xfrm>
                      <a:off x="0" y="0"/>
                      <a:ext cx="3143885" cy="22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AA5" w:rsidRPr="00FB1714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C00000"/>
        </w:rPr>
      </w:pPr>
    </w:p>
    <w:p w:rsidR="00704A4A" w:rsidRPr="00FB1714" w:rsidRDefault="00704A4A" w:rsidP="00C3065D">
      <w:pPr>
        <w:pStyle w:val="a5"/>
        <w:spacing w:before="0" w:beforeAutospacing="0" w:after="0" w:afterAutospacing="0"/>
        <w:ind w:left="142" w:right="13"/>
        <w:contextualSpacing/>
        <w:jc w:val="center"/>
        <w:rPr>
          <w:color w:val="C00000"/>
        </w:rPr>
      </w:pPr>
      <w:r w:rsidRPr="00FB1714">
        <w:rPr>
          <w:rStyle w:val="a6"/>
          <w:color w:val="C00000"/>
        </w:rPr>
        <w:t>Игры и упражнения для развития фонематического слуха.</w:t>
      </w:r>
    </w:p>
    <w:p w:rsidR="00C3065D" w:rsidRDefault="00C3065D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«Угадай, что звучало»</w:t>
      </w:r>
      <w:r w:rsidRPr="00FB1714">
        <w:t xml:space="preserve"> Внимательно послушайте с детьми шум воды, шелест газеты, звон ложек, скрип двери и другие бытовые звуки. </w:t>
      </w:r>
      <w:r w:rsidRPr="00FB1714">
        <w:lastRenderedPageBreak/>
        <w:t xml:space="preserve">Предложите детям закрыть глаза и отгадать - что это звучало?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FB7920" w:rsidRDefault="00FB7920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  <w:r>
        <w:rPr>
          <w:noProof/>
        </w:rPr>
        <w:drawing>
          <wp:inline distT="0" distB="0" distL="0" distR="0">
            <wp:extent cx="3143885" cy="1000327"/>
            <wp:effectExtent l="0" t="0" r="0" b="9525"/>
            <wp:docPr id="8" name="Рисунок 8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00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«Шумящие коробочки»</w:t>
      </w:r>
      <w:r w:rsidRPr="00FB1714">
        <w:rPr>
          <w:rStyle w:val="a6"/>
        </w:rPr>
        <w:t xml:space="preserve"> </w:t>
      </w:r>
      <w:r w:rsidRPr="00FB1714">
        <w:t xml:space="preserve">Вместе с детьми насыпьте в коробочки крупу, пуговицы, скрепки и т. д. Дети должны угадать по звуку потряхиваемой коробочки, что внутри.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«Волшебная палочка»</w:t>
      </w:r>
      <w:r w:rsidRPr="00FB1714">
        <w:rPr>
          <w:rStyle w:val="a6"/>
        </w:rPr>
        <w:t xml:space="preserve"> </w:t>
      </w:r>
      <w:r w:rsidRPr="00FB1714">
        <w:t xml:space="preserve">Взяв карандаш или палку любого назначения, постучите ею по разным предметам в группе. Волшебная палочка заставит звучать стакан, стол, кубик, миску. Потом усложните задание - дети отгадывают с закрытыми глазами, какой предмет зазвучал. </w:t>
      </w:r>
    </w:p>
    <w:p w:rsidR="00FE2513" w:rsidRDefault="00FE251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«Жмурки»</w:t>
      </w:r>
      <w:r w:rsidRPr="00FB1714">
        <w:rPr>
          <w:rStyle w:val="a6"/>
        </w:rPr>
        <w:t xml:space="preserve"> </w:t>
      </w:r>
      <w:r w:rsidRPr="00FB1714">
        <w:t xml:space="preserve">Ребенку завязывают глаза, и он двигается в сторону звенящего колокольчика, бубна, свистка.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«Похлопаем»</w:t>
      </w:r>
      <w:r w:rsidRPr="00FB1714">
        <w:rPr>
          <w:rStyle w:val="a6"/>
        </w:rPr>
        <w:t xml:space="preserve"> </w:t>
      </w:r>
      <w:r w:rsidRPr="00FB1714">
        <w:t xml:space="preserve">Дети повторяют ритмический рисунок хлопков. Например - два хлопка, пауза, один хлопок, пауза, два хлопка. В усложнённом варианте ребёнок повторяет ритм с закрытыми глазами.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 xml:space="preserve">Игра «Громко-тихо» </w:t>
      </w:r>
      <w:r w:rsidRPr="00FB1714">
        <w:t xml:space="preserve">Договоритесь, что дети будут выполнять определённые действия, когда вы произносите слова громко и когда тихо. Например, вы говорите слово громко, дети поднимают руки в стороны, а если тихо – касаются пальцами рук носа.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lastRenderedPageBreak/>
        <w:t>Игра «Слушай и выбирай»</w:t>
      </w:r>
      <w:r w:rsidRPr="00FB1714">
        <w:t xml:space="preserve"> Перед детьми картинки со сходными по звучанию словами (ком, сом, лом, дом; рак, лак, мак, бак; коза, коса; лужи, лыжи; мишка, мышка, миска). Взрослый называет предмет, а ребенок отбирает соответствующие картинки и расставляет их в названном порядке.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 xml:space="preserve">Игра «Верно-неверно» </w:t>
      </w:r>
      <w:r w:rsidRPr="00FB1714">
        <w:t>Взрослый показывает детям  картинку и называет предмет, заменяя первую букву (форота, корота, морота, ворота, порота, хорота). Задача детей - хлопнуть в ладоши, когда он услышит правильный вариант произношения. Затем педагог показывает чистый лист бумаги и называет: Бумага – пумага –</w:t>
      </w:r>
      <w:r w:rsidR="00B02458">
        <w:t xml:space="preserve"> </w:t>
      </w:r>
      <w:r w:rsidRPr="00FB1714">
        <w:t>тумага – пумака – бумака – гумага – бумага. Усложнение этой игры состоит в том, что дети будут реагировать на неверно сказанное слово не хлопками, а подниманием кружка из цветного картона. Сначала предлагают поднять красный кружок, если услышишь неверное слово, зеленый, если слово произнесено верно и т.д.</w:t>
      </w:r>
    </w:p>
    <w:p w:rsidR="00B02458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i/>
          <w:iCs/>
        </w:rPr>
      </w:pPr>
      <w:r w:rsidRPr="00FB1714">
        <w:rPr>
          <w:i/>
          <w:iCs/>
        </w:rPr>
        <w:t xml:space="preserve">                              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>Игра «Похлопаем»</w:t>
      </w:r>
      <w:r w:rsidRPr="00FB1714">
        <w:rPr>
          <w:color w:val="0070C0"/>
        </w:rPr>
        <w:t xml:space="preserve"> </w:t>
      </w:r>
      <w:r w:rsidRPr="00FB1714">
        <w:t xml:space="preserve">Взрослый объясняет детям, что есть короткие и длинные слова. Проговаривает их, интонационно разделяя слоги. Совместно с детьми произносит слова (па-па, ло-па-та, ба-ле-ри-на, отхлопывая слоги. Более сложный вариант - предложить детям самостоятельно отхлопать количество слогов в слове. </w:t>
      </w:r>
    </w:p>
    <w:p w:rsidR="007F4158" w:rsidRDefault="007F4158" w:rsidP="007F4158">
      <w:pPr>
        <w:ind w:left="142" w:right="13"/>
        <w:contextualSpacing/>
        <w:jc w:val="both"/>
        <w:rPr>
          <w:rStyle w:val="a6"/>
          <w:color w:val="0070C0"/>
        </w:rPr>
      </w:pPr>
    </w:p>
    <w:p w:rsidR="007F4158" w:rsidRPr="00FB1714" w:rsidRDefault="007F4158" w:rsidP="007F4158">
      <w:pPr>
        <w:ind w:left="142" w:right="13"/>
        <w:contextualSpacing/>
        <w:jc w:val="both"/>
      </w:pPr>
      <w:r w:rsidRPr="00FB1714">
        <w:rPr>
          <w:rStyle w:val="a6"/>
          <w:color w:val="0070C0"/>
        </w:rPr>
        <w:t xml:space="preserve">Игра «Похлопаем» </w:t>
      </w:r>
      <w:r w:rsidRPr="00FB1714">
        <w:t xml:space="preserve">Взрослый проговаривает ряды слов, а дети должны хлопнуть, когда услышат слово, начинающееся с заданного звука. Более сложный вариант – хлопнуть на заданную фонему в конце слова или в середине. </w:t>
      </w:r>
    </w:p>
    <w:p w:rsidR="007F4158" w:rsidRDefault="007F4158" w:rsidP="007F4158">
      <w:pPr>
        <w:ind w:left="142" w:right="13"/>
        <w:contextualSpacing/>
        <w:jc w:val="both"/>
        <w:rPr>
          <w:rStyle w:val="a6"/>
          <w:color w:val="0070C0"/>
        </w:rPr>
      </w:pPr>
    </w:p>
    <w:p w:rsidR="007F4158" w:rsidRPr="00FB1714" w:rsidRDefault="007F4158" w:rsidP="007F4158">
      <w:pPr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«Отгадай слово»</w:t>
      </w:r>
      <w:r w:rsidRPr="00FB1714">
        <w:rPr>
          <w:color w:val="0070C0"/>
        </w:rPr>
        <w:t xml:space="preserve"> .</w:t>
      </w:r>
      <w:r w:rsidRPr="00FB1714">
        <w:t xml:space="preserve">Детям предлагаются слова с пропущенным звуком - нужно отгадать </w:t>
      </w:r>
      <w:r w:rsidRPr="00FB1714">
        <w:lastRenderedPageBreak/>
        <w:t>слово. Например, из слов убежал звук "л" (.мпа, мы. о, .ук, ку. ак и т. д.) .</w:t>
      </w:r>
    </w:p>
    <w:p w:rsidR="00B02458" w:rsidRDefault="00B02458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</w:p>
    <w:p w:rsidR="00691301" w:rsidRPr="00FB1714" w:rsidRDefault="008B3589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>Игра «</w:t>
      </w:r>
      <w:r>
        <w:rPr>
          <w:rStyle w:val="a6"/>
          <w:color w:val="0070C0"/>
        </w:rPr>
        <w:t>Звукоподражания</w:t>
      </w:r>
      <w:r w:rsidRPr="00FB1714">
        <w:rPr>
          <w:rStyle w:val="a6"/>
          <w:color w:val="0070C0"/>
        </w:rPr>
        <w:t>»</w:t>
      </w:r>
      <w:r>
        <w:rPr>
          <w:rStyle w:val="a6"/>
          <w:color w:val="0070C0"/>
        </w:rPr>
        <w:t xml:space="preserve"> </w:t>
      </w:r>
      <w:r w:rsidR="00691301" w:rsidRPr="00FB1714">
        <w:t xml:space="preserve">Объясните детям, что слова состоят из звуков. И даже можно с ними поиграть. Комарик говорит - зззз, ветер дует - сссс, жук жужжит - жжжж, тигр рычит - рррр. Взрослый произносит звук, а дети отгадывают, кто (что) его издает. </w:t>
      </w:r>
    </w:p>
    <w:p w:rsidR="007F4158" w:rsidRDefault="007F4158" w:rsidP="00FB1714">
      <w:pPr>
        <w:ind w:left="142" w:right="13"/>
        <w:contextualSpacing/>
        <w:jc w:val="both"/>
        <w:rPr>
          <w:b/>
          <w:bCs/>
          <w:color w:val="0070C0"/>
        </w:rPr>
      </w:pPr>
    </w:p>
    <w:p w:rsidR="007F4158" w:rsidRDefault="007F4158" w:rsidP="007F4158">
      <w:pPr>
        <w:ind w:left="142" w:right="13"/>
        <w:contextualSpacing/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>
            <wp:extent cx="2350541" cy="2971800"/>
            <wp:effectExtent l="0" t="0" r="0" b="0"/>
            <wp:docPr id="10" name="Рисунок 10" descr="http://prylukydnz19.ucoz.ru/_bl/0/7940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ylukydnz19.ucoz.ru/_bl/0/79400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33" cy="29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58" w:rsidRDefault="007F4158" w:rsidP="00FB1714">
      <w:pPr>
        <w:ind w:left="142" w:right="13"/>
        <w:contextualSpacing/>
        <w:jc w:val="both"/>
        <w:rPr>
          <w:b/>
          <w:bCs/>
          <w:color w:val="0070C0"/>
        </w:rPr>
      </w:pPr>
    </w:p>
    <w:p w:rsidR="00691301" w:rsidRPr="00FB1714" w:rsidRDefault="009D4ED9" w:rsidP="00FB1714">
      <w:pPr>
        <w:ind w:left="142" w:right="13"/>
        <w:contextualSpacing/>
        <w:jc w:val="both"/>
        <w:rPr>
          <w:color w:val="0070C0"/>
        </w:rPr>
      </w:pPr>
      <w:r>
        <w:rPr>
          <w:b/>
          <w:bCs/>
          <w:color w:val="0070C0"/>
        </w:rPr>
        <w:t>Игра «</w:t>
      </w:r>
      <w:r w:rsidR="00691301" w:rsidRPr="00FB1714">
        <w:rPr>
          <w:b/>
          <w:bCs/>
          <w:color w:val="0070C0"/>
        </w:rPr>
        <w:t>Звук заблудился</w:t>
      </w:r>
      <w:r>
        <w:rPr>
          <w:b/>
          <w:bCs/>
          <w:color w:val="0070C0"/>
        </w:rPr>
        <w:t>»</w:t>
      </w:r>
      <w:r w:rsidR="00691301" w:rsidRPr="00FB1714">
        <w:rPr>
          <w:color w:val="0070C0"/>
        </w:rPr>
        <w:t xml:space="preserve"> </w:t>
      </w:r>
      <w:r w:rsidR="00691301" w:rsidRPr="00FB1714">
        <w:t>Дети должны отыскать не подходящее по смыслу слово и подобрать нужное:</w:t>
      </w:r>
    </w:p>
    <w:p w:rsidR="006779A1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Мама с бочками (дочками) пошла 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По дороге вдоль села.    </w:t>
      </w:r>
    </w:p>
    <w:p w:rsidR="006779A1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 xml:space="preserve">Доски на гору везем, 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Будем строить новый ком (дом).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</w:pPr>
      <w:r w:rsidRPr="00FB1714">
        <w:t>Мишка плачет и ревет:</w:t>
      </w:r>
      <w:r w:rsidRPr="00FB1714">
        <w:br/>
        <w:t>Просит пчел, чтоб дали лед (мед).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i/>
          <w:iCs/>
        </w:rPr>
        <w:t xml:space="preserve"> </w:t>
      </w:r>
    </w:p>
    <w:p w:rsidR="006779A1" w:rsidRDefault="006779A1" w:rsidP="00FB1714">
      <w:pPr>
        <w:ind w:left="142" w:right="13"/>
        <w:contextualSpacing/>
        <w:jc w:val="both"/>
        <w:rPr>
          <w:rStyle w:val="a6"/>
        </w:rPr>
      </w:pPr>
    </w:p>
    <w:p w:rsidR="00704A4A" w:rsidRPr="00023A9D" w:rsidRDefault="00704A4A" w:rsidP="00704A4A">
      <w:pPr>
        <w:contextualSpacing/>
        <w:jc w:val="both"/>
      </w:pPr>
    </w:p>
    <w:p w:rsidR="00704A4A" w:rsidRPr="00023A9D" w:rsidRDefault="00704A4A" w:rsidP="00704A4A">
      <w:pPr>
        <w:contextualSpacing/>
        <w:jc w:val="both"/>
      </w:pPr>
    </w:p>
    <w:p w:rsidR="00704A4A" w:rsidRDefault="00940678" w:rsidP="00704A4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940678" w:rsidRDefault="00DC1FF4" w:rsidP="00704A4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40678">
        <w:rPr>
          <w:sz w:val="20"/>
          <w:szCs w:val="20"/>
        </w:rPr>
        <w:t>«ЦЕНТР РАЗВИТИЯ РЕБЕНКА –</w:t>
      </w:r>
    </w:p>
    <w:p w:rsidR="00940678" w:rsidRPr="00023A9D" w:rsidRDefault="00940678" w:rsidP="00704A4A">
      <w:pPr>
        <w:contextualSpacing/>
        <w:jc w:val="center"/>
      </w:pPr>
      <w:r>
        <w:rPr>
          <w:sz w:val="20"/>
          <w:szCs w:val="20"/>
        </w:rPr>
        <w:t>ДЕТСКИЙ САД №</w:t>
      </w:r>
      <w:r w:rsidR="00DC1FF4">
        <w:rPr>
          <w:sz w:val="20"/>
          <w:szCs w:val="20"/>
        </w:rPr>
        <w:t>120</w:t>
      </w:r>
      <w:r>
        <w:rPr>
          <w:sz w:val="20"/>
          <w:szCs w:val="20"/>
        </w:rPr>
        <w:t xml:space="preserve"> «</w:t>
      </w:r>
      <w:r w:rsidR="00DC1FF4">
        <w:rPr>
          <w:sz w:val="20"/>
          <w:szCs w:val="20"/>
        </w:rPr>
        <w:t>Крепыш</w:t>
      </w:r>
      <w:r w:rsidR="007020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>»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</w:pPr>
      <w:r w:rsidRPr="00023A9D">
        <w:t xml:space="preserve">                                </w:t>
      </w:r>
    </w:p>
    <w:p w:rsidR="00704A4A" w:rsidRPr="001D7E9E" w:rsidRDefault="00691301" w:rsidP="00704A4A">
      <w:pPr>
        <w:contextualSpacing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>Р</w:t>
      </w:r>
      <w:r w:rsidR="00704A4A" w:rsidRPr="001D7E9E">
        <w:rPr>
          <w:rFonts w:ascii="Monotype Corsiva" w:hAnsi="Monotype Corsiva"/>
          <w:b/>
          <w:color w:val="0070C0"/>
          <w:sz w:val="40"/>
          <w:szCs w:val="40"/>
        </w:rPr>
        <w:t>А</w:t>
      </w:r>
      <w:r>
        <w:rPr>
          <w:rFonts w:ascii="Monotype Corsiva" w:hAnsi="Monotype Corsiva"/>
          <w:b/>
          <w:color w:val="0070C0"/>
          <w:sz w:val="40"/>
          <w:szCs w:val="40"/>
        </w:rPr>
        <w:t>ЗВИТИЕ ФОНЕМАТИЧЕСКОГО СЛУХА</w:t>
      </w:r>
    </w:p>
    <w:p w:rsidR="00704A4A" w:rsidRDefault="00704A4A" w:rsidP="00704A4A">
      <w:pPr>
        <w:contextualSpacing/>
      </w:pPr>
    </w:p>
    <w:p w:rsidR="00704A4A" w:rsidRPr="001D7E9E" w:rsidRDefault="00704A4A" w:rsidP="00704A4A">
      <w:pPr>
        <w:contextualSpacing/>
        <w:jc w:val="center"/>
        <w:rPr>
          <w:b/>
          <w:i/>
        </w:rPr>
      </w:pPr>
      <w:r w:rsidRPr="001D7E9E">
        <w:rPr>
          <w:b/>
          <w:i/>
        </w:rPr>
        <w:t>(рекомендации для</w:t>
      </w:r>
      <w:r w:rsidR="00FF434D">
        <w:rPr>
          <w:b/>
          <w:i/>
        </w:rPr>
        <w:t xml:space="preserve"> воспитателей и </w:t>
      </w:r>
      <w:r w:rsidRPr="001D7E9E">
        <w:rPr>
          <w:b/>
          <w:i/>
        </w:rPr>
        <w:t xml:space="preserve"> родителей)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FB7920" w:rsidP="00704A4A">
      <w:pPr>
        <w:contextualSpacing/>
        <w:jc w:val="center"/>
      </w:pPr>
      <w:r>
        <w:rPr>
          <w:noProof/>
        </w:rPr>
        <w:drawing>
          <wp:inline distT="0" distB="0" distL="0" distR="0">
            <wp:extent cx="2371725" cy="2028825"/>
            <wp:effectExtent l="0" t="0" r="9525" b="9525"/>
            <wp:docPr id="9" name="Рисунок 9" descr="Результат пошуку зображень за запитом &quot;развитие фонематического слух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зультат пошуку зображень за запитом &quot;развитие фонематического слуха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04" cy="20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704A4A" w:rsidRPr="00FC08C2" w:rsidRDefault="00704A4A" w:rsidP="00704A4A">
      <w:pPr>
        <w:contextualSpacing/>
        <w:jc w:val="right"/>
        <w:rPr>
          <w:b/>
          <w:i/>
        </w:rPr>
      </w:pPr>
      <w:r w:rsidRPr="00FC08C2">
        <w:rPr>
          <w:b/>
          <w:i/>
        </w:rPr>
        <w:t>Составитель:</w:t>
      </w:r>
    </w:p>
    <w:p w:rsidR="00704A4A" w:rsidRDefault="00DC1FF4" w:rsidP="00704A4A">
      <w:pPr>
        <w:contextualSpacing/>
        <w:jc w:val="right"/>
      </w:pPr>
      <w:r>
        <w:t>Цыганова М.В.</w:t>
      </w:r>
    </w:p>
    <w:p w:rsidR="00704A4A" w:rsidRDefault="00704A4A" w:rsidP="00704A4A">
      <w:pPr>
        <w:contextualSpacing/>
        <w:jc w:val="right"/>
      </w:pPr>
      <w:r>
        <w:t xml:space="preserve">учитель-логопед </w:t>
      </w:r>
    </w:p>
    <w:p w:rsidR="00704A4A" w:rsidRPr="00023A9D" w:rsidRDefault="00704A4A" w:rsidP="00704A4A">
      <w:pPr>
        <w:contextualSpacing/>
        <w:jc w:val="right"/>
      </w:pPr>
      <w:r>
        <w:t>высшей категории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5B2A41" w:rsidRDefault="00DC1FF4" w:rsidP="006779A1">
      <w:pPr>
        <w:contextualSpacing/>
        <w:jc w:val="center"/>
      </w:pPr>
      <w:r>
        <w:t>2024</w:t>
      </w:r>
    </w:p>
    <w:sectPr w:rsidR="005B2A41" w:rsidSect="005665B4">
      <w:pgSz w:w="16838" w:h="11906" w:orient="landscape"/>
      <w:pgMar w:top="284" w:right="284" w:bottom="284" w:left="284" w:header="709" w:footer="709" w:gutter="0"/>
      <w:cols w:num="3" w:space="708" w:equalWidth="0">
        <w:col w:w="5116" w:space="360"/>
        <w:col w:w="5400" w:space="360"/>
        <w:col w:w="50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EC7"/>
    <w:multiLevelType w:val="hybridMultilevel"/>
    <w:tmpl w:val="0AFA7896"/>
    <w:lvl w:ilvl="0" w:tplc="5A946C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604C19"/>
    <w:multiLevelType w:val="hybridMultilevel"/>
    <w:tmpl w:val="303A7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73F"/>
    <w:multiLevelType w:val="hybridMultilevel"/>
    <w:tmpl w:val="21C00D7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1482456"/>
    <w:multiLevelType w:val="multilevel"/>
    <w:tmpl w:val="4076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41983"/>
    <w:multiLevelType w:val="hybridMultilevel"/>
    <w:tmpl w:val="B66CC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1B"/>
    <w:rsid w:val="003F4AA5"/>
    <w:rsid w:val="005B2A41"/>
    <w:rsid w:val="006779A1"/>
    <w:rsid w:val="00691301"/>
    <w:rsid w:val="00702091"/>
    <w:rsid w:val="00704A4A"/>
    <w:rsid w:val="007F4158"/>
    <w:rsid w:val="008B3589"/>
    <w:rsid w:val="009340C8"/>
    <w:rsid w:val="00940678"/>
    <w:rsid w:val="009B24A7"/>
    <w:rsid w:val="009D4ED9"/>
    <w:rsid w:val="00B02458"/>
    <w:rsid w:val="00C3065D"/>
    <w:rsid w:val="00D65A53"/>
    <w:rsid w:val="00DC1FF4"/>
    <w:rsid w:val="00F20634"/>
    <w:rsid w:val="00F33C1B"/>
    <w:rsid w:val="00FB1714"/>
    <w:rsid w:val="00FB7920"/>
    <w:rsid w:val="00FE2513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D7AC"/>
  <w15:docId w15:val="{7EDD2659-4275-44C7-A7D8-F7A27CB9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4A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704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cp:lastPrinted>2024-09-05T05:28:00Z</cp:lastPrinted>
  <dcterms:created xsi:type="dcterms:W3CDTF">2017-09-26T16:20:00Z</dcterms:created>
  <dcterms:modified xsi:type="dcterms:W3CDTF">2024-09-05T05:52:00Z</dcterms:modified>
</cp:coreProperties>
</file>