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D089C" w14:textId="77777777" w:rsidR="000469C2" w:rsidRPr="000469C2" w:rsidRDefault="000469C2" w:rsidP="000469C2">
      <w:pPr>
        <w:shd w:val="clear" w:color="auto" w:fill="FFFFFF"/>
        <w:spacing w:before="150" w:after="450" w:line="360" w:lineRule="auto"/>
        <w:jc w:val="both"/>
        <w:outlineLvl w:val="0"/>
        <w:rPr>
          <w:rFonts w:eastAsia="Times New Roman" w:cs="Times New Roman"/>
          <w:kern w:val="36"/>
          <w:szCs w:val="28"/>
          <w:lang w:eastAsia="ru-RU"/>
        </w:rPr>
      </w:pPr>
      <w:bookmarkStart w:id="0" w:name="_GoBack"/>
      <w:bookmarkEnd w:id="0"/>
      <w:r w:rsidRPr="000469C2">
        <w:rPr>
          <w:rFonts w:eastAsia="Times New Roman" w:cs="Times New Roman"/>
          <w:kern w:val="36"/>
          <w:szCs w:val="28"/>
          <w:lang w:eastAsia="ru-RU"/>
        </w:rPr>
        <w:t>Консультация для педагогов «Зачем нужны игры по подготовке к обучению грамоте»</w:t>
      </w:r>
    </w:p>
    <w:p w14:paraId="24476F9D" w14:textId="77777777" w:rsidR="000469C2" w:rsidRPr="000469C2" w:rsidRDefault="000469C2" w:rsidP="000469C2">
      <w:pPr>
        <w:spacing w:after="0" w:line="360" w:lineRule="auto"/>
        <w:ind w:firstLine="360"/>
        <w:jc w:val="both"/>
        <w:rPr>
          <w:rFonts w:eastAsia="Times New Roman" w:cs="Times New Roman"/>
          <w:szCs w:val="28"/>
          <w:lang w:eastAsia="ru-RU"/>
        </w:rPr>
      </w:pPr>
      <w:r w:rsidRPr="000469C2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Игры по подготовке к обучению грамоте</w:t>
      </w:r>
      <w:r w:rsidRPr="000469C2">
        <w:rPr>
          <w:rFonts w:eastAsia="Times New Roman" w:cs="Times New Roman"/>
          <w:szCs w:val="28"/>
          <w:lang w:eastAsia="ru-RU"/>
        </w:rPr>
        <w:t> играют важную роль в развитии детей и </w:t>
      </w:r>
      <w:r w:rsidRPr="000469C2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подготовке их к школьному обучению</w:t>
      </w:r>
      <w:r w:rsidRPr="000469C2">
        <w:rPr>
          <w:rFonts w:eastAsia="Times New Roman" w:cs="Times New Roman"/>
          <w:szCs w:val="28"/>
          <w:lang w:eastAsia="ru-RU"/>
        </w:rPr>
        <w:t>, вот несколько причин, </w:t>
      </w:r>
      <w:r w:rsidRPr="000469C2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почему они необходимы</w:t>
      </w:r>
      <w:r w:rsidRPr="000469C2">
        <w:rPr>
          <w:rFonts w:eastAsia="Times New Roman" w:cs="Times New Roman"/>
          <w:szCs w:val="28"/>
          <w:lang w:eastAsia="ru-RU"/>
        </w:rPr>
        <w:t>:</w:t>
      </w:r>
    </w:p>
    <w:p w14:paraId="78B669E1" w14:textId="776C5D5A" w:rsidR="000469C2" w:rsidRPr="000469C2" w:rsidRDefault="000469C2" w:rsidP="000469C2">
      <w:pPr>
        <w:pStyle w:val="a3"/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469C2">
        <w:rPr>
          <w:rFonts w:eastAsia="Times New Roman" w:cs="Times New Roman"/>
          <w:szCs w:val="28"/>
          <w:lang w:eastAsia="ru-RU"/>
        </w:rPr>
        <w:t>Развитие фонематического слуха. </w:t>
      </w:r>
      <w:r w:rsidRPr="000469C2">
        <w:rPr>
          <w:rFonts w:eastAsia="Times New Roman" w:cs="Times New Roman"/>
          <w:szCs w:val="28"/>
          <w:lang w:eastAsia="ru-RU"/>
        </w:rPr>
        <w:t xml:space="preserve"> </w:t>
      </w:r>
      <w:r w:rsidRPr="000469C2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Игры</w:t>
      </w:r>
      <w:r w:rsidRPr="000469C2">
        <w:rPr>
          <w:rFonts w:eastAsia="Times New Roman" w:cs="Times New Roman"/>
          <w:szCs w:val="28"/>
          <w:lang w:eastAsia="ru-RU"/>
        </w:rPr>
        <w:t> помогают детям различать звуки в словах, что является основой </w:t>
      </w:r>
      <w:r w:rsidRPr="000469C2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грамотного чтения</w:t>
      </w:r>
      <w:r w:rsidRPr="000469C2">
        <w:rPr>
          <w:rFonts w:eastAsia="Times New Roman" w:cs="Times New Roman"/>
          <w:szCs w:val="28"/>
          <w:lang w:eastAsia="ru-RU"/>
        </w:rPr>
        <w:t xml:space="preserve">. </w:t>
      </w:r>
    </w:p>
    <w:p w14:paraId="6391A1D1" w14:textId="0C38C3A6" w:rsidR="000469C2" w:rsidRPr="000469C2" w:rsidRDefault="000469C2" w:rsidP="000469C2">
      <w:pPr>
        <w:pStyle w:val="a3"/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469C2">
        <w:rPr>
          <w:rFonts w:eastAsia="Times New Roman" w:cs="Times New Roman"/>
          <w:szCs w:val="28"/>
          <w:lang w:eastAsia="ru-RU"/>
        </w:rPr>
        <w:t>Например </w:t>
      </w:r>
      <w:r w:rsidRPr="000469C2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игры</w:t>
      </w:r>
      <w:r w:rsidRPr="000469C2">
        <w:rPr>
          <w:rFonts w:eastAsia="Times New Roman" w:cs="Times New Roman"/>
          <w:szCs w:val="28"/>
          <w:lang w:eastAsia="ru-RU"/>
        </w:rPr>
        <w:t> на рифмы или подбор слов по звуку развивают внимание к фонемам.</w:t>
      </w:r>
    </w:p>
    <w:p w14:paraId="58DD7819" w14:textId="77777777" w:rsidR="000469C2" w:rsidRPr="000469C2" w:rsidRDefault="000469C2" w:rsidP="000469C2">
      <w:pPr>
        <w:numPr>
          <w:ilvl w:val="0"/>
          <w:numId w:val="1"/>
        </w:numPr>
        <w:spacing w:after="0" w:line="360" w:lineRule="auto"/>
        <w:ind w:left="870"/>
        <w:jc w:val="both"/>
        <w:rPr>
          <w:rFonts w:eastAsia="Times New Roman" w:cs="Times New Roman"/>
          <w:szCs w:val="28"/>
          <w:lang w:eastAsia="ru-RU"/>
        </w:rPr>
      </w:pPr>
      <w:hyperlink r:id="rId5" w:history="1">
        <w:r w:rsidRPr="000469C2">
          <w:rPr>
            <w:rFonts w:eastAsia="Times New Roman" w:cs="Times New Roman"/>
            <w:szCs w:val="28"/>
            <w:bdr w:val="none" w:sz="0" w:space="0" w:color="auto" w:frame="1"/>
            <w:lang w:eastAsia="ru-RU"/>
          </w:rPr>
          <w:t>Игрушки. Консультации для родителей</w:t>
        </w:r>
      </w:hyperlink>
    </w:p>
    <w:p w14:paraId="43553E1C" w14:textId="77777777" w:rsidR="000469C2" w:rsidRPr="000469C2" w:rsidRDefault="000469C2" w:rsidP="000469C2">
      <w:pPr>
        <w:numPr>
          <w:ilvl w:val="0"/>
          <w:numId w:val="1"/>
        </w:numPr>
        <w:spacing w:after="0" w:line="360" w:lineRule="auto"/>
        <w:ind w:left="870"/>
        <w:jc w:val="both"/>
        <w:rPr>
          <w:rFonts w:eastAsia="Times New Roman" w:cs="Times New Roman"/>
          <w:szCs w:val="28"/>
          <w:lang w:eastAsia="ru-RU"/>
        </w:rPr>
      </w:pPr>
      <w:hyperlink r:id="rId6" w:history="1">
        <w:r w:rsidRPr="000469C2">
          <w:rPr>
            <w:rFonts w:eastAsia="Times New Roman" w:cs="Times New Roman"/>
            <w:szCs w:val="28"/>
            <w:bdr w:val="none" w:sz="0" w:space="0" w:color="auto" w:frame="1"/>
            <w:lang w:eastAsia="ru-RU"/>
          </w:rPr>
          <w:t>Игры для детей</w:t>
        </w:r>
      </w:hyperlink>
    </w:p>
    <w:p w14:paraId="383C88A5" w14:textId="77777777" w:rsidR="000469C2" w:rsidRPr="000469C2" w:rsidRDefault="000469C2" w:rsidP="000469C2">
      <w:pPr>
        <w:numPr>
          <w:ilvl w:val="0"/>
          <w:numId w:val="1"/>
        </w:numPr>
        <w:spacing w:after="0" w:line="360" w:lineRule="auto"/>
        <w:ind w:left="870"/>
        <w:jc w:val="both"/>
        <w:rPr>
          <w:rFonts w:eastAsia="Times New Roman" w:cs="Times New Roman"/>
          <w:szCs w:val="28"/>
          <w:lang w:eastAsia="ru-RU"/>
        </w:rPr>
      </w:pPr>
      <w:hyperlink r:id="rId7" w:history="1">
        <w:r w:rsidRPr="000469C2">
          <w:rPr>
            <w:rFonts w:eastAsia="Times New Roman" w:cs="Times New Roman"/>
            <w:szCs w:val="28"/>
            <w:bdr w:val="none" w:sz="0" w:space="0" w:color="auto" w:frame="1"/>
            <w:lang w:eastAsia="ru-RU"/>
          </w:rPr>
          <w:t>Консультации для воспитателей, педагогов</w:t>
        </w:r>
      </w:hyperlink>
    </w:p>
    <w:p w14:paraId="0552FEEE" w14:textId="77777777" w:rsidR="000469C2" w:rsidRPr="000469C2" w:rsidRDefault="000469C2" w:rsidP="000469C2">
      <w:pPr>
        <w:numPr>
          <w:ilvl w:val="0"/>
          <w:numId w:val="1"/>
        </w:numPr>
        <w:spacing w:after="0" w:line="360" w:lineRule="auto"/>
        <w:ind w:left="870"/>
        <w:jc w:val="both"/>
        <w:rPr>
          <w:rFonts w:eastAsia="Times New Roman" w:cs="Times New Roman"/>
          <w:szCs w:val="28"/>
          <w:lang w:eastAsia="ru-RU"/>
        </w:rPr>
      </w:pPr>
      <w:hyperlink r:id="rId8" w:history="1">
        <w:r w:rsidRPr="000469C2">
          <w:rPr>
            <w:rFonts w:eastAsia="Times New Roman" w:cs="Times New Roman"/>
            <w:szCs w:val="28"/>
            <w:bdr w:val="none" w:sz="0" w:space="0" w:color="auto" w:frame="1"/>
            <w:lang w:eastAsia="ru-RU"/>
          </w:rPr>
          <w:t>Методические материалы для педагогов и воспитателей</w:t>
        </w:r>
      </w:hyperlink>
    </w:p>
    <w:p w14:paraId="5C0AB3E5" w14:textId="77777777" w:rsidR="000469C2" w:rsidRPr="000469C2" w:rsidRDefault="000469C2" w:rsidP="000469C2">
      <w:pPr>
        <w:numPr>
          <w:ilvl w:val="0"/>
          <w:numId w:val="1"/>
        </w:numPr>
        <w:spacing w:after="0" w:line="360" w:lineRule="auto"/>
        <w:ind w:left="870"/>
        <w:jc w:val="both"/>
        <w:rPr>
          <w:rFonts w:eastAsia="Times New Roman" w:cs="Times New Roman"/>
          <w:szCs w:val="28"/>
          <w:lang w:eastAsia="ru-RU"/>
        </w:rPr>
      </w:pPr>
      <w:hyperlink r:id="rId9" w:history="1">
        <w:r w:rsidRPr="000469C2">
          <w:rPr>
            <w:rFonts w:eastAsia="Times New Roman" w:cs="Times New Roman"/>
            <w:szCs w:val="28"/>
            <w:bdr w:val="none" w:sz="0" w:space="0" w:color="auto" w:frame="1"/>
            <w:lang w:eastAsia="ru-RU"/>
          </w:rPr>
          <w:t>Обучение грамоте. Звуки, буквы, слоги</w:t>
        </w:r>
      </w:hyperlink>
    </w:p>
    <w:p w14:paraId="21A44451" w14:textId="77777777" w:rsidR="000469C2" w:rsidRPr="000469C2" w:rsidRDefault="000469C2" w:rsidP="000469C2">
      <w:pPr>
        <w:numPr>
          <w:ilvl w:val="0"/>
          <w:numId w:val="1"/>
        </w:numPr>
        <w:spacing w:after="0" w:line="360" w:lineRule="auto"/>
        <w:ind w:left="870"/>
        <w:jc w:val="both"/>
        <w:rPr>
          <w:rFonts w:eastAsia="Times New Roman" w:cs="Times New Roman"/>
          <w:szCs w:val="28"/>
          <w:lang w:eastAsia="ru-RU"/>
        </w:rPr>
      </w:pPr>
      <w:hyperlink r:id="rId10" w:history="1">
        <w:r w:rsidRPr="000469C2">
          <w:rPr>
            <w:rFonts w:eastAsia="Times New Roman" w:cs="Times New Roman"/>
            <w:szCs w:val="28"/>
            <w:bdr w:val="none" w:sz="0" w:space="0" w:color="auto" w:frame="1"/>
            <w:lang w:eastAsia="ru-RU"/>
          </w:rPr>
          <w:t>Темочки</w:t>
        </w:r>
      </w:hyperlink>
    </w:p>
    <w:p w14:paraId="35DD8F06" w14:textId="77777777" w:rsidR="000469C2" w:rsidRPr="000469C2" w:rsidRDefault="000469C2" w:rsidP="000469C2">
      <w:pPr>
        <w:numPr>
          <w:ilvl w:val="0"/>
          <w:numId w:val="1"/>
        </w:numPr>
        <w:spacing w:after="0" w:line="360" w:lineRule="auto"/>
        <w:ind w:left="870"/>
        <w:jc w:val="both"/>
        <w:rPr>
          <w:rFonts w:eastAsia="Times New Roman" w:cs="Times New Roman"/>
          <w:szCs w:val="28"/>
          <w:lang w:eastAsia="ru-RU"/>
        </w:rPr>
      </w:pPr>
      <w:hyperlink r:id="rId11" w:history="1">
        <w:r w:rsidRPr="000469C2">
          <w:rPr>
            <w:rFonts w:eastAsia="Times New Roman" w:cs="Times New Roman"/>
            <w:szCs w:val="28"/>
            <w:bdr w:val="none" w:sz="0" w:space="0" w:color="auto" w:frame="1"/>
            <w:lang w:eastAsia="ru-RU"/>
          </w:rPr>
          <w:t>Конкурс для воспитателей и педагогов «Лучшая методическая разработка» октябрь 2024</w:t>
        </w:r>
      </w:hyperlink>
    </w:p>
    <w:p w14:paraId="0FC4AA7B" w14:textId="77777777" w:rsidR="000469C2" w:rsidRPr="000469C2" w:rsidRDefault="000469C2" w:rsidP="000469C2">
      <w:pPr>
        <w:spacing w:after="0" w:line="360" w:lineRule="auto"/>
        <w:ind w:firstLine="360"/>
        <w:jc w:val="both"/>
        <w:rPr>
          <w:rFonts w:eastAsia="Times New Roman" w:cs="Times New Roman"/>
          <w:szCs w:val="28"/>
          <w:lang w:eastAsia="ru-RU"/>
        </w:rPr>
      </w:pPr>
      <w:r w:rsidRPr="000469C2">
        <w:rPr>
          <w:rFonts w:eastAsia="Times New Roman" w:cs="Times New Roman"/>
          <w:szCs w:val="28"/>
          <w:lang w:eastAsia="ru-RU"/>
        </w:rPr>
        <w:t>2. Увеличение словарного запаса. Через игровые формы </w:t>
      </w:r>
      <w:r w:rsidRPr="000469C2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обучения</w:t>
      </w:r>
      <w:r w:rsidRPr="000469C2">
        <w:rPr>
          <w:rFonts w:eastAsia="Times New Roman" w:cs="Times New Roman"/>
          <w:szCs w:val="28"/>
          <w:lang w:eastAsia="ru-RU"/>
        </w:rPr>
        <w:t> дети знакомятся с новыми словами, учатся их правильно произносить и использовать в контексте.</w:t>
      </w:r>
    </w:p>
    <w:p w14:paraId="06CCE73C" w14:textId="77777777" w:rsidR="000469C2" w:rsidRPr="000469C2" w:rsidRDefault="000469C2" w:rsidP="000469C2">
      <w:pPr>
        <w:spacing w:after="0" w:line="360" w:lineRule="auto"/>
        <w:ind w:firstLine="360"/>
        <w:jc w:val="both"/>
        <w:rPr>
          <w:rFonts w:eastAsia="Times New Roman" w:cs="Times New Roman"/>
          <w:szCs w:val="28"/>
          <w:lang w:eastAsia="ru-RU"/>
        </w:rPr>
      </w:pPr>
      <w:r w:rsidRPr="000469C2">
        <w:rPr>
          <w:rFonts w:eastAsia="Times New Roman" w:cs="Times New Roman"/>
          <w:szCs w:val="28"/>
          <w:lang w:eastAsia="ru-RU"/>
        </w:rPr>
        <w:t>3. Формирование навыков мелкой моторики. Многие </w:t>
      </w:r>
      <w:r w:rsidRPr="000469C2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игры включают элементы</w:t>
      </w:r>
      <w:r w:rsidRPr="000469C2">
        <w:rPr>
          <w:rFonts w:eastAsia="Times New Roman" w:cs="Times New Roman"/>
          <w:szCs w:val="28"/>
          <w:lang w:eastAsia="ru-RU"/>
        </w:rPr>
        <w:t>, требующие точности движений – обводки, раскраски, использование мелких предметов. Это способствует развитию мелкой моторики рук, что важно для последующего письма.</w:t>
      </w:r>
    </w:p>
    <w:p w14:paraId="7DCFA543" w14:textId="77777777" w:rsidR="000469C2" w:rsidRPr="000469C2" w:rsidRDefault="000469C2" w:rsidP="000469C2">
      <w:pPr>
        <w:spacing w:after="0" w:line="360" w:lineRule="auto"/>
        <w:ind w:firstLine="360"/>
        <w:jc w:val="both"/>
        <w:rPr>
          <w:rFonts w:eastAsia="Times New Roman" w:cs="Times New Roman"/>
          <w:szCs w:val="28"/>
          <w:lang w:eastAsia="ru-RU"/>
        </w:rPr>
      </w:pPr>
      <w:r w:rsidRPr="000469C2">
        <w:rPr>
          <w:rFonts w:eastAsia="Times New Roman" w:cs="Times New Roman"/>
          <w:szCs w:val="28"/>
          <w:lang w:eastAsia="ru-RU"/>
        </w:rPr>
        <w:t>4. Социальные навыки. </w:t>
      </w:r>
      <w:r w:rsidRPr="000469C2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Игры</w:t>
      </w:r>
      <w:r w:rsidRPr="000469C2">
        <w:rPr>
          <w:rFonts w:eastAsia="Times New Roman" w:cs="Times New Roman"/>
          <w:szCs w:val="28"/>
          <w:lang w:eastAsia="ru-RU"/>
        </w:rPr>
        <w:t> часто проводятся в группах, что помогает детям научиться взаимодействовать с друг другом, делится, договариваться и работать в команде.</w:t>
      </w:r>
    </w:p>
    <w:p w14:paraId="2203EB96" w14:textId="77777777" w:rsidR="000469C2" w:rsidRPr="000469C2" w:rsidRDefault="000469C2" w:rsidP="000469C2">
      <w:pPr>
        <w:spacing w:after="0" w:line="360" w:lineRule="auto"/>
        <w:ind w:firstLine="360"/>
        <w:jc w:val="both"/>
        <w:rPr>
          <w:rFonts w:eastAsia="Times New Roman" w:cs="Times New Roman"/>
          <w:szCs w:val="28"/>
          <w:lang w:eastAsia="ru-RU"/>
        </w:rPr>
      </w:pPr>
      <w:r w:rsidRPr="000469C2">
        <w:rPr>
          <w:rFonts w:eastAsia="Times New Roman" w:cs="Times New Roman"/>
          <w:szCs w:val="28"/>
          <w:lang w:eastAsia="ru-RU"/>
        </w:rPr>
        <w:lastRenderedPageBreak/>
        <w:t>5. Мотивация и интерес. Игровая форма </w:t>
      </w:r>
      <w:r w:rsidRPr="000469C2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обучения делает процесс подготовки к грамоте увлекательным</w:t>
      </w:r>
      <w:r w:rsidRPr="000469C2">
        <w:rPr>
          <w:rFonts w:eastAsia="Times New Roman" w:cs="Times New Roman"/>
          <w:szCs w:val="28"/>
          <w:lang w:eastAsia="ru-RU"/>
        </w:rPr>
        <w:t>. Дети легче воспринимают материал и более мотивированы участвовать в занятиях.</w:t>
      </w:r>
    </w:p>
    <w:p w14:paraId="0B7190DE" w14:textId="77777777" w:rsidR="000469C2" w:rsidRPr="000469C2" w:rsidRDefault="000469C2" w:rsidP="000469C2">
      <w:pPr>
        <w:spacing w:after="0" w:line="360" w:lineRule="auto"/>
        <w:ind w:firstLine="360"/>
        <w:jc w:val="both"/>
        <w:rPr>
          <w:rFonts w:eastAsia="Times New Roman" w:cs="Times New Roman"/>
          <w:szCs w:val="28"/>
          <w:lang w:eastAsia="ru-RU"/>
        </w:rPr>
      </w:pPr>
      <w:r w:rsidRPr="000469C2">
        <w:rPr>
          <w:rFonts w:eastAsia="Times New Roman" w:cs="Times New Roman"/>
          <w:szCs w:val="28"/>
          <w:lang w:eastAsia="ru-RU"/>
        </w:rPr>
        <w:t>6. Когнитивное развитие. </w:t>
      </w:r>
      <w:r w:rsidRPr="000469C2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Игры</w:t>
      </w:r>
      <w:r w:rsidRPr="000469C2">
        <w:rPr>
          <w:rFonts w:eastAsia="Times New Roman" w:cs="Times New Roman"/>
          <w:szCs w:val="28"/>
          <w:lang w:eastAsia="ru-RU"/>
        </w:rPr>
        <w:t> способствуют развитию логического мышления, памяти и внимания, что является важным для успешного бучения в школе.</w:t>
      </w:r>
    </w:p>
    <w:p w14:paraId="1ECF510B" w14:textId="0A0B5945" w:rsidR="000469C2" w:rsidRPr="000469C2" w:rsidRDefault="000469C2" w:rsidP="000469C2">
      <w:pPr>
        <w:spacing w:after="0" w:line="360" w:lineRule="auto"/>
        <w:ind w:firstLine="360"/>
        <w:jc w:val="both"/>
        <w:rPr>
          <w:rFonts w:eastAsia="Times New Roman" w:cs="Times New Roman"/>
          <w:szCs w:val="28"/>
          <w:lang w:eastAsia="ru-RU"/>
        </w:rPr>
      </w:pPr>
      <w:r w:rsidRPr="000469C2">
        <w:rPr>
          <w:rFonts w:eastAsia="Times New Roman" w:cs="Times New Roman"/>
          <w:szCs w:val="28"/>
          <w:lang w:eastAsia="ru-RU"/>
        </w:rPr>
        <w:t>В целом, </w:t>
      </w:r>
      <w:r w:rsidRPr="000469C2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игры делают процесс обучения грамоте</w:t>
      </w:r>
      <w:r w:rsidRPr="000469C2">
        <w:rPr>
          <w:rFonts w:eastAsia="Times New Roman" w:cs="Times New Roman"/>
          <w:szCs w:val="28"/>
          <w:lang w:eastAsia="ru-RU"/>
        </w:rPr>
        <w:t xml:space="preserve"> более доступным и увлекательным для дошкольников, что значительно повышает их шансы на успешное освоение чтения и письма в </w:t>
      </w:r>
      <w:r w:rsidRPr="000469C2">
        <w:rPr>
          <w:rFonts w:eastAsia="Times New Roman" w:cs="Times New Roman"/>
          <w:szCs w:val="28"/>
          <w:lang w:eastAsia="ru-RU"/>
        </w:rPr>
        <w:t>будущем</w:t>
      </w:r>
      <w:r w:rsidRPr="000469C2">
        <w:rPr>
          <w:rFonts w:eastAsia="Times New Roman" w:cs="Times New Roman"/>
          <w:szCs w:val="28"/>
          <w:lang w:eastAsia="ru-RU"/>
        </w:rPr>
        <w:t>.</w:t>
      </w:r>
    </w:p>
    <w:p w14:paraId="7582EACC" w14:textId="77777777" w:rsidR="00F12C76" w:rsidRPr="000469C2" w:rsidRDefault="00F12C76" w:rsidP="000469C2">
      <w:pPr>
        <w:spacing w:after="0" w:line="360" w:lineRule="auto"/>
        <w:ind w:firstLine="709"/>
        <w:jc w:val="both"/>
        <w:rPr>
          <w:rFonts w:cs="Times New Roman"/>
        </w:rPr>
      </w:pPr>
    </w:p>
    <w:sectPr w:rsidR="00F12C76" w:rsidRPr="000469C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A1265"/>
    <w:multiLevelType w:val="hybridMultilevel"/>
    <w:tmpl w:val="6492AFF6"/>
    <w:lvl w:ilvl="0" w:tplc="109C92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66985"/>
    <w:multiLevelType w:val="multilevel"/>
    <w:tmpl w:val="BA9C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9774572">
    <w:abstractNumId w:val="1"/>
  </w:num>
  <w:num w:numId="2" w16cid:durableId="1870533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9"/>
    <w:rsid w:val="000469C2"/>
    <w:rsid w:val="00237A2B"/>
    <w:rsid w:val="006C0B77"/>
    <w:rsid w:val="00766FD9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4305"/>
  <w15:chartTrackingRefBased/>
  <w15:docId w15:val="{640DD89E-C6EF-4995-B155-9AAC4645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4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metodicheskie-razrabotk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konsultacii-dlya-vospitatele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etskie-igry" TargetMode="External"/><Relationship Id="rId11" Type="http://schemas.openxmlformats.org/officeDocument/2006/relationships/hyperlink" Target="https://www.maam.ru/obrazovanie/02102024" TargetMode="External"/><Relationship Id="rId5" Type="http://schemas.openxmlformats.org/officeDocument/2006/relationships/hyperlink" Target="https://www.maam.ru/obrazovanie/igrushki-konsultacii" TargetMode="External"/><Relationship Id="rId10" Type="http://schemas.openxmlformats.org/officeDocument/2006/relationships/hyperlink" Target="https://www.maam.ru/obrazova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obrazovanie/obuchenie-gramo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Сёмин</dc:creator>
  <cp:keywords/>
  <dc:description/>
  <cp:lastModifiedBy>Андрей Сёмин</cp:lastModifiedBy>
  <cp:revision>3</cp:revision>
  <dcterms:created xsi:type="dcterms:W3CDTF">2024-10-16T16:06:00Z</dcterms:created>
  <dcterms:modified xsi:type="dcterms:W3CDTF">2024-10-16T16:11:00Z</dcterms:modified>
</cp:coreProperties>
</file>