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0B" w:rsidRPr="00BB2EA7" w:rsidRDefault="00AD370B" w:rsidP="00AD370B">
      <w:pPr>
        <w:pStyle w:val="a5"/>
        <w:spacing w:before="0" w:beforeAutospacing="0" w:after="0" w:afterAutospacing="0"/>
        <w:jc w:val="center"/>
        <w:rPr>
          <w:rFonts w:eastAsiaTheme="minorEastAsia"/>
          <w:bCs/>
          <w:iCs/>
          <w:sz w:val="28"/>
          <w:szCs w:val="28"/>
        </w:rPr>
      </w:pPr>
      <w:r w:rsidRPr="00C421DF">
        <w:rPr>
          <w:rFonts w:ascii="Arial" w:hAnsi="Arial" w:cs="Arial"/>
          <w:color w:val="181818"/>
          <w:sz w:val="32"/>
          <w:szCs w:val="32"/>
        </w:rPr>
        <w:br/>
      </w:r>
      <w:r w:rsidRPr="00BB2EA7">
        <w:rPr>
          <w:rFonts w:eastAsiaTheme="minorEastAsia"/>
          <w:bCs/>
          <w:iCs/>
          <w:sz w:val="28"/>
          <w:szCs w:val="28"/>
        </w:rPr>
        <w:t>Муниципальное дошкольное образовательное автономное учреждение «Детский сад №38</w:t>
      </w:r>
      <w:r>
        <w:rPr>
          <w:rFonts w:eastAsiaTheme="minorEastAsia"/>
          <w:bCs/>
          <w:iCs/>
          <w:sz w:val="28"/>
          <w:szCs w:val="28"/>
        </w:rPr>
        <w:t xml:space="preserve"> «</w:t>
      </w:r>
      <w:r w:rsidRPr="00BB2EA7">
        <w:rPr>
          <w:rFonts w:eastAsiaTheme="minorEastAsia"/>
          <w:bCs/>
          <w:iCs/>
          <w:sz w:val="28"/>
          <w:szCs w:val="28"/>
        </w:rPr>
        <w:t>Солнышко</w:t>
      </w:r>
      <w:r>
        <w:rPr>
          <w:rFonts w:eastAsiaTheme="minorEastAsia"/>
          <w:bCs/>
          <w:iCs/>
          <w:sz w:val="28"/>
          <w:szCs w:val="28"/>
        </w:rPr>
        <w:t>»</w:t>
      </w:r>
      <w:r w:rsidRPr="00BB2EA7">
        <w:rPr>
          <w:rFonts w:eastAsiaTheme="minorEastAsia"/>
          <w:bCs/>
          <w:iCs/>
          <w:sz w:val="28"/>
          <w:szCs w:val="28"/>
        </w:rPr>
        <w:t xml:space="preserve"> комбинированного вида г. Орска»</w:t>
      </w:r>
    </w:p>
    <w:p w:rsidR="00AD370B" w:rsidRDefault="00AD370B" w:rsidP="00AD370B">
      <w:pPr>
        <w:pStyle w:val="a5"/>
        <w:spacing w:before="0" w:beforeAutospacing="0" w:after="0" w:afterAutospacing="0"/>
        <w:jc w:val="center"/>
        <w:rPr>
          <w:rFonts w:eastAsiaTheme="minorEastAsia"/>
          <w:bCs/>
          <w:iCs/>
          <w:sz w:val="80"/>
          <w:szCs w:val="80"/>
        </w:rPr>
      </w:pPr>
    </w:p>
    <w:p w:rsidR="00AD370B" w:rsidRDefault="00AD370B" w:rsidP="00AD370B">
      <w:pPr>
        <w:pStyle w:val="a5"/>
        <w:spacing w:before="0" w:beforeAutospacing="0" w:after="0" w:afterAutospacing="0"/>
        <w:jc w:val="center"/>
        <w:rPr>
          <w:rFonts w:eastAsiaTheme="minorEastAsia"/>
          <w:bCs/>
          <w:iCs/>
          <w:sz w:val="80"/>
          <w:szCs w:val="80"/>
        </w:rPr>
      </w:pPr>
    </w:p>
    <w:p w:rsidR="00AD370B" w:rsidRPr="00BB2EA7" w:rsidRDefault="00AD370B" w:rsidP="00AD370B">
      <w:pPr>
        <w:pStyle w:val="a5"/>
        <w:spacing w:before="0" w:beforeAutospacing="0" w:after="0" w:afterAutospacing="0"/>
        <w:jc w:val="center"/>
        <w:rPr>
          <w:rFonts w:eastAsiaTheme="minorEastAsia"/>
          <w:bCs/>
          <w:iCs/>
          <w:sz w:val="32"/>
          <w:szCs w:val="32"/>
        </w:rPr>
      </w:pPr>
    </w:p>
    <w:p w:rsidR="00AD370B" w:rsidRPr="00E87652" w:rsidRDefault="00AD370B" w:rsidP="00AD370B">
      <w:pPr>
        <w:jc w:val="center"/>
        <w:rPr>
          <w:rFonts w:ascii="Times New Roman" w:hAnsi="Times New Roman" w:cs="Times New Roman"/>
          <w:sz w:val="52"/>
          <w:szCs w:val="52"/>
        </w:rPr>
      </w:pPr>
      <w:r w:rsidRPr="00E87652">
        <w:rPr>
          <w:rFonts w:ascii="Times New Roman" w:hAnsi="Times New Roman" w:cs="Times New Roman"/>
          <w:bCs/>
          <w:iCs/>
          <w:sz w:val="52"/>
          <w:szCs w:val="52"/>
        </w:rPr>
        <w:t>«</w:t>
      </w:r>
      <w:r w:rsidRPr="00E87652">
        <w:rPr>
          <w:rFonts w:ascii="Times New Roman" w:hAnsi="Times New Roman" w:cs="Times New Roman"/>
          <w:sz w:val="52"/>
          <w:szCs w:val="52"/>
        </w:rPr>
        <w:t xml:space="preserve">Сенсорное воспитание как основа </w:t>
      </w:r>
      <w:r w:rsidRPr="00E87652">
        <w:rPr>
          <w:rFonts w:ascii="Times New Roman" w:hAnsi="Times New Roman" w:cs="Times New Roman"/>
          <w:sz w:val="52"/>
          <w:szCs w:val="52"/>
          <w:lang w:eastAsia="ru-RU"/>
        </w:rPr>
        <w:t>познавательного</w:t>
      </w:r>
    </w:p>
    <w:p w:rsidR="00AD370B" w:rsidRPr="00E87652" w:rsidRDefault="00AD370B" w:rsidP="00AD370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87652">
        <w:rPr>
          <w:rFonts w:ascii="Times New Roman" w:hAnsi="Times New Roman" w:cs="Times New Roman"/>
          <w:sz w:val="52"/>
          <w:szCs w:val="52"/>
          <w:lang w:eastAsia="ru-RU"/>
        </w:rPr>
        <w:t>развития младших дошкольников</w:t>
      </w:r>
      <w:r w:rsidRPr="00E87652">
        <w:rPr>
          <w:rFonts w:ascii="Times New Roman" w:eastAsiaTheme="minorEastAsia" w:hAnsi="Times New Roman" w:cs="Times New Roman"/>
          <w:bCs/>
          <w:iCs/>
          <w:sz w:val="52"/>
          <w:szCs w:val="52"/>
        </w:rPr>
        <w:t>»</w:t>
      </w:r>
    </w:p>
    <w:p w:rsidR="00AD370B" w:rsidRDefault="00AD370B" w:rsidP="00AD370B">
      <w:pPr>
        <w:tabs>
          <w:tab w:val="left" w:pos="7618"/>
        </w:tabs>
        <w:rPr>
          <w:b/>
        </w:rPr>
      </w:pPr>
      <w:r w:rsidRPr="00035697">
        <w:rPr>
          <w:b/>
        </w:rPr>
        <w:tab/>
      </w:r>
    </w:p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Pr="00035697" w:rsidRDefault="00AD370B" w:rsidP="00AD370B"/>
    <w:p w:rsidR="00AD370B" w:rsidRDefault="00AD370B" w:rsidP="00AD370B"/>
    <w:p w:rsidR="00AD370B" w:rsidRDefault="00AD370B" w:rsidP="00AD370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35697">
        <w:rPr>
          <w:rFonts w:ascii="Times New Roman" w:hAnsi="Times New Roman" w:cs="Times New Roman"/>
          <w:sz w:val="32"/>
          <w:szCs w:val="32"/>
        </w:rPr>
        <w:t>Выполнила:</w:t>
      </w:r>
      <w:r>
        <w:rPr>
          <w:rFonts w:ascii="Times New Roman" w:hAnsi="Times New Roman" w:cs="Times New Roman"/>
          <w:sz w:val="32"/>
          <w:szCs w:val="32"/>
        </w:rPr>
        <w:t xml:space="preserve"> воспитатель МДОАУ </w:t>
      </w:r>
    </w:p>
    <w:p w:rsidR="00AD370B" w:rsidRPr="00035697" w:rsidRDefault="00AD370B" w:rsidP="00AD370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 38 г. Орска»</w:t>
      </w:r>
    </w:p>
    <w:p w:rsidR="00AD370B" w:rsidRPr="00035697" w:rsidRDefault="00AD370B" w:rsidP="00AD370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Степанова Любовь Александровна</w:t>
      </w:r>
    </w:p>
    <w:p w:rsidR="00AD370B" w:rsidRDefault="00AD370B" w:rsidP="00AD37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7652" w:rsidRDefault="00E87652" w:rsidP="00AD37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7652" w:rsidRDefault="00E87652" w:rsidP="00AD37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7652" w:rsidRPr="00DF44DC" w:rsidRDefault="00F126EC" w:rsidP="00E87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 2023</w:t>
      </w:r>
      <w:r w:rsidR="00AD370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Слайд 1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отечественной педагогике дошкольное воспитание является важным этапом, определяющим все дальнейшее развитие ребенка.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Период раннего и младшего дошкольного возраста характеризуется интенсивным развитием процесса восприятия. Не случайно в истории психологии и педагогики проблема развития восприятия и сенсорных способностей привлекала внимание многих ученых, исследователей.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эстетического и нравственного воспитания в значительной степени зависит от уровня сенсорного развития детей, т.е. насколько совершенно ребенок слышит, видит, осязает окружающее.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На этапе раннего детства ознакомление со свойствами предметов играет определяющую роль. Профессор Н.М. </w:t>
      </w:r>
      <w:proofErr w:type="spell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Щелованов</w:t>
      </w:r>
      <w:proofErr w:type="spell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называл ранний возраст «золотой порой» сенсорного воспитания.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Каждый человек, только появившись на свет, уже готов к восприятию окружающего мира: он способен видеть, слышать, чувствовать тепло и холод и т.п. Сенсорная культура обеспечивает полноценное восприятие окружающего мира, что способствует умственному, физическому, эстетическому развитию детей.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2 Сенсорное развитие ребенка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 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Ребенок в жизни сталкивается с многообразием форм, красок и других свойств предметов,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3 Сенсорное воспитание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 означает целенаправленное совершенствование, развитие у детей сенсорных процессов (ощущений, восприятий, представлений).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4 Целью</w:t>
      </w:r>
      <w:r w:rsidR="00AD370B"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сенсорного воспитания является формирование сенсорных способностей у малышей.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На этой основе выделяются следующие </w:t>
      </w: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систем перцептивных действий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систем сенсорных эталонов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умений самостоятельно применять системы перцептивных действий и системы эталонов в практической и познавательной деятельности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Ориентировка в многообразном конкретном опыте требует обобщений, сведения многообразия к общим типичным явлениям, т.е. усвоения меры качеств – эталонов, выработанных человечеством.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5 Эталонная система для детей дошкольного возраста включает в себя: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Основные цвета спектра: красный, оранжевый, желтый, зеленый, голубой, синий, фиолетовый, черный, белый;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Пять форм</w:t>
      </w:r>
      <w:r w:rsidR="00255BAD" w:rsidRPr="00E8765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круг, квадрат, прямоугольник, треугольник, овал;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Три величины</w:t>
      </w:r>
      <w:r w:rsidR="00255BAD" w:rsidRPr="00E8765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большая, средняя, маленькая.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В сенсорном развитии, так же как и в умственном, физическом развитии определены требования программы.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6 Требования программы по сенсорному воспитанию с 1,6 до 2 лет: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ориентироваться в 3-4 цветах, некоторые называть, подбирать по образцу;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ориентироваться в трех и более контрастных величинах (собирать трехместную матрешку и другие вкладыши после показа);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собирать пирамидку по убыванию размера из четырех (пяти) колец контрастных величин;</w:t>
      </w:r>
    </w:p>
    <w:p w:rsidR="008B0CF1" w:rsidRPr="00E87652" w:rsidRDefault="00AD370B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соотносить конфигурацию объемной геометрической фигуры с плоскостным изображением, накладывать на образец (раскладывает вкладыши разной величины или формы в аналогичные отверстия на доске);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в рамках листа проводить вертикальные, горизонтальные, округлые, короткие и длинные линии, называть то, что рисует.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7, 8 Требования программы по сенсорному воспитанию детей с 2до 3 лет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ориентироваться в 6 цветах, называть их, подбирать по образцу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ориентироваться в трех и более контрастных величинах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собирать пирамидку из 5-8 колец разной величины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соотносить конфигурацию объемной геометрической фигуры с плоскостным изображением, накладывать на образец (раскладывает вкладыши разной величины или формы в аналогичные отверстия на доске)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составлять целое из 4-х частей разрезных картинок, складных кубиков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различать предметы по форме (кубик, кирпичик, шар, призма)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ориентироваться в соотношении плоскостных фигур (круг, овал, квадрат, прямоугольник)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сравнивать, соотносить, группировать однородные предметы по цвету, форме, величине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выделять формы предметов, обводя их по контуру то одной, то другой рукой</w:t>
      </w:r>
    </w:p>
    <w:p w:rsidR="008B0CF1" w:rsidRPr="00E87652" w:rsidRDefault="00FC3CDE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B0CF1" w:rsidRPr="00E87652">
        <w:rPr>
          <w:rFonts w:ascii="Times New Roman" w:hAnsi="Times New Roman" w:cs="Times New Roman"/>
          <w:sz w:val="28"/>
          <w:szCs w:val="28"/>
          <w:lang w:eastAsia="ru-RU"/>
        </w:rPr>
        <w:t>в рамках листа проводить вертикальные, горизонтальные, округлые, короткие и длинные линии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FC3CDE" w:rsidRPr="00E87652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FC3CDE" w:rsidRPr="00E87652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году возраст детей в нашей группе был с </w:t>
      </w:r>
      <w:r w:rsidR="00FC3CDE" w:rsidRPr="00E87652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FC3CDE" w:rsidRPr="00E87652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В начале года я провела диагностику по выявлению у детей различных умений и навыков, т. е. определила уровень подготовленности детей к обучению. За основу мною были взяты комплексы показателей из работы специалиста по раннему детству Е.Б. </w:t>
      </w:r>
      <w:proofErr w:type="spell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Волосовой</w:t>
      </w:r>
      <w:proofErr w:type="spell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ребенка раннего возраста (основные показатели)».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9 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Были проверены сенсорные способности малышей. Я выяснила, что лишь небольшая часть из них различает основные цвета и размеры, а форму пытались различать и различали единицы.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В работе я наметила следующие </w:t>
      </w: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 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для выполнения задач: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♦ использование дидактических игр,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♦ создание условий для ознакомления детей с цветом, формой, величиной.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Работа проводилась поэтапно. Сначала учила детей различать величины и цвета, подбирая тождественные. Представления о цвете не связывала со словом. Развивала у ребят память, внимание, логическое мышление. Для этого предлагались дидактические игры: «Подбери по цвету</w:t>
      </w:r>
      <w:r w:rsidR="00E87652">
        <w:rPr>
          <w:rFonts w:ascii="Times New Roman" w:hAnsi="Times New Roman" w:cs="Times New Roman"/>
          <w:sz w:val="28"/>
          <w:szCs w:val="28"/>
          <w:lang w:eastAsia="ru-RU"/>
        </w:rPr>
        <w:t xml:space="preserve"> шапку и варежки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», «Разноцветные поляны», «Собери бусы», «Цветная посуда», «Нарядим солнышко»</w:t>
      </w:r>
      <w:r w:rsidR="00E87652">
        <w:rPr>
          <w:rFonts w:ascii="Times New Roman" w:hAnsi="Times New Roman" w:cs="Times New Roman"/>
          <w:sz w:val="28"/>
          <w:szCs w:val="28"/>
          <w:lang w:eastAsia="ru-RU"/>
        </w:rPr>
        <w:t xml:space="preserve"> игры с разрезными картинками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и др.    Дидактический материал вызывал у детей большой интерес, желание действовать. Малыши обменивались предметами, сравнивали их, делали умозаключения: «Такой же шарик. Такая же полочка. Грибочки одинаковые. Варежки разные»</w:t>
      </w:r>
      <w:r w:rsidR="007341C2" w:rsidRPr="00E8765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же, не все дети справлялись с поставленной задачей. Часть из них не могла правильно подобрать грибки, шарики, палочки по признаку цвета, величины. Я постоянно разнообразила дидактический материал. Использовала и игры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noBreakHyphen/>
        <w:t>самоделки: «Воздушные шары», «Спрячь мышку», «Подбери чашки к</w:t>
      </w:r>
      <w:r w:rsidR="007341C2"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блюдцам», лото «Цвет и форма» 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и др., которые вызывали у ребят интерес. Они увлеченно рассматривали материал, сопоставляли его, подбирали к эталону.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особенности восприятия детьми цвета, я использовала сначала красный и синий цвета, затем желтый и зеленый. Когда большая часть детей научилась различать четыре основных цвета, были введены для ознакомления белый и черный цвета. Я старалась также подобрать игрушки и предметы интенсивной окраски. Ребята научились простейшим умственным операциям, а именно: сравнивать, сопоставлять цвета. Но все же часть детей оставалась равнодушной к абстрактному материалу, поэтому пришлось использовать игры сюжетного содержания «Спрячь мышку» и «Нарядим солнышко», цель которых – научить ребят обобщать предметы по сюжету и цвету. В игре «Нарядим солнышко» перед детьми было представлено обиженное солнышко, которое </w:t>
      </w:r>
      <w:r w:rsidR="00B56017" w:rsidRPr="00E87652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нарядили к празднику. И ребятам предлагалось подарить ему косички с бантиками, т.е. нужно было к косичке подобрать бантик и подарить солнышку. В этой игре использовались и 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оттенки цветов. Но от детей не требовались названия цветов. Игры малышам понравились, они правильно подбирали тождественные цвета.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10 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Наблюдая за сюжетно-ролевыми играми детей, я заметила особый интерес к уголку </w:t>
      </w:r>
      <w:r w:rsidR="00F126EC" w:rsidRPr="00E87652">
        <w:rPr>
          <w:rFonts w:ascii="Times New Roman" w:hAnsi="Times New Roman" w:cs="Times New Roman"/>
          <w:sz w:val="28"/>
          <w:szCs w:val="28"/>
          <w:lang w:eastAsia="ru-RU"/>
        </w:rPr>
        <w:t>ряженья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. Мною были </w:t>
      </w:r>
      <w:r w:rsidR="00B56017" w:rsidRPr="00E87652">
        <w:rPr>
          <w:rFonts w:ascii="Times New Roman" w:hAnsi="Times New Roman" w:cs="Times New Roman"/>
          <w:sz w:val="28"/>
          <w:szCs w:val="28"/>
          <w:lang w:eastAsia="ru-RU"/>
        </w:rPr>
        <w:t>костюмы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синего, красного, желтого и зеленого цветов. При одевании юбочки нужно было подобрать ободок такого же цвета.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</w:t>
      </w:r>
      <w:proofErr w:type="spell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цветовосп</w:t>
      </w:r>
      <w:bookmarkStart w:id="0" w:name="_GoBack"/>
      <w:bookmarkEnd w:id="0"/>
      <w:r w:rsidRPr="00E87652">
        <w:rPr>
          <w:rFonts w:ascii="Times New Roman" w:hAnsi="Times New Roman" w:cs="Times New Roman"/>
          <w:sz w:val="28"/>
          <w:szCs w:val="28"/>
          <w:lang w:eastAsia="ru-RU"/>
        </w:rPr>
        <w:t>риятию</w:t>
      </w:r>
      <w:proofErr w:type="spell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продолжила в сюжетно-ролевой игре «Дом». Кукле в зеленом платье нужно было налить чай в зеленую кружку и поставить кружку на тарелку такого же цвета, кукле в синем платье соответственно поставить синюю кружку и синюю тарелку и т.д.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Я учила ребят узнавать цвет и по словесному объяснению. Используя тот же дидактический материал, предлагала детям найти предметы заданного цвета: «Подари желтый бантик. Возьми красный шарик. Надень синюю юбочку и т.д.»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11 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Работа по восприятию цвета, величины и формы проводилась с учетом индивидуальных особенностей малышей. Ребятам, хорошо усваивающим программу, задания в дидактических играх усложнялись. Малышам, трудно усваивающим материал, предлагались задания в облегченном варианте.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12 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>Проводилась работа и с родителями. Были проведены и оформлены консультации. Подробно рассказала родителям на родительском собрании о содержании работы по ознакомлению малышей с цветом, формой, величиной, о важности своевременного воспитания сенсорных способностей, а так же о том, какая работа должна проводиться в семье для закрепления навыков. Оформлялась выставка дидактических игр и игрушек, способствующих закреплению сенсорных эталонов</w:t>
      </w:r>
      <w:r w:rsidR="00B56017" w:rsidRPr="00E8765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Объясняла взрослым, как играть с детьми в эти игры, какие игрушки и дидактические игры можно приобрести для малышей, как оформить игровой уголок дома.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Совместная и систематическая работа оказала положительное влияние на развитие сенсорных способностей малышей нашей группы.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Подводя итог, можно сказать, что проведенная работа благотворно отразилась на знаниях и умениях малышей. В результате сенсорного воспитания дети овладели способами чувственного познания мира, наглядно-образным мышлением, произошло совершенствование всех видов детской деятельности, начала формироваться самостоятельность в познавательной и практической деятельности.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Слайды 1</w:t>
      </w:r>
      <w:r w:rsid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- 2</w:t>
      </w:r>
      <w:r w:rsidR="00E8765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В связи со сказанным становится очевидным, что, создавая условия для формирования сенсорного опыта, решается важнейшая задача своевременного развития ребенка.</w:t>
      </w:r>
    </w:p>
    <w:p w:rsidR="00E87652" w:rsidRPr="00E87652" w:rsidRDefault="00E87652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E87652" w:rsidRPr="00E87652" w:rsidRDefault="00E87652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E87652" w:rsidRPr="00E87652" w:rsidRDefault="00E87652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E87652" w:rsidRDefault="00E87652" w:rsidP="00E8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E87652" w:rsidRPr="00E87652" w:rsidRDefault="00E87652" w:rsidP="00E8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Литература: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Н.Н. </w:t>
      </w:r>
      <w:proofErr w:type="spell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Подъяков</w:t>
      </w:r>
      <w:proofErr w:type="spell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>, В.А. Аванесова «Сенсорное воспитание в детском саду» - М., «Просвещение», 1981.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Э.Г. Пилюгина «Занятия по сенсорному воспитанию с детьми раннего возраста» - М., «Просвещение», 1983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 w:rsidRPr="00E87652">
        <w:rPr>
          <w:rFonts w:ascii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E87652">
        <w:rPr>
          <w:rFonts w:ascii="Times New Roman" w:hAnsi="Times New Roman" w:cs="Times New Roman"/>
          <w:sz w:val="28"/>
          <w:szCs w:val="28"/>
          <w:lang w:eastAsia="ru-RU"/>
        </w:rPr>
        <w:t xml:space="preserve"> «Воспитание сенсорной культуры ребенка»</w:t>
      </w:r>
    </w:p>
    <w:p w:rsidR="008B0CF1" w:rsidRPr="00E87652" w:rsidRDefault="008B0CF1" w:rsidP="00E8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652">
        <w:rPr>
          <w:rFonts w:ascii="Times New Roman" w:hAnsi="Times New Roman" w:cs="Times New Roman"/>
          <w:sz w:val="28"/>
          <w:szCs w:val="28"/>
          <w:lang w:eastAsia="ru-RU"/>
        </w:rPr>
        <w:t>Е.Б. Волосова «Развитие ребенка раннего возраста (основные показатели). - М., ЛИНКА-ПРЕСС, 1999</w:t>
      </w:r>
    </w:p>
    <w:p w:rsidR="00B23468" w:rsidRPr="00AD370B" w:rsidRDefault="00B23468" w:rsidP="00AD3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3468" w:rsidRPr="00AD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1CD"/>
    <w:multiLevelType w:val="multilevel"/>
    <w:tmpl w:val="937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0434C"/>
    <w:multiLevelType w:val="multilevel"/>
    <w:tmpl w:val="1DDC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C7B04"/>
    <w:multiLevelType w:val="multilevel"/>
    <w:tmpl w:val="11CA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2451D"/>
    <w:multiLevelType w:val="multilevel"/>
    <w:tmpl w:val="6F1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D551A"/>
    <w:multiLevelType w:val="multilevel"/>
    <w:tmpl w:val="25B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F1"/>
    <w:rsid w:val="00232B49"/>
    <w:rsid w:val="00255BAD"/>
    <w:rsid w:val="007341C2"/>
    <w:rsid w:val="008612F8"/>
    <w:rsid w:val="008B0CF1"/>
    <w:rsid w:val="00AD370B"/>
    <w:rsid w:val="00B23468"/>
    <w:rsid w:val="00B56017"/>
    <w:rsid w:val="00E87652"/>
    <w:rsid w:val="00F126EC"/>
    <w:rsid w:val="00F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7CDE"/>
  <w15:docId w15:val="{BD4A928C-93AB-4C04-AFE2-81DBC569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Степановы</dc:creator>
  <cp:lastModifiedBy>Админ</cp:lastModifiedBy>
  <cp:revision>6</cp:revision>
  <dcterms:created xsi:type="dcterms:W3CDTF">2022-09-22T08:53:00Z</dcterms:created>
  <dcterms:modified xsi:type="dcterms:W3CDTF">2023-01-18T09:37:00Z</dcterms:modified>
</cp:coreProperties>
</file>