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Voie Technologique</w:t>
      </w:r>
    </w:p>
    <w:p w:rsidR="00000000" w:rsidDel="00000000" w:rsidP="00000000" w:rsidRDefault="00000000" w:rsidRPr="00000000" w14:paraId="00000002">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Design &amp; Métiers d’Art Créteil</w:t>
      </w:r>
    </w:p>
    <w:p w:rsidR="00000000" w:rsidDel="00000000" w:rsidP="00000000" w:rsidRDefault="00000000" w:rsidRPr="00000000" w14:paraId="00000003">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2 septembre 2022</w:t>
      </w:r>
    </w:p>
    <w:p w:rsidR="00000000" w:rsidDel="00000000" w:rsidP="00000000" w:rsidRDefault="00000000" w:rsidRPr="00000000" w14:paraId="00000004">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CENTQUATRE, Paris</w:t>
      </w:r>
    </w:p>
    <w:p w:rsidR="00000000" w:rsidDel="00000000" w:rsidP="00000000" w:rsidRDefault="00000000" w:rsidRPr="00000000" w14:paraId="00000005">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 </w:t>
      </w:r>
    </w:p>
    <w:p w:rsidR="00000000" w:rsidDel="00000000" w:rsidP="00000000" w:rsidRDefault="00000000" w:rsidRPr="00000000" w14:paraId="00000006">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 </w:t>
      </w:r>
    </w:p>
    <w:p w:rsidR="00000000" w:rsidDel="00000000" w:rsidP="00000000" w:rsidRDefault="00000000" w:rsidRPr="00000000" w14:paraId="00000007">
      <w:pPr>
        <w:widowControl w:val="0"/>
        <w:spacing w:after="0" w:before="0" w:line="240" w:lineRule="auto"/>
        <w:jc w:val="both"/>
        <w:rPr>
          <w:rFonts w:ascii="Roboto Slab" w:cs="Roboto Slab" w:eastAsia="Roboto Slab" w:hAnsi="Roboto Slab"/>
          <w:b w:val="1"/>
          <w:sz w:val="28"/>
          <w:szCs w:val="28"/>
        </w:rPr>
      </w:pPr>
      <w:r w:rsidDel="00000000" w:rsidR="00000000" w:rsidRPr="00000000">
        <w:rPr>
          <w:rFonts w:ascii="Roboto Slab" w:cs="Roboto Slab" w:eastAsia="Roboto Slab" w:hAnsi="Roboto Slab"/>
          <w:b w:val="1"/>
          <w:sz w:val="28"/>
          <w:szCs w:val="28"/>
          <w:rtl w:val="0"/>
        </w:rPr>
        <w:t xml:space="preserve">Présentation du programme de la journée</w:t>
      </w:r>
    </w:p>
    <w:p w:rsidR="00000000" w:rsidDel="00000000" w:rsidP="00000000" w:rsidRDefault="00000000" w:rsidRPr="00000000" w14:paraId="00000008">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Voir email de prés de la journée</w:t>
      </w:r>
    </w:p>
    <w:p w:rsidR="00000000" w:rsidDel="00000000" w:rsidP="00000000" w:rsidRDefault="00000000" w:rsidRPr="00000000" w14:paraId="00000009">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 </w:t>
      </w:r>
    </w:p>
    <w:p w:rsidR="00000000" w:rsidDel="00000000" w:rsidP="00000000" w:rsidRDefault="00000000" w:rsidRPr="00000000" w14:paraId="0000000A">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Elise Gourdy Bléniat</w:t>
      </w:r>
    </w:p>
    <w:p w:rsidR="00000000" w:rsidDel="00000000" w:rsidP="00000000" w:rsidRDefault="00000000" w:rsidRPr="00000000" w14:paraId="0000000B">
      <w:pPr>
        <w:widowControl w:val="0"/>
        <w:spacing w:after="0" w:before="0" w:line="240" w:lineRule="auto"/>
        <w:jc w:val="both"/>
        <w:rPr>
          <w:rFonts w:ascii="Roboto Slab" w:cs="Roboto Slab" w:eastAsia="Roboto Slab" w:hAnsi="Roboto Slab"/>
          <w:b w:val="1"/>
        </w:rPr>
      </w:pPr>
      <w:r w:rsidDel="00000000" w:rsidR="00000000" w:rsidRPr="00000000">
        <w:rPr>
          <w:rtl w:val="0"/>
        </w:rPr>
      </w:r>
    </w:p>
    <w:p w:rsidR="00000000" w:rsidDel="00000000" w:rsidP="00000000" w:rsidRDefault="00000000" w:rsidRPr="00000000" w14:paraId="0000000C">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w:t>
      </w:r>
      <w:r w:rsidDel="00000000" w:rsidR="00000000" w:rsidRPr="00000000">
        <w:rPr>
          <w:rFonts w:ascii="Roboto Slab" w:cs="Roboto Slab" w:eastAsia="Roboto Slab" w:hAnsi="Roboto Slab"/>
          <w:rtl w:val="0"/>
        </w:rPr>
        <w:t xml:space="preserve">Effectif enseignants AA sera au complet cette année avec de la qualité. Ne pas hésiter à solliciter l’inspection en cas de manque d’enseignant prévisible.</w:t>
      </w:r>
    </w:p>
    <w:p w:rsidR="00000000" w:rsidDel="00000000" w:rsidP="00000000" w:rsidRDefault="00000000" w:rsidRPr="00000000" w14:paraId="0000000D">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0E">
      <w:pPr>
        <w:widowControl w:val="0"/>
        <w:spacing w:after="0" w:before="0" w:line="240" w:lineRule="auto"/>
        <w:jc w:val="both"/>
        <w:rPr>
          <w:rFonts w:ascii="Roboto Slab" w:cs="Roboto Slab" w:eastAsia="Roboto Slab" w:hAnsi="Roboto Slab"/>
          <w:b w:val="1"/>
          <w:sz w:val="26"/>
          <w:szCs w:val="26"/>
        </w:rPr>
      </w:pPr>
      <w:r w:rsidDel="00000000" w:rsidR="00000000" w:rsidRPr="00000000">
        <w:rPr>
          <w:rFonts w:ascii="Roboto Slab" w:cs="Roboto Slab" w:eastAsia="Roboto Slab" w:hAnsi="Roboto Slab"/>
          <w:b w:val="1"/>
          <w:sz w:val="26"/>
          <w:szCs w:val="26"/>
          <w:rtl w:val="0"/>
        </w:rPr>
        <w:t xml:space="preserve">&gt; Rappel du cadre d’instruction et d’éducation de l’enseignement. </w:t>
      </w:r>
    </w:p>
    <w:p w:rsidR="00000000" w:rsidDel="00000000" w:rsidP="00000000" w:rsidRDefault="00000000" w:rsidRPr="00000000" w14:paraId="0000000F">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Service public, nous sommes un exemple social : collectif, commun, respect de la vie en société. Amener le respect et l’envie d’être ensemble.</w:t>
      </w:r>
    </w:p>
    <w:p w:rsidR="00000000" w:rsidDel="00000000" w:rsidP="00000000" w:rsidRDefault="00000000" w:rsidRPr="00000000" w14:paraId="00000010">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11">
      <w:pPr>
        <w:widowControl w:val="0"/>
        <w:spacing w:after="0" w:before="0" w:line="240" w:lineRule="auto"/>
        <w:jc w:val="both"/>
        <w:rPr>
          <w:rFonts w:ascii="Roboto Slab" w:cs="Roboto Slab" w:eastAsia="Roboto Slab" w:hAnsi="Roboto Slab"/>
          <w:b w:val="1"/>
          <w:sz w:val="28"/>
          <w:szCs w:val="28"/>
        </w:rPr>
      </w:pPr>
      <w:r w:rsidDel="00000000" w:rsidR="00000000" w:rsidRPr="00000000">
        <w:rPr>
          <w:rFonts w:ascii="Roboto Slab" w:cs="Roboto Slab" w:eastAsia="Roboto Slab" w:hAnsi="Roboto Slab"/>
          <w:b w:val="1"/>
          <w:sz w:val="28"/>
          <w:szCs w:val="28"/>
          <w:rtl w:val="0"/>
        </w:rPr>
        <w:t xml:space="preserve">« Deux bases »</w:t>
      </w:r>
    </w:p>
    <w:p w:rsidR="00000000" w:rsidDel="00000000" w:rsidP="00000000" w:rsidRDefault="00000000" w:rsidRPr="00000000" w14:paraId="00000012">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En fait et du coup …</w:t>
      </w:r>
    </w:p>
    <w:p w:rsidR="00000000" w:rsidDel="00000000" w:rsidP="00000000" w:rsidRDefault="00000000" w:rsidRPr="00000000" w14:paraId="00000013">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assimiler et exprimer : l’importance de parler correctement.</w:t>
      </w:r>
    </w:p>
    <w:p w:rsidR="00000000" w:rsidDel="00000000" w:rsidP="00000000" w:rsidRDefault="00000000" w:rsidRPr="00000000" w14:paraId="00000014">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S’instruire et s’épanouir en tant qu’individu au sein d’un collectif. Il est important de reprendre les élèves dans leur expression.  La discipline et l'hygiène de la langue sont importantes car les défauts de langage entraînent des préjugés. L’intérêt commun est de s’élever. Moment enrichissant pour l’étudiant et l’enseignant. Participe au groupe classe, à la progression, à la vie du pôle disciplinaire, celle du lycée, voire s'ancrer dans son territoire.</w:t>
      </w:r>
    </w:p>
    <w:p w:rsidR="00000000" w:rsidDel="00000000" w:rsidP="00000000" w:rsidRDefault="00000000" w:rsidRPr="00000000" w14:paraId="00000015">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Nous sommes garants, accompagnons et évaluons : donnons de la valeur et faisons comprendre aux jeunes, la valeur qu’ils ont. Chaque jeune a une histoire, un potentiel même s’il n’a pas encore les outils, les méthodologies. Déconstruire les préjugés : mobilité, physique et d’esprit, se laisser des marges.</w:t>
      </w:r>
    </w:p>
    <w:p w:rsidR="00000000" w:rsidDel="00000000" w:rsidP="00000000" w:rsidRDefault="00000000" w:rsidRPr="00000000" w14:paraId="00000016">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17">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Autonomie et mobilité, une ambition partagée </w:t>
      </w:r>
    </w:p>
    <w:p w:rsidR="00000000" w:rsidDel="00000000" w:rsidP="00000000" w:rsidRDefault="00000000" w:rsidRPr="00000000" w14:paraId="00000018">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le projet académique de Créteil qui court jusqu’en 2024. Disponible sur le site académique de Créteil.</w:t>
      </w:r>
    </w:p>
    <w:p w:rsidR="00000000" w:rsidDel="00000000" w:rsidP="00000000" w:rsidRDefault="00000000" w:rsidRPr="00000000" w14:paraId="00000019">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Autonomie, le professeur apprend à s’effacer. L’attention se diffuse de manière large et donne l’espace et le temps pour les étudiants pour qu’ils s’inscrivent dans la dynamique proposée. Essayer de sortir des dispositifs magistraux. Les laisser prendre en charge leur formation et ne d’être dans une posture de consommation.</w:t>
      </w:r>
    </w:p>
    <w:p w:rsidR="00000000" w:rsidDel="00000000" w:rsidP="00000000" w:rsidRDefault="00000000" w:rsidRPr="00000000" w14:paraId="0000001A">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Explorer ce dont on est capable, adage valable pour les enseignants et les élèves.</w:t>
      </w:r>
    </w:p>
    <w:p w:rsidR="00000000" w:rsidDel="00000000" w:rsidP="00000000" w:rsidRDefault="00000000" w:rsidRPr="00000000" w14:paraId="0000001B">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 </w:t>
      </w:r>
    </w:p>
    <w:p w:rsidR="00000000" w:rsidDel="00000000" w:rsidP="00000000" w:rsidRDefault="00000000" w:rsidRPr="00000000" w14:paraId="0000001C">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b w:val="1"/>
          <w:rtl w:val="0"/>
        </w:rPr>
        <w:t xml:space="preserve">Reconstruire notre rapport à l'inclusion.</w:t>
      </w:r>
      <w:r w:rsidDel="00000000" w:rsidR="00000000" w:rsidRPr="00000000">
        <w:rPr>
          <w:rFonts w:ascii="Roboto Slab" w:cs="Roboto Slab" w:eastAsia="Roboto Slab" w:hAnsi="Roboto Slab"/>
          <w:rtl w:val="0"/>
        </w:rPr>
        <w:t xml:space="preserve"> </w:t>
      </w:r>
    </w:p>
    <w:p w:rsidR="00000000" w:rsidDel="00000000" w:rsidP="00000000" w:rsidRDefault="00000000" w:rsidRPr="00000000" w14:paraId="0000001D">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Mme Stéphanie Lentz, conseillère du Recteur, peut apporter son aide en cas de handicap. Le but est de singulariser et non de standardiser ce à quoi le DNMADe tend. </w:t>
      </w:r>
    </w:p>
    <w:p w:rsidR="00000000" w:rsidDel="00000000" w:rsidP="00000000" w:rsidRDefault="00000000" w:rsidRPr="00000000" w14:paraId="0000001E">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Collectif Encore Heureux (exposition énergie désespoir), incarne une direction de la professionnalisation : éveiller les jeunes sur ce qui les anime et les touche.</w:t>
      </w:r>
    </w:p>
    <w:p w:rsidR="00000000" w:rsidDel="00000000" w:rsidP="00000000" w:rsidRDefault="00000000" w:rsidRPr="00000000" w14:paraId="0000001F">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20">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Important d’avoir une connaissance institutionnelle.</w:t>
      </w:r>
    </w:p>
    <w:p w:rsidR="00000000" w:rsidDel="00000000" w:rsidP="00000000" w:rsidRDefault="00000000" w:rsidRPr="00000000" w14:paraId="00000021">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Circulaire de rentrée 2022 du Ministre à lire. Avoir connaissance des courants qui nous dirigent pour émettre une analyse, un avis en tenant un devoir de réserve.</w:t>
      </w:r>
    </w:p>
    <w:p w:rsidR="00000000" w:rsidDel="00000000" w:rsidP="00000000" w:rsidRDefault="00000000" w:rsidRPr="00000000" w14:paraId="00000022">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Les indices de positions sociales sont très bas sur l’Académie de Créteil, à nous de générer l’appétence pour faire du design, la culture artistique. Faire connaître les Design et Métiers d’Arts, possibilité de tout dessiner et faire signe dans environnement, générer des émotions. Émerveillée par la qualité des diplômes de DNMADe.</w:t>
      </w:r>
    </w:p>
    <w:p w:rsidR="00000000" w:rsidDel="00000000" w:rsidP="00000000" w:rsidRDefault="00000000" w:rsidRPr="00000000" w14:paraId="00000023">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Le rattrapage n’est pas un échec mais la poursuite du développement d’un projet.</w:t>
      </w:r>
    </w:p>
    <w:p w:rsidR="00000000" w:rsidDel="00000000" w:rsidP="00000000" w:rsidRDefault="00000000" w:rsidRPr="00000000" w14:paraId="00000024">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 </w:t>
      </w:r>
    </w:p>
    <w:p w:rsidR="00000000" w:rsidDel="00000000" w:rsidP="00000000" w:rsidRDefault="00000000" w:rsidRPr="00000000" w14:paraId="00000025">
      <w:pPr>
        <w:widowControl w:val="0"/>
        <w:spacing w:after="0" w:before="0" w:line="240" w:lineRule="auto"/>
        <w:jc w:val="both"/>
        <w:rPr>
          <w:rFonts w:ascii="Roboto Slab" w:cs="Roboto Slab" w:eastAsia="Roboto Slab" w:hAnsi="Roboto Slab"/>
          <w:b w:val="1"/>
          <w:sz w:val="26"/>
          <w:szCs w:val="26"/>
        </w:rPr>
      </w:pPr>
      <w:r w:rsidDel="00000000" w:rsidR="00000000" w:rsidRPr="00000000">
        <w:rPr>
          <w:rFonts w:ascii="Roboto Slab" w:cs="Roboto Slab" w:eastAsia="Roboto Slab" w:hAnsi="Roboto Slab"/>
          <w:b w:val="1"/>
          <w:sz w:val="26"/>
          <w:szCs w:val="26"/>
          <w:rtl w:val="0"/>
        </w:rPr>
        <w:t xml:space="preserve">FAIRE</w:t>
      </w:r>
    </w:p>
    <w:p w:rsidR="00000000" w:rsidDel="00000000" w:rsidP="00000000" w:rsidRDefault="00000000" w:rsidRPr="00000000" w14:paraId="00000026">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Cette matière mérite d’être communiquée. Tout le monde doit travailler ensemble pré-bac, post bac. Nécessité de comprendre les contenus et les réformes.</w:t>
      </w:r>
    </w:p>
    <w:p w:rsidR="00000000" w:rsidDel="00000000" w:rsidP="00000000" w:rsidRDefault="00000000" w:rsidRPr="00000000" w14:paraId="00000027">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Intégration dans la progression</w:t>
      </w:r>
    </w:p>
    <w:p w:rsidR="00000000" w:rsidDel="00000000" w:rsidP="00000000" w:rsidRDefault="00000000" w:rsidRPr="00000000" w14:paraId="00000028">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b w:val="1"/>
          <w:rtl w:val="0"/>
        </w:rPr>
        <w:t xml:space="preserve">Vernissage Maison du Climat le 8 septembre</w:t>
      </w:r>
      <w:r w:rsidDel="00000000" w:rsidR="00000000" w:rsidRPr="00000000">
        <w:rPr>
          <w:rFonts w:ascii="Roboto Slab" w:cs="Roboto Slab" w:eastAsia="Roboto Slab" w:hAnsi="Roboto Slab"/>
          <w:rtl w:val="0"/>
        </w:rPr>
        <w:t xml:space="preserve">, l’Académie de Créteil y participe.  Intervention de 5 minutes. Présentation des diplômes, 3 minutes de vidéo de présentation de l'étudiant et de son projet. 1 projet étudiant par DNMADe. </w:t>
      </w:r>
    </w:p>
    <w:p w:rsidR="00000000" w:rsidDel="00000000" w:rsidP="00000000" w:rsidRDefault="00000000" w:rsidRPr="00000000" w14:paraId="00000029">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Les diplômes doivent exprimer plus la question de la recherche appliquée. Le projet se dessine au gré de la recherche. Se laisser surprendre par ce qui va advenir.</w:t>
      </w:r>
    </w:p>
    <w:p w:rsidR="00000000" w:rsidDel="00000000" w:rsidP="00000000" w:rsidRDefault="00000000" w:rsidRPr="00000000" w14:paraId="0000002A">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Vidéos</w:t>
      </w:r>
    </w:p>
    <w:p w:rsidR="00000000" w:rsidDel="00000000" w:rsidP="00000000" w:rsidRDefault="00000000" w:rsidRPr="00000000" w14:paraId="0000002B">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designer qui souhaite produire lui-même son  propre toaster en partant de l’obtention des matériaux. Il veut se rendre autonome pour contrecarrer l’industrie et va rencontrer des experts. La question de la provenance des choses est aujourd’hui fondamentale.</w:t>
      </w:r>
    </w:p>
    <w:p w:rsidR="00000000" w:rsidDel="00000000" w:rsidP="00000000" w:rsidRDefault="00000000" w:rsidRPr="00000000" w14:paraId="0000002C">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Travail de Weiwei , reproduction des graines, Travail d’artisanat. Lien réactivation des savoir-faire,et de la reproduction à l’échelle industrielle par le geste humain et des savoir-faire ancestraux.</w:t>
      </w:r>
    </w:p>
    <w:p w:rsidR="00000000" w:rsidDel="00000000" w:rsidP="00000000" w:rsidRDefault="00000000" w:rsidRPr="00000000" w14:paraId="0000002D">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Ces références interrogent nos savoir faire aujourd’hui. Ne pas s’affranchir d’une expérience de fabrication. Eprouver le faire, c’est aussi le plaisir du faire. Les mettre à l'épreuve de la matière, incarner sa démarche.</w:t>
      </w:r>
    </w:p>
    <w:p w:rsidR="00000000" w:rsidDel="00000000" w:rsidP="00000000" w:rsidRDefault="00000000" w:rsidRPr="00000000" w14:paraId="0000002E">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250 diplômes l’année dernière. Plus de déterminisme sur la question de la recherche  et de la provenance.</w:t>
      </w:r>
    </w:p>
    <w:p w:rsidR="00000000" w:rsidDel="00000000" w:rsidP="00000000" w:rsidRDefault="00000000" w:rsidRPr="00000000" w14:paraId="0000002F">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30">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Pédagogie de la recherche</w:t>
      </w:r>
    </w:p>
    <w:p w:rsidR="00000000" w:rsidDel="00000000" w:rsidP="00000000" w:rsidRDefault="00000000" w:rsidRPr="00000000" w14:paraId="00000031">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Sortir : 19M, tiers lieux, lieux collectifs, sortir des salles, aller travailler ailleurs.</w:t>
      </w:r>
    </w:p>
    <w:p w:rsidR="00000000" w:rsidDel="00000000" w:rsidP="00000000" w:rsidRDefault="00000000" w:rsidRPr="00000000" w14:paraId="00000032">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Site campus métiers d’art, site design et métiers d’art.</w:t>
      </w:r>
    </w:p>
    <w:p w:rsidR="00000000" w:rsidDel="00000000" w:rsidP="00000000" w:rsidRDefault="00000000" w:rsidRPr="00000000" w14:paraId="00000033">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 </w:t>
      </w:r>
    </w:p>
    <w:p w:rsidR="00000000" w:rsidDel="00000000" w:rsidP="00000000" w:rsidRDefault="00000000" w:rsidRPr="00000000" w14:paraId="00000034">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DEUX VOIES</w:t>
      </w:r>
    </w:p>
    <w:p w:rsidR="00000000" w:rsidDel="00000000" w:rsidP="00000000" w:rsidRDefault="00000000" w:rsidRPr="00000000" w14:paraId="00000035">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la voie professionnelle et d’augmenter le réseau.</w:t>
      </w:r>
    </w:p>
    <w:p w:rsidR="00000000" w:rsidDel="00000000" w:rsidP="00000000" w:rsidRDefault="00000000" w:rsidRPr="00000000" w14:paraId="00000036">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Elise Gourdy-Bléniat &amp; Halima Gueroumi IEN Voie professionnelle</w:t>
      </w:r>
    </w:p>
    <w:p w:rsidR="00000000" w:rsidDel="00000000" w:rsidP="00000000" w:rsidRDefault="00000000" w:rsidRPr="00000000" w14:paraId="00000037">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Travail avec service de la DAAC (Délegué…) et DAFPIC sur l’événement Artexpro depuis 20 ans.  Les Arts Appliqués, discipline porteuse de cet événement, depuis 6 ans, la voie professionnelle valorise sa voie au travers de cette exposition. Par le Chef d’œuvre, dispositif auquel on tient est de faire voie commune : que veut dire voie professionnelle ? Le Design et les  Métiers d’Art sont une voie professionnalisante. Les élèves de DNMADe viennent se spécialiser aussi parfois en CAP. Ne pas scinder les parcours. </w:t>
      </w:r>
    </w:p>
    <w:p w:rsidR="00000000" w:rsidDel="00000000" w:rsidP="00000000" w:rsidRDefault="00000000" w:rsidRPr="00000000" w14:paraId="00000038">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ART EXPRO ne concerne pas juste la voie professionnelle. Pendant ce temps, Art Expro, les DNMADe pourraient participer à cet événement pour mieux comprendre et augmenter le réseau. Faire travailler tous les jeunes et les enseignants ensemble. Se sentir légitime d’aller d’une voie à une autre.</w:t>
      </w:r>
    </w:p>
    <w:p w:rsidR="00000000" w:rsidDel="00000000" w:rsidP="00000000" w:rsidRDefault="00000000" w:rsidRPr="00000000" w14:paraId="00000039">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Temps pour s’y réunir à Saint Denis dans le cœur historique de cette ville partenaire. Objectif : faire des rencontres.  Faire des efforts pour conserver des élèves sur le territoire grâce à une meilleure connaissances des formations du territoire. Attention à remplir les formations à 15 sinon risque de fermer. Attention à remplir aussi pour avoir du poids.</w:t>
      </w:r>
    </w:p>
    <w:p w:rsidR="00000000" w:rsidDel="00000000" w:rsidP="00000000" w:rsidRDefault="00000000" w:rsidRPr="00000000" w14:paraId="0000003A">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Prix avenir, projets de régions</w:t>
      </w:r>
    </w:p>
    <w:p w:rsidR="00000000" w:rsidDel="00000000" w:rsidP="00000000" w:rsidRDefault="00000000" w:rsidRPr="00000000" w14:paraId="0000003B">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Veille sur les lettres ministérielles, le bulletin académique, étendre sa veille institutionnelle et académique.</w:t>
      </w:r>
    </w:p>
    <w:p w:rsidR="00000000" w:rsidDel="00000000" w:rsidP="00000000" w:rsidRDefault="00000000" w:rsidRPr="00000000" w14:paraId="0000003C">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3D">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FORMATIONS &amp; ANIMATIONS CRISTOLIENNES</w:t>
      </w:r>
    </w:p>
    <w:p w:rsidR="00000000" w:rsidDel="00000000" w:rsidP="00000000" w:rsidRDefault="00000000" w:rsidRPr="00000000" w14:paraId="0000003E">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2 Animade avec public désigné.</w:t>
      </w:r>
    </w:p>
    <w:p w:rsidR="00000000" w:rsidDel="00000000" w:rsidP="00000000" w:rsidRDefault="00000000" w:rsidRPr="00000000" w14:paraId="0000003F">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Peut-être fête postdiplôme à la fin d’année à la Marbrerie. Samedi 8 juillet probablement.</w:t>
      </w:r>
    </w:p>
    <w:p w:rsidR="00000000" w:rsidDel="00000000" w:rsidP="00000000" w:rsidRDefault="00000000" w:rsidRPr="00000000" w14:paraId="00000040">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Être force de proposition avec des réflexions, proposer votre travail, vos références en format mini conférences.</w:t>
      </w:r>
    </w:p>
    <w:p w:rsidR="00000000" w:rsidDel="00000000" w:rsidP="00000000" w:rsidRDefault="00000000" w:rsidRPr="00000000" w14:paraId="00000041">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L’animation est faite pour accompagner des voies avec des GREID en petit groupe pour convoiter des moyens pour l’année suivante : projet en cours notamment pour un annuaire des étudiants pour communiquer et documenter.</w:t>
      </w:r>
    </w:p>
    <w:p w:rsidR="00000000" w:rsidDel="00000000" w:rsidP="00000000" w:rsidRDefault="00000000" w:rsidRPr="00000000" w14:paraId="00000042">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Réaliser un site académique commun. Le site académique de la voie professionnelle existe.</w:t>
      </w:r>
    </w:p>
    <w:p w:rsidR="00000000" w:rsidDel="00000000" w:rsidP="00000000" w:rsidRDefault="00000000" w:rsidRPr="00000000" w14:paraId="00000043">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Moyens d’accompagnement des néo-titulaires et agents contractuels. Visite de 2h.</w:t>
      </w:r>
    </w:p>
    <w:p w:rsidR="00000000" w:rsidDel="00000000" w:rsidP="00000000" w:rsidRDefault="00000000" w:rsidRPr="00000000" w14:paraId="00000044">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Transformation de la DAFOR pour créer une synergie entre les partenaires </w:t>
      </w:r>
    </w:p>
    <w:p w:rsidR="00000000" w:rsidDel="00000000" w:rsidP="00000000" w:rsidRDefault="00000000" w:rsidRPr="00000000" w14:paraId="00000045">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Triathlon de la mode avec prix remportés par La Source.</w:t>
      </w:r>
    </w:p>
    <w:p w:rsidR="00000000" w:rsidDel="00000000" w:rsidP="00000000" w:rsidRDefault="00000000" w:rsidRPr="00000000" w14:paraId="00000046">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Valoriser tout ce qui est mis en œuvre.</w:t>
      </w:r>
    </w:p>
    <w:p w:rsidR="00000000" w:rsidDel="00000000" w:rsidP="00000000" w:rsidRDefault="00000000" w:rsidRPr="00000000" w14:paraId="00000047">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 </w:t>
      </w:r>
    </w:p>
    <w:p w:rsidR="00000000" w:rsidDel="00000000" w:rsidP="00000000" w:rsidRDefault="00000000" w:rsidRPr="00000000" w14:paraId="00000048">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Estelle Marzac</w:t>
      </w:r>
    </w:p>
    <w:p w:rsidR="00000000" w:rsidDel="00000000" w:rsidP="00000000" w:rsidRDefault="00000000" w:rsidRPr="00000000" w14:paraId="00000049">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b w:val="1"/>
          <w:rtl w:val="0"/>
        </w:rPr>
        <w:t xml:space="preserve">Ingénieure de formation de l’académie de Créteil</w:t>
      </w:r>
      <w:r w:rsidDel="00000000" w:rsidR="00000000" w:rsidRPr="00000000">
        <w:rPr>
          <w:rtl w:val="0"/>
        </w:rPr>
      </w:r>
    </w:p>
    <w:p w:rsidR="00000000" w:rsidDel="00000000" w:rsidP="00000000" w:rsidRDefault="00000000" w:rsidRPr="00000000" w14:paraId="0000004A">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Présentation de l'école académique de formation qui remplace la DAFOR. Regrouper sur un seul endroit tout ce qui peut nourrir la formation.</w:t>
      </w:r>
    </w:p>
    <w:p w:rsidR="00000000" w:rsidDel="00000000" w:rsidP="00000000" w:rsidRDefault="00000000" w:rsidRPr="00000000" w14:paraId="0000004B">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Plan de formation AAT Arts Appliqués et Technique</w:t>
      </w:r>
    </w:p>
    <w:p w:rsidR="00000000" w:rsidDel="00000000" w:rsidP="00000000" w:rsidRDefault="00000000" w:rsidRPr="00000000" w14:paraId="0000004C">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Créer une synergie entre tous les acteurs de la formations.</w:t>
      </w:r>
    </w:p>
    <w:p w:rsidR="00000000" w:rsidDel="00000000" w:rsidP="00000000" w:rsidRDefault="00000000" w:rsidRPr="00000000" w14:paraId="0000004D">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Possibilité de faire des demandes de formation à l’échelle d’un établissement ou inter établissement.</w:t>
      </w:r>
    </w:p>
    <w:p w:rsidR="00000000" w:rsidDel="00000000" w:rsidP="00000000" w:rsidRDefault="00000000" w:rsidRPr="00000000" w14:paraId="0000004E">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4F">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Structurer l’offre autour  le programme PAAF s’appuie sur les besoins identifiés par les .</w:t>
      </w:r>
    </w:p>
    <w:p w:rsidR="00000000" w:rsidDel="00000000" w:rsidP="00000000" w:rsidRDefault="00000000" w:rsidRPr="00000000" w14:paraId="00000050">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 AXE 1 : accueillir accompagner les entrants dans l’académie</w:t>
      </w:r>
    </w:p>
    <w:p w:rsidR="00000000" w:rsidDel="00000000" w:rsidP="00000000" w:rsidRDefault="00000000" w:rsidRPr="00000000" w14:paraId="00000051">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AXE 2 : construire une offre de formation autour d’objets de travail partagés.</w:t>
      </w:r>
    </w:p>
    <w:p w:rsidR="00000000" w:rsidDel="00000000" w:rsidP="00000000" w:rsidRDefault="00000000" w:rsidRPr="00000000" w14:paraId="00000052">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AXE 3 : Repenser l'ingénierie de formation.</w:t>
      </w:r>
    </w:p>
    <w:p w:rsidR="00000000" w:rsidDel="00000000" w:rsidP="00000000" w:rsidRDefault="00000000" w:rsidRPr="00000000" w14:paraId="00000053">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54">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Différents types de formation : Stages, ateliers, Webinaire, magistères, etc.</w:t>
      </w:r>
    </w:p>
    <w:p w:rsidR="00000000" w:rsidDel="00000000" w:rsidP="00000000" w:rsidRDefault="00000000" w:rsidRPr="00000000" w14:paraId="00000055">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Entrée par l’objet de travail et reste des entrées disciplinaires.</w:t>
      </w:r>
    </w:p>
    <w:p w:rsidR="00000000" w:rsidDel="00000000" w:rsidP="00000000" w:rsidRDefault="00000000" w:rsidRPr="00000000" w14:paraId="00000056">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Parcours  puis modules qui peuvent ouvrir sur d’autres modules.</w:t>
      </w:r>
    </w:p>
    <w:p w:rsidR="00000000" w:rsidDel="00000000" w:rsidP="00000000" w:rsidRDefault="00000000" w:rsidRPr="00000000" w14:paraId="00000057">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AAT +  2 lettres EM (entrant métiers, MO mobilité, etc. + thématiques parcours (esprit critique, orientation, etc) + modules</w:t>
      </w:r>
    </w:p>
    <w:p w:rsidR="00000000" w:rsidDel="00000000" w:rsidP="00000000" w:rsidRDefault="00000000" w:rsidRPr="00000000" w14:paraId="00000058">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59">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PLAN AAT</w:t>
      </w:r>
    </w:p>
    <w:p w:rsidR="00000000" w:rsidDel="00000000" w:rsidP="00000000" w:rsidRDefault="00000000" w:rsidRPr="00000000" w14:paraId="0000005A">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Les formations sont aussi des opportunités de respiration pour ceux qui sont formés et ceux qui forment.</w:t>
      </w:r>
    </w:p>
    <w:p w:rsidR="00000000" w:rsidDel="00000000" w:rsidP="00000000" w:rsidRDefault="00000000" w:rsidRPr="00000000" w14:paraId="0000005B">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Aller sur Arena pour s’inscrire</w:t>
      </w:r>
    </w:p>
    <w:p w:rsidR="00000000" w:rsidDel="00000000" w:rsidP="00000000" w:rsidRDefault="00000000" w:rsidRPr="00000000" w14:paraId="0000005C">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Module de pédagogie de projet.</w:t>
      </w:r>
    </w:p>
    <w:p w:rsidR="00000000" w:rsidDel="00000000" w:rsidP="00000000" w:rsidRDefault="00000000" w:rsidRPr="00000000" w14:paraId="0000005D">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Comment initier une démarche de projet Voie technologique</w:t>
      </w:r>
    </w:p>
    <w:p w:rsidR="00000000" w:rsidDel="00000000" w:rsidP="00000000" w:rsidRDefault="00000000" w:rsidRPr="00000000" w14:paraId="0000005E">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Mutualisation pédagogique et autonomie, évaluation, remplace : pédagogie DNMADe</w:t>
      </w:r>
    </w:p>
    <w:p w:rsidR="00000000" w:rsidDel="00000000" w:rsidP="00000000" w:rsidRDefault="00000000" w:rsidRPr="00000000" w14:paraId="0000005F">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Comprendre le végétal comme vecteur de projet : comment valoriser son site naturel ?</w:t>
      </w:r>
    </w:p>
    <w:p w:rsidR="00000000" w:rsidDel="00000000" w:rsidP="00000000" w:rsidRDefault="00000000" w:rsidRPr="00000000" w14:paraId="00000060">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De la matière alternative au matériau responsable</w:t>
      </w:r>
    </w:p>
    <w:p w:rsidR="00000000" w:rsidDel="00000000" w:rsidP="00000000" w:rsidRDefault="00000000" w:rsidRPr="00000000" w14:paraId="00000061">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Le numérique au service de la création signalétique</w:t>
      </w:r>
    </w:p>
    <w:p w:rsidR="00000000" w:rsidDel="00000000" w:rsidP="00000000" w:rsidRDefault="00000000" w:rsidRPr="00000000" w14:paraId="00000062">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Comment permettre à l’élève de dépasser ses difficultés dans la démarche créative.</w:t>
      </w:r>
    </w:p>
    <w:p w:rsidR="00000000" w:rsidDel="00000000" w:rsidP="00000000" w:rsidRDefault="00000000" w:rsidRPr="00000000" w14:paraId="00000063">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&gt; Module préparation agrégation interne.</w:t>
      </w:r>
    </w:p>
    <w:p w:rsidR="00000000" w:rsidDel="00000000" w:rsidP="00000000" w:rsidRDefault="00000000" w:rsidRPr="00000000" w14:paraId="00000064">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Ces modules se retrouvent dans d’autres parcours sauf module mutualisation qui en parcours disciplinaire.</w:t>
      </w:r>
    </w:p>
    <w:p w:rsidR="00000000" w:rsidDel="00000000" w:rsidP="00000000" w:rsidRDefault="00000000" w:rsidRPr="00000000" w14:paraId="00000065">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Numéro dispositif et numéro de module, taper les codes du parcours sur Arena. &gt; gestion du personnel &gt; individuel</w:t>
      </w:r>
    </w:p>
    <w:p w:rsidR="00000000" w:rsidDel="00000000" w:rsidP="00000000" w:rsidRDefault="00000000" w:rsidRPr="00000000" w14:paraId="00000066">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67">
      <w:pPr>
        <w:widowControl w:val="0"/>
        <w:spacing w:after="0" w:before="0" w:line="240" w:lineRule="auto"/>
        <w:ind w:left="360"/>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1.</w:t>
      </w:r>
      <w:r w:rsidDel="00000000" w:rsidR="00000000" w:rsidRPr="00000000">
        <w:rPr>
          <w:rFonts w:ascii="Roboto Slab" w:cs="Roboto Slab" w:eastAsia="Roboto Slab" w:hAnsi="Roboto Slab"/>
          <w:sz w:val="14"/>
          <w:szCs w:val="14"/>
          <w:rtl w:val="0"/>
        </w:rPr>
        <w:t xml:space="preserve">       </w:t>
      </w:r>
      <w:r w:rsidDel="00000000" w:rsidR="00000000" w:rsidRPr="00000000">
        <w:rPr>
          <w:rFonts w:ascii="Roboto Slab" w:cs="Roboto Slab" w:eastAsia="Roboto Slab" w:hAnsi="Roboto Slab"/>
          <w:rtl w:val="0"/>
        </w:rPr>
        <w:t xml:space="preserve">Candidater aux formations entre le 29 août au 2 octobre et en parler avec le chef d’établissement et présenter le projet de parcours de formation.</w:t>
      </w:r>
    </w:p>
    <w:p w:rsidR="00000000" w:rsidDel="00000000" w:rsidP="00000000" w:rsidRDefault="00000000" w:rsidRPr="00000000" w14:paraId="00000068">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Avant Gaïa &gt; inscription individuelle.</w:t>
      </w:r>
    </w:p>
    <w:p w:rsidR="00000000" w:rsidDel="00000000" w:rsidP="00000000" w:rsidRDefault="00000000" w:rsidRPr="00000000" w14:paraId="00000069">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Vir tuto donné par Estelle Marzac.</w:t>
      </w:r>
    </w:p>
    <w:p w:rsidR="00000000" w:rsidDel="00000000" w:rsidP="00000000" w:rsidRDefault="00000000" w:rsidRPr="00000000" w14:paraId="0000006A">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Écrire AAT et tous les dispositifs s’affichent, ensuite les différents stages s’affichent, il suffit de cocher pour s’inscrire.</w:t>
      </w:r>
    </w:p>
    <w:p w:rsidR="00000000" w:rsidDel="00000000" w:rsidP="00000000" w:rsidRDefault="00000000" w:rsidRPr="00000000" w14:paraId="0000006B">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Parcours peut associer les formations de son parcours de spécialité et d’autres spécialités (offres transversales).</w:t>
      </w:r>
    </w:p>
    <w:p w:rsidR="00000000" w:rsidDel="00000000" w:rsidP="00000000" w:rsidRDefault="00000000" w:rsidRPr="00000000" w14:paraId="0000006C">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Passage de GAIA à SoFIA FMO</w:t>
      </w:r>
    </w:p>
    <w:p w:rsidR="00000000" w:rsidDel="00000000" w:rsidP="00000000" w:rsidRDefault="00000000" w:rsidRPr="00000000" w14:paraId="0000006D">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6E">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Les bonne pratiques numériques</w:t>
      </w:r>
    </w:p>
    <w:p w:rsidR="00000000" w:rsidDel="00000000" w:rsidP="00000000" w:rsidRDefault="00000000" w:rsidRPr="00000000" w14:paraId="0000006F">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Visio agent</w:t>
      </w:r>
    </w:p>
    <w:p w:rsidR="00000000" w:rsidDel="00000000" w:rsidP="00000000" w:rsidRDefault="00000000" w:rsidRPr="00000000" w14:paraId="00000070">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Educloud Créteil ou personnel</w:t>
      </w:r>
    </w:p>
    <w:p w:rsidR="00000000" w:rsidDel="00000000" w:rsidP="00000000" w:rsidRDefault="00000000" w:rsidRPr="00000000" w14:paraId="00000071">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72">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Zoé Tracq</w:t>
      </w:r>
    </w:p>
    <w:p w:rsidR="00000000" w:rsidDel="00000000" w:rsidP="00000000" w:rsidRDefault="00000000" w:rsidRPr="00000000" w14:paraId="00000073">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Résidence d’artiste</w:t>
      </w:r>
    </w:p>
    <w:p w:rsidR="00000000" w:rsidDel="00000000" w:rsidP="00000000" w:rsidRDefault="00000000" w:rsidRPr="00000000" w14:paraId="00000074">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Jeremy</w:t>
      </w:r>
    </w:p>
    <w:p w:rsidR="00000000" w:rsidDel="00000000" w:rsidP="00000000" w:rsidRDefault="00000000" w:rsidRPr="00000000" w14:paraId="00000075">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DSAA Alternative Urbaine Vitry</w:t>
      </w:r>
    </w:p>
    <w:p w:rsidR="00000000" w:rsidDel="00000000" w:rsidP="00000000" w:rsidRDefault="00000000" w:rsidRPr="00000000" w14:paraId="00000076">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Transformation d’une Artère de Vitry. Projet mis en place pour réduire la circulation automobile sur cette avenue et préfiguration de nouveaux usages. Par et pour l’appropriation des habitants. Programmations &amp; possibilité d’autres projets : enquêtes publiques, nichoirs, … Proposition entre maintenant et la fin novembre de consacrer un workshop fabrication possibilité de faire les choses dans l’espace public. Petit espace temps qui rend les choses possibles, autour du textile : fanions, dimensions graphiques (signes), mobilier, …</w:t>
      </w:r>
    </w:p>
    <w:p w:rsidR="00000000" w:rsidDel="00000000" w:rsidP="00000000" w:rsidRDefault="00000000" w:rsidRPr="00000000" w14:paraId="00000077">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Lien vers une présentation du projet</w:t>
      </w:r>
    </w:p>
    <w:p w:rsidR="00000000" w:rsidDel="00000000" w:rsidP="00000000" w:rsidRDefault="00000000" w:rsidRPr="00000000" w14:paraId="00000078">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79">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Sylvain Bory, conseiller à la DAAC de Créteil, service culturel du Rectorat.</w:t>
      </w:r>
    </w:p>
    <w:p w:rsidR="00000000" w:rsidDel="00000000" w:rsidP="00000000" w:rsidRDefault="00000000" w:rsidRPr="00000000" w14:paraId="0000007A">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Domaines artistiques, Sylvain Bory en charge du design, Photographie, arts visuels et architectures. Voir sur le site de la DAAC de Créteil. Réseau des professeurs relais pour le rectorat de Créteil dans une institution culturelle francilienne. Partenaires particuliers pour monter des projets.</w:t>
      </w:r>
    </w:p>
    <w:p w:rsidR="00000000" w:rsidDel="00000000" w:rsidP="00000000" w:rsidRDefault="00000000" w:rsidRPr="00000000" w14:paraId="0000007B">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A travers ces réseaux et des relations comme celle des corps d'inspection. Accompagnement dans des partenariats et appels à projet  monter des projets DRAAC pour les collégiens et lycéens.</w:t>
      </w:r>
    </w:p>
    <w:p w:rsidR="00000000" w:rsidDel="00000000" w:rsidP="00000000" w:rsidRDefault="00000000" w:rsidRPr="00000000" w14:paraId="0000007C">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Sollicités par des partenaires culturels également.</w:t>
      </w:r>
    </w:p>
    <w:p w:rsidR="00000000" w:rsidDel="00000000" w:rsidP="00000000" w:rsidRDefault="00000000" w:rsidRPr="00000000" w14:paraId="0000007D">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Accompagnement et guidage dans les parties administratives, financières, aide pour trouver des partenaires.</w:t>
      </w:r>
    </w:p>
    <w:p w:rsidR="00000000" w:rsidDel="00000000" w:rsidP="00000000" w:rsidRDefault="00000000" w:rsidRPr="00000000" w14:paraId="0000007E">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Projets construits ou à construire présentés à la DRAAC pour obtenir des financements. Accompagnement dans les démarches en partenariat.</w:t>
      </w:r>
    </w:p>
    <w:p w:rsidR="00000000" w:rsidDel="00000000" w:rsidP="00000000" w:rsidRDefault="00000000" w:rsidRPr="00000000" w14:paraId="0000007F">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Source de financement : la sortie scolaire, le PASS CULTURE part individuelle pour les lycéens et post bac</w:t>
      </w:r>
    </w:p>
    <w:p w:rsidR="00000000" w:rsidDel="00000000" w:rsidP="00000000" w:rsidRDefault="00000000" w:rsidRPr="00000000" w14:paraId="00000080">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Part collective gérée par les établissements qui peut décider pour la classe d’une sortie proposée par des structures accréditées ou proposées à la structure financière entre 20 et 30€ par étudiant.</w:t>
      </w:r>
    </w:p>
    <w:p w:rsidR="00000000" w:rsidDel="00000000" w:rsidP="00000000" w:rsidRDefault="00000000" w:rsidRPr="00000000" w14:paraId="00000081">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Enveloppe virtuelle. PASS CULTURE marche par année scolaire. Pour la DAAC se passe au Printemps pour l’année scolaire suivante.</w:t>
      </w:r>
    </w:p>
    <w:p w:rsidR="00000000" w:rsidDel="00000000" w:rsidP="00000000" w:rsidRDefault="00000000" w:rsidRPr="00000000" w14:paraId="00000082">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Le PASS CULTURE collectif n’existe que pour prébac.</w:t>
      </w:r>
    </w:p>
    <w:p w:rsidR="00000000" w:rsidDel="00000000" w:rsidP="00000000" w:rsidRDefault="00000000" w:rsidRPr="00000000" w14:paraId="00000083">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Financements DAAC pour le prébac.</w:t>
      </w:r>
    </w:p>
    <w:p w:rsidR="00000000" w:rsidDel="00000000" w:rsidP="00000000" w:rsidRDefault="00000000" w:rsidRPr="00000000" w14:paraId="00000084">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Dossiers complexes à remplir. Simplification sur la plateforme Adage.</w:t>
      </w:r>
    </w:p>
    <w:p w:rsidR="00000000" w:rsidDel="00000000" w:rsidP="00000000" w:rsidRDefault="00000000" w:rsidRPr="00000000" w14:paraId="00000085">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S’aider des référents culturels : voir journée de formation des référents culture le 7 octobre.</w:t>
      </w:r>
    </w:p>
    <w:p w:rsidR="00000000" w:rsidDel="00000000" w:rsidP="00000000" w:rsidRDefault="00000000" w:rsidRPr="00000000" w14:paraId="00000086">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 </w:t>
      </w:r>
    </w:p>
    <w:p w:rsidR="00000000" w:rsidDel="00000000" w:rsidP="00000000" w:rsidRDefault="00000000" w:rsidRPr="00000000" w14:paraId="00000087">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Formation de la DAAC </w:t>
      </w:r>
    </w:p>
    <w:p w:rsidR="00000000" w:rsidDel="00000000" w:rsidP="00000000" w:rsidRDefault="00000000" w:rsidRPr="00000000" w14:paraId="00000088">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OUV ouverture culturelle devient EAC Education Education artistique et culturelle.</w:t>
      </w:r>
    </w:p>
    <w:p w:rsidR="00000000" w:rsidDel="00000000" w:rsidP="00000000" w:rsidRDefault="00000000" w:rsidRPr="00000000" w14:paraId="00000089">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Les stages s’appellent des modules. Amener dedans des lieux culturels, avoir des conférences, des visites et des rencontres, des ateliers de pratiques d’initiation. L'objectif étant d’inciter à des démarches de projets des partenaires de la DAAC ou de la formation.</w:t>
      </w:r>
    </w:p>
    <w:p w:rsidR="00000000" w:rsidDel="00000000" w:rsidP="00000000" w:rsidRDefault="00000000" w:rsidRPr="00000000" w14:paraId="0000008A">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 </w:t>
      </w:r>
    </w:p>
    <w:p w:rsidR="00000000" w:rsidDel="00000000" w:rsidP="00000000" w:rsidRDefault="00000000" w:rsidRPr="00000000" w14:paraId="0000008B">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Possibilité de s’abonner à lettre d’information de la DAAC qui paraît tous les 15 jours. Onglet “Ressources pour les enseignants”.</w:t>
      </w:r>
    </w:p>
    <w:p w:rsidR="00000000" w:rsidDel="00000000" w:rsidP="00000000" w:rsidRDefault="00000000" w:rsidRPr="00000000" w14:paraId="0000008C">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Rencontres particulières culturelles sur invitation avec des offres pédagogiques à la clé. Les offres de la DAAC sont en EAC mais aussi dans d’autres</w:t>
      </w:r>
    </w:p>
    <w:p w:rsidR="00000000" w:rsidDel="00000000" w:rsidP="00000000" w:rsidRDefault="00000000" w:rsidRPr="00000000" w14:paraId="0000008D">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 </w:t>
      </w:r>
    </w:p>
    <w:p w:rsidR="00000000" w:rsidDel="00000000" w:rsidP="00000000" w:rsidRDefault="00000000" w:rsidRPr="00000000" w14:paraId="0000008E">
      <w:pPr>
        <w:widowControl w:val="0"/>
        <w:spacing w:after="0" w:before="0" w:line="240" w:lineRule="auto"/>
        <w:jc w:val="both"/>
        <w:rPr>
          <w:rFonts w:ascii="Roboto Slab" w:cs="Roboto Slab" w:eastAsia="Roboto Slab" w:hAnsi="Roboto Slab"/>
          <w:b w:val="1"/>
        </w:rPr>
      </w:pPr>
      <w:r w:rsidDel="00000000" w:rsidR="00000000" w:rsidRPr="00000000">
        <w:rPr>
          <w:rFonts w:ascii="Roboto Slab" w:cs="Roboto Slab" w:eastAsia="Roboto Slab" w:hAnsi="Roboto Slab"/>
          <w:b w:val="1"/>
          <w:rtl w:val="0"/>
        </w:rPr>
        <w:t xml:space="preserve">Sonia Kieter, directrice des publics.</w:t>
      </w:r>
    </w:p>
    <w:p w:rsidR="00000000" w:rsidDel="00000000" w:rsidP="00000000" w:rsidRDefault="00000000" w:rsidRPr="00000000" w14:paraId="0000008F">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b w:val="1"/>
          <w:rtl w:val="0"/>
        </w:rPr>
        <w:t xml:space="preserve">CENTQUATRE</w:t>
      </w:r>
      <w:r w:rsidDel="00000000" w:rsidR="00000000" w:rsidRPr="00000000">
        <w:rPr>
          <w:rFonts w:ascii="Roboto Slab" w:cs="Roboto Slab" w:eastAsia="Roboto Slab" w:hAnsi="Roboto Slab"/>
          <w:rtl w:val="0"/>
        </w:rPr>
        <w:t xml:space="preserve">, Établissement</w:t>
      </w:r>
      <w:r w:rsidDel="00000000" w:rsidR="00000000" w:rsidRPr="00000000">
        <w:rPr>
          <w:rFonts w:ascii="Roboto Slab" w:cs="Roboto Slab" w:eastAsia="Roboto Slab" w:hAnsi="Roboto Slab"/>
          <w:rtl w:val="0"/>
        </w:rPr>
        <w:t xml:space="preserve"> artistique de la Ville de Paris, lieu pluridisciplinaire. Lieu de soutien à la création artistique, différents programmes et résidences, lieu de vie ouvert. Maison des petits pour accueillir des familles, espace dédié aux associations et habitants, incubateur d’entreprise pour accueillir des startup. Sujets très variés (magique : expériences olfactives de lieux culturels).</w:t>
      </w:r>
    </w:p>
    <w:p w:rsidR="00000000" w:rsidDel="00000000" w:rsidP="00000000" w:rsidRDefault="00000000" w:rsidRPr="00000000" w14:paraId="00000090">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b w:val="1"/>
          <w:rtl w:val="0"/>
        </w:rPr>
        <w:t xml:space="preserve">17 septembre, foire foraine d’art contemporain</w:t>
      </w:r>
      <w:r w:rsidDel="00000000" w:rsidR="00000000" w:rsidRPr="00000000">
        <w:rPr>
          <w:rFonts w:ascii="Roboto Slab" w:cs="Roboto Slab" w:eastAsia="Roboto Slab" w:hAnsi="Roboto Slab"/>
          <w:rtl w:val="0"/>
        </w:rPr>
        <w:t xml:space="preserve"> jusqu’au 29 janvier autour des sensations de la fête foraine, exposition à expérimenter.</w:t>
      </w:r>
    </w:p>
    <w:p w:rsidR="00000000" w:rsidDel="00000000" w:rsidP="00000000" w:rsidRDefault="00000000" w:rsidRPr="00000000" w14:paraId="00000091">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b w:val="1"/>
          <w:rtl w:val="0"/>
        </w:rPr>
        <w:t xml:space="preserve">Visite de l'exposition graine avec Jade Tang</w:t>
      </w:r>
      <w:r w:rsidDel="00000000" w:rsidR="00000000" w:rsidRPr="00000000">
        <w:rPr>
          <w:rFonts w:ascii="Roboto Slab" w:cs="Roboto Slab" w:eastAsia="Roboto Slab" w:hAnsi="Roboto Slab"/>
          <w:rtl w:val="0"/>
        </w:rPr>
        <w:t xml:space="preserve">, une des artistes exposées.</w:t>
      </w:r>
    </w:p>
    <w:p w:rsidR="00000000" w:rsidDel="00000000" w:rsidP="00000000" w:rsidRDefault="00000000" w:rsidRPr="00000000" w14:paraId="00000092">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b w:val="1"/>
          <w:rtl w:val="0"/>
        </w:rPr>
        <w:t xml:space="preserve">Service de relation avec les publics</w:t>
      </w:r>
      <w:r w:rsidDel="00000000" w:rsidR="00000000" w:rsidRPr="00000000">
        <w:rPr>
          <w:rFonts w:ascii="Roboto Slab" w:cs="Roboto Slab" w:eastAsia="Roboto Slab" w:hAnsi="Roboto Slab"/>
          <w:rtl w:val="0"/>
        </w:rPr>
        <w:t xml:space="preserve"> dont les enseignants. Visites d’expositions, rencontres avec artistes, workshop, projets et co-construction, l’artiste et d'enseignants se retrouvent. Binômes pour projet sur-mesure. Pour connaître les conditions d’accès ou de réalisation de projet. Pass infini, tarifs attractifs.</w:t>
      </w:r>
    </w:p>
    <w:p w:rsidR="00000000" w:rsidDel="00000000" w:rsidP="00000000" w:rsidRDefault="00000000" w:rsidRPr="00000000" w14:paraId="00000093">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Mona Cholet, chez soi, besoin d'un espace propre</w:t>
      </w:r>
    </w:p>
    <w:p w:rsidR="00000000" w:rsidDel="00000000" w:rsidP="00000000" w:rsidRDefault="00000000" w:rsidRPr="00000000" w14:paraId="00000094">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95">
      <w:pPr>
        <w:widowControl w:val="0"/>
        <w:spacing w:line="280.1454545454546" w:lineRule="auto"/>
        <w:jc w:val="both"/>
        <w:rPr>
          <w:rFonts w:ascii="Cambria" w:cs="Cambria" w:eastAsia="Cambria" w:hAnsi="Cambria"/>
          <w:i w:val="1"/>
          <w:color w:val="0000ff"/>
          <w:sz w:val="20"/>
          <w:szCs w:val="20"/>
          <w:u w:val="single"/>
        </w:rPr>
      </w:pPr>
      <w:hyperlink r:id="rId6">
        <w:r w:rsidDel="00000000" w:rsidR="00000000" w:rsidRPr="00000000">
          <w:rPr>
            <w:rFonts w:ascii="Cambria" w:cs="Cambria" w:eastAsia="Cambria" w:hAnsi="Cambria"/>
            <w:i w:val="1"/>
            <w:color w:val="0000ff"/>
            <w:sz w:val="20"/>
            <w:szCs w:val="20"/>
            <w:u w:val="single"/>
            <w:rtl w:val="0"/>
          </w:rPr>
          <w:t xml:space="preserve">https://www.ac-creteil.fr/projet-academique-autonomie-et-mobilite-une-ambition-partagee-121579</w:t>
        </w:r>
      </w:hyperlink>
      <w:r w:rsidDel="00000000" w:rsidR="00000000" w:rsidRPr="00000000">
        <w:rPr>
          <w:rtl w:val="0"/>
        </w:rPr>
      </w:r>
    </w:p>
    <w:p w:rsidR="00000000" w:rsidDel="00000000" w:rsidP="00000000" w:rsidRDefault="00000000" w:rsidRPr="00000000" w14:paraId="00000096">
      <w:pPr>
        <w:widowControl w:val="0"/>
        <w:spacing w:line="280.1454545454546" w:lineRule="auto"/>
        <w:jc w:val="both"/>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https://www.education.gouv.fr/bo/22/Hebdo26/MENE2219299C.htm</w:t>
      </w:r>
    </w:p>
    <w:p w:rsidR="00000000" w:rsidDel="00000000" w:rsidP="00000000" w:rsidRDefault="00000000" w:rsidRPr="00000000" w14:paraId="00000097">
      <w:pPr>
        <w:widowControl w:val="0"/>
        <w:spacing w:line="256.7994545454545" w:lineRule="auto"/>
        <w:jc w:val="both"/>
        <w:rPr>
          <w:rFonts w:ascii="Cambria" w:cs="Cambria" w:eastAsia="Cambria" w:hAnsi="Cambria"/>
          <w:i w:val="1"/>
          <w:color w:val="0000ff"/>
          <w:sz w:val="20"/>
          <w:szCs w:val="20"/>
          <w:u w:val="single"/>
        </w:rPr>
      </w:pPr>
      <w:hyperlink r:id="rId7">
        <w:r w:rsidDel="00000000" w:rsidR="00000000" w:rsidRPr="00000000">
          <w:rPr>
            <w:rFonts w:ascii="Cambria" w:cs="Cambria" w:eastAsia="Cambria" w:hAnsi="Cambria"/>
            <w:i w:val="1"/>
            <w:color w:val="0000ff"/>
            <w:sz w:val="20"/>
            <w:szCs w:val="20"/>
            <w:u w:val="single"/>
            <w:rtl w:val="0"/>
          </w:rPr>
          <w:t xml:space="preserve">https://ash.ac-creteil.fr/</w:t>
        </w:r>
      </w:hyperlink>
      <w:r w:rsidDel="00000000" w:rsidR="00000000" w:rsidRPr="00000000">
        <w:rPr>
          <w:rtl w:val="0"/>
        </w:rPr>
      </w:r>
    </w:p>
    <w:p w:rsidR="00000000" w:rsidDel="00000000" w:rsidP="00000000" w:rsidRDefault="00000000" w:rsidRPr="00000000" w14:paraId="00000098">
      <w:pPr>
        <w:widowControl w:val="0"/>
        <w:spacing w:line="280.1454545454546" w:lineRule="auto"/>
        <w:jc w:val="both"/>
        <w:rPr>
          <w:rFonts w:ascii="Cambria" w:cs="Cambria" w:eastAsia="Cambria" w:hAnsi="Cambria"/>
          <w:i w:val="1"/>
        </w:rPr>
      </w:pPr>
      <w:r w:rsidDel="00000000" w:rsidR="00000000" w:rsidRPr="00000000">
        <w:rPr>
          <w:rFonts w:ascii="Cambria" w:cs="Cambria" w:eastAsia="Cambria" w:hAnsi="Cambria"/>
          <w:i w:val="1"/>
          <w:rtl w:val="0"/>
        </w:rPr>
        <w:t xml:space="preserve">https://www.ac-creteil.fr/edito/eafc</w:t>
      </w:r>
    </w:p>
    <w:p w:rsidR="00000000" w:rsidDel="00000000" w:rsidP="00000000" w:rsidRDefault="00000000" w:rsidRPr="00000000" w14:paraId="00000099">
      <w:pPr>
        <w:widowControl w:val="0"/>
        <w:spacing w:line="240" w:lineRule="auto"/>
        <w:jc w:val="both"/>
        <w:rPr>
          <w:rFonts w:ascii="Roboto Slab" w:cs="Roboto Slab" w:eastAsia="Roboto Slab" w:hAnsi="Roboto Slab"/>
          <w:i w:val="1"/>
          <w:color w:val="0000ff"/>
          <w:u w:val="single"/>
        </w:rPr>
      </w:pPr>
      <w:r w:rsidDel="00000000" w:rsidR="00000000" w:rsidRPr="00000000">
        <w:fldChar w:fldCharType="begin"/>
        <w:instrText xml:space="preserve"> HYPERLINK "https://externet.ac-creteil.fr/" </w:instrText>
        <w:fldChar w:fldCharType="separate"/>
      </w:r>
      <w:r w:rsidDel="00000000" w:rsidR="00000000" w:rsidRPr="00000000">
        <w:rPr>
          <w:rFonts w:ascii="Roboto Slab" w:cs="Roboto Slab" w:eastAsia="Roboto Slab" w:hAnsi="Roboto Slab"/>
          <w:i w:val="1"/>
          <w:color w:val="0000ff"/>
          <w:u w:val="single"/>
          <w:rtl w:val="0"/>
        </w:rPr>
        <w:t xml:space="preserve">https://externet.ac-creteil.fr</w:t>
      </w:r>
    </w:p>
    <w:p w:rsidR="00000000" w:rsidDel="00000000" w:rsidP="00000000" w:rsidRDefault="00000000" w:rsidRPr="00000000" w14:paraId="0000009A">
      <w:pPr>
        <w:widowControl w:val="0"/>
        <w:spacing w:after="0" w:before="0" w:line="240" w:lineRule="auto"/>
        <w:jc w:val="both"/>
        <w:rPr>
          <w:rFonts w:ascii="Roboto Slab" w:cs="Roboto Slab" w:eastAsia="Roboto Slab" w:hAnsi="Roboto Slab"/>
          <w:i w:val="1"/>
          <w:color w:val="0000ff"/>
          <w:u w:val="single"/>
        </w:rPr>
      </w:pPr>
      <w:r w:rsidDel="00000000" w:rsidR="00000000" w:rsidRPr="00000000">
        <w:rPr>
          <w:rFonts w:ascii="Roboto Slab" w:cs="Roboto Slab" w:eastAsia="Roboto Slab" w:hAnsi="Roboto Slab"/>
          <w:i w:val="1"/>
          <w:color w:val="0000ff"/>
          <w:u w:val="single"/>
          <w:rtl w:val="0"/>
        </w:rPr>
        <w:t xml:space="preserve">https://webmel.ac-creteil.fr</w:t>
      </w:r>
    </w:p>
    <w:p w:rsidR="00000000" w:rsidDel="00000000" w:rsidP="00000000" w:rsidRDefault="00000000" w:rsidRPr="00000000" w14:paraId="0000009B">
      <w:pPr>
        <w:widowControl w:val="0"/>
        <w:jc w:val="both"/>
        <w:rPr>
          <w:rFonts w:ascii="Cambria" w:cs="Cambria" w:eastAsia="Cambria" w:hAnsi="Cambria"/>
          <w:i w:val="1"/>
          <w:color w:val="0000ff"/>
          <w:sz w:val="20"/>
          <w:szCs w:val="20"/>
          <w:u w:val="single"/>
        </w:rPr>
      </w:pPr>
      <w:r w:rsidDel="00000000" w:rsidR="00000000" w:rsidRPr="00000000">
        <w:fldChar w:fldCharType="end"/>
      </w:r>
      <w:hyperlink r:id="rId8">
        <w:r w:rsidDel="00000000" w:rsidR="00000000" w:rsidRPr="00000000">
          <w:rPr>
            <w:rFonts w:ascii="Cambria" w:cs="Cambria" w:eastAsia="Cambria" w:hAnsi="Cambria"/>
            <w:i w:val="1"/>
            <w:color w:val="0000ff"/>
            <w:sz w:val="20"/>
            <w:szCs w:val="20"/>
            <w:u w:val="single"/>
            <w:rtl w:val="0"/>
          </w:rPr>
          <w:t xml:space="preserve">https://webmel.ac-creteil.fr/iwc/svc/calendar/anon/view?calid=/home/Elise.Gourdy-Bleniat@ac-creteil.fr/DN%20MADe%20Cr%C3%A9teil/&amp;tzid=Europe/Paris</w:t>
        </w:r>
      </w:hyperlink>
      <w:r w:rsidDel="00000000" w:rsidR="00000000" w:rsidRPr="00000000">
        <w:rPr>
          <w:rtl w:val="0"/>
        </w:rPr>
      </w:r>
    </w:p>
    <w:p w:rsidR="00000000" w:rsidDel="00000000" w:rsidP="00000000" w:rsidRDefault="00000000" w:rsidRPr="00000000" w14:paraId="0000009C">
      <w:pPr>
        <w:widowControl w:val="0"/>
        <w:spacing w:line="280.1454545454546" w:lineRule="auto"/>
        <w:jc w:val="both"/>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https://apps.education.fr/</w:t>
      </w:r>
    </w:p>
    <w:p w:rsidR="00000000" w:rsidDel="00000000" w:rsidP="00000000" w:rsidRDefault="00000000" w:rsidRPr="00000000" w14:paraId="0000009D">
      <w:pPr>
        <w:widowControl w:val="0"/>
        <w:spacing w:line="280.1454545454546" w:lineRule="auto"/>
        <w:jc w:val="both"/>
        <w:rPr>
          <w:rFonts w:ascii="Cambria" w:cs="Cambria" w:eastAsia="Cambria" w:hAnsi="Cambria"/>
          <w:i w:val="1"/>
          <w:sz w:val="20"/>
          <w:szCs w:val="20"/>
        </w:rPr>
      </w:pPr>
      <w:r w:rsidDel="00000000" w:rsidR="00000000" w:rsidRPr="00000000">
        <w:rPr>
          <w:rtl w:val="0"/>
        </w:rPr>
      </w:r>
    </w:p>
    <w:p w:rsidR="00000000" w:rsidDel="00000000" w:rsidP="00000000" w:rsidRDefault="00000000" w:rsidRPr="00000000" w14:paraId="0000009E">
      <w:pPr>
        <w:widowControl w:val="0"/>
        <w:spacing w:line="280.1454545454546" w:lineRule="auto"/>
        <w:jc w:val="both"/>
        <w:rPr>
          <w:rFonts w:ascii="Cambria" w:cs="Cambria" w:eastAsia="Cambria" w:hAnsi="Cambria"/>
          <w:i w:val="1"/>
          <w:color w:val="0000ff"/>
          <w:sz w:val="20"/>
          <w:szCs w:val="20"/>
          <w:u w:val="single"/>
        </w:rPr>
      </w:pPr>
      <w:hyperlink r:id="rId9">
        <w:r w:rsidDel="00000000" w:rsidR="00000000" w:rsidRPr="00000000">
          <w:rPr>
            <w:rFonts w:ascii="Cambria" w:cs="Cambria" w:eastAsia="Cambria" w:hAnsi="Cambria"/>
            <w:i w:val="1"/>
            <w:color w:val="0000ff"/>
            <w:sz w:val="20"/>
            <w:szCs w:val="20"/>
            <w:u w:val="single"/>
            <w:rtl w:val="0"/>
          </w:rPr>
          <w:t xml:space="preserve">http://www.campusartdesign.com/pw/</w:t>
        </w:r>
      </w:hyperlink>
      <w:r w:rsidDel="00000000" w:rsidR="00000000" w:rsidRPr="00000000">
        <w:rPr>
          <w:rtl w:val="0"/>
        </w:rPr>
      </w:r>
    </w:p>
    <w:p w:rsidR="00000000" w:rsidDel="00000000" w:rsidP="00000000" w:rsidRDefault="00000000" w:rsidRPr="00000000" w14:paraId="0000009F">
      <w:pPr>
        <w:widowControl w:val="0"/>
        <w:spacing w:line="280.1454545454546" w:lineRule="auto"/>
        <w:jc w:val="both"/>
        <w:rPr>
          <w:rFonts w:ascii="Cambria" w:cs="Cambria" w:eastAsia="Cambria" w:hAnsi="Cambria"/>
          <w:i w:val="1"/>
          <w:color w:val="0000ff"/>
          <w:sz w:val="20"/>
          <w:szCs w:val="20"/>
          <w:u w:val="single"/>
        </w:rPr>
      </w:pPr>
      <w:hyperlink r:id="rId10">
        <w:r w:rsidDel="00000000" w:rsidR="00000000" w:rsidRPr="00000000">
          <w:rPr>
            <w:rFonts w:ascii="Cambria" w:cs="Cambria" w:eastAsia="Cambria" w:hAnsi="Cambria"/>
            <w:i w:val="1"/>
            <w:color w:val="0000ff"/>
            <w:sz w:val="20"/>
            <w:szCs w:val="20"/>
            <w:u w:val="single"/>
            <w:rtl w:val="0"/>
          </w:rPr>
          <w:t xml:space="preserve">https://designetmetiersdart.fr/</w:t>
        </w:r>
      </w:hyperlink>
      <w:r w:rsidDel="00000000" w:rsidR="00000000" w:rsidRPr="00000000">
        <w:rPr>
          <w:rtl w:val="0"/>
        </w:rPr>
      </w:r>
    </w:p>
    <w:p w:rsidR="00000000" w:rsidDel="00000000" w:rsidP="00000000" w:rsidRDefault="00000000" w:rsidRPr="00000000" w14:paraId="000000A0">
      <w:pPr>
        <w:widowControl w:val="0"/>
        <w:spacing w:line="280.1454545454546" w:lineRule="auto"/>
        <w:jc w:val="both"/>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https://iaipr-dma-creteil.netboard.me/animadecreteil2/?link=9T5qW2L0-rZEwHjGB-EECyJ4NY</w:t>
      </w:r>
    </w:p>
    <w:p w:rsidR="00000000" w:rsidDel="00000000" w:rsidP="00000000" w:rsidRDefault="00000000" w:rsidRPr="00000000" w14:paraId="000000A1">
      <w:pPr>
        <w:widowControl w:val="0"/>
        <w:spacing w:line="256.7994545454545" w:lineRule="auto"/>
        <w:jc w:val="both"/>
        <w:rPr>
          <w:rFonts w:ascii="Cambria" w:cs="Cambria" w:eastAsia="Cambria" w:hAnsi="Cambria"/>
          <w:i w:val="1"/>
          <w:color w:val="0000ff"/>
          <w:sz w:val="20"/>
          <w:szCs w:val="20"/>
          <w:u w:val="single"/>
        </w:rPr>
      </w:pPr>
      <w:hyperlink r:id="rId11">
        <w:r w:rsidDel="00000000" w:rsidR="00000000" w:rsidRPr="00000000">
          <w:rPr>
            <w:rFonts w:ascii="Cambria" w:cs="Cambria" w:eastAsia="Cambria" w:hAnsi="Cambria"/>
            <w:i w:val="1"/>
            <w:color w:val="0000ff"/>
            <w:sz w:val="20"/>
            <w:szCs w:val="20"/>
            <w:u w:val="single"/>
            <w:rtl w:val="0"/>
          </w:rPr>
          <w:t xml:space="preserve">https://www.ted.com/talks/thomas_thwaites_how_i_built_a_toaster_from_scratch?language=fr</w:t>
        </w:r>
      </w:hyperlink>
      <w:r w:rsidDel="00000000" w:rsidR="00000000" w:rsidRPr="00000000">
        <w:rPr>
          <w:rtl w:val="0"/>
        </w:rPr>
      </w:r>
    </w:p>
    <w:p w:rsidR="00000000" w:rsidDel="00000000" w:rsidP="00000000" w:rsidRDefault="00000000" w:rsidRPr="00000000" w14:paraId="000000A2">
      <w:pPr>
        <w:widowControl w:val="0"/>
        <w:spacing w:line="256.7994545454545" w:lineRule="auto"/>
        <w:jc w:val="both"/>
        <w:rPr>
          <w:rFonts w:ascii="Cambria" w:cs="Cambria" w:eastAsia="Cambria" w:hAnsi="Cambria"/>
          <w:i w:val="1"/>
          <w:color w:val="0000ff"/>
          <w:sz w:val="20"/>
          <w:szCs w:val="20"/>
          <w:u w:val="single"/>
        </w:rPr>
      </w:pPr>
      <w:hyperlink r:id="rId12">
        <w:r w:rsidDel="00000000" w:rsidR="00000000" w:rsidRPr="00000000">
          <w:rPr>
            <w:rFonts w:ascii="Cambria" w:cs="Cambria" w:eastAsia="Cambria" w:hAnsi="Cambria"/>
            <w:i w:val="1"/>
            <w:color w:val="0000ff"/>
            <w:sz w:val="20"/>
            <w:szCs w:val="20"/>
            <w:u w:val="single"/>
            <w:rtl w:val="0"/>
          </w:rPr>
          <w:t xml:space="preserve">https://www.youtube.com/watch?v=PueYywpkJW8</w:t>
        </w:r>
      </w:hyperlink>
      <w:r w:rsidDel="00000000" w:rsidR="00000000" w:rsidRPr="00000000">
        <w:rPr>
          <w:rtl w:val="0"/>
        </w:rPr>
      </w:r>
    </w:p>
    <w:p w:rsidR="00000000" w:rsidDel="00000000" w:rsidP="00000000" w:rsidRDefault="00000000" w:rsidRPr="00000000" w14:paraId="000000A3">
      <w:pPr>
        <w:widowControl w:val="0"/>
        <w:spacing w:line="256.7994545454545" w:lineRule="auto"/>
        <w:jc w:val="both"/>
        <w:rPr>
          <w:rFonts w:ascii="Cambria" w:cs="Cambria" w:eastAsia="Cambria" w:hAnsi="Cambria"/>
          <w:i w:val="1"/>
          <w:color w:val="0000ff"/>
          <w:sz w:val="20"/>
          <w:szCs w:val="20"/>
          <w:u w:val="single"/>
        </w:rPr>
      </w:pPr>
      <w:hyperlink r:id="rId13">
        <w:r w:rsidDel="00000000" w:rsidR="00000000" w:rsidRPr="00000000">
          <w:rPr>
            <w:rFonts w:ascii="Cambria" w:cs="Cambria" w:eastAsia="Cambria" w:hAnsi="Cambria"/>
            <w:i w:val="1"/>
            <w:color w:val="0000ff"/>
            <w:sz w:val="20"/>
            <w:szCs w:val="20"/>
            <w:u w:val="single"/>
            <w:rtl w:val="0"/>
          </w:rPr>
          <w:t xml:space="preserve">https://www.youtube.com/watch?v=5vTYQWNFgTU</w:t>
        </w:r>
      </w:hyperlink>
      <w:r w:rsidDel="00000000" w:rsidR="00000000" w:rsidRPr="00000000">
        <w:rPr>
          <w:rtl w:val="0"/>
        </w:rPr>
      </w:r>
    </w:p>
    <w:p w:rsidR="00000000" w:rsidDel="00000000" w:rsidP="00000000" w:rsidRDefault="00000000" w:rsidRPr="00000000" w14:paraId="000000A4">
      <w:pPr>
        <w:widowControl w:val="0"/>
        <w:jc w:val="both"/>
        <w:rPr>
          <w:rFonts w:ascii="Cambria" w:cs="Cambria" w:eastAsia="Cambria" w:hAnsi="Cambria"/>
          <w:i w:val="1"/>
          <w:color w:val="0000ff"/>
          <w:sz w:val="20"/>
          <w:szCs w:val="20"/>
          <w:u w:val="single"/>
        </w:rPr>
      </w:pPr>
      <w:hyperlink r:id="rId14">
        <w:r w:rsidDel="00000000" w:rsidR="00000000" w:rsidRPr="00000000">
          <w:rPr>
            <w:rFonts w:ascii="Cambria" w:cs="Cambria" w:eastAsia="Cambria" w:hAnsi="Cambria"/>
            <w:i w:val="1"/>
            <w:color w:val="0000ff"/>
            <w:sz w:val="20"/>
            <w:szCs w:val="20"/>
            <w:u w:val="single"/>
            <w:rtl w:val="0"/>
          </w:rPr>
          <w:t xml:space="preserve">https://www.pavillon-arsenal.com/fr/expositions/12536-series-limitees.html</w:t>
        </w:r>
      </w:hyperlink>
      <w:r w:rsidDel="00000000" w:rsidR="00000000" w:rsidRPr="00000000">
        <w:rPr>
          <w:rtl w:val="0"/>
        </w:rPr>
      </w:r>
    </w:p>
    <w:p w:rsidR="00000000" w:rsidDel="00000000" w:rsidP="00000000" w:rsidRDefault="00000000" w:rsidRPr="00000000" w14:paraId="000000A5">
      <w:pPr>
        <w:widowControl w:val="0"/>
        <w:spacing w:line="280.1454545454546" w:lineRule="auto"/>
        <w:jc w:val="both"/>
        <w:rPr>
          <w:rFonts w:ascii="Cambria" w:cs="Cambria" w:eastAsia="Cambria" w:hAnsi="Cambria"/>
          <w:i w:val="1"/>
          <w:sz w:val="20"/>
          <w:szCs w:val="20"/>
        </w:rPr>
      </w:pPr>
      <w:r w:rsidDel="00000000" w:rsidR="00000000" w:rsidRPr="00000000">
        <w:rPr>
          <w:rtl w:val="0"/>
        </w:rPr>
      </w:r>
    </w:p>
    <w:p w:rsidR="00000000" w:rsidDel="00000000" w:rsidP="00000000" w:rsidRDefault="00000000" w:rsidRPr="00000000" w14:paraId="000000A6">
      <w:pPr>
        <w:widowControl w:val="0"/>
        <w:spacing w:line="280.1454545454546" w:lineRule="auto"/>
        <w:jc w:val="both"/>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https://daac.ac-creteil.fr/</w:t>
      </w:r>
    </w:p>
    <w:p w:rsidR="00000000" w:rsidDel="00000000" w:rsidP="00000000" w:rsidRDefault="00000000" w:rsidRPr="00000000" w14:paraId="000000A7">
      <w:pPr>
        <w:widowControl w:val="0"/>
        <w:spacing w:line="280.1454545454546" w:lineRule="auto"/>
        <w:jc w:val="both"/>
        <w:rPr>
          <w:rFonts w:ascii="Cambria" w:cs="Cambria" w:eastAsia="Cambria" w:hAnsi="Cambria"/>
          <w:i w:val="1"/>
          <w:sz w:val="20"/>
          <w:szCs w:val="20"/>
        </w:rPr>
      </w:pPr>
      <w:r w:rsidDel="00000000" w:rsidR="00000000" w:rsidRPr="00000000">
        <w:rPr>
          <w:rtl w:val="0"/>
        </w:rPr>
      </w:r>
    </w:p>
    <w:p w:rsidR="00000000" w:rsidDel="00000000" w:rsidP="00000000" w:rsidRDefault="00000000" w:rsidRPr="00000000" w14:paraId="000000A8">
      <w:pPr>
        <w:widowControl w:val="0"/>
        <w:spacing w:line="280.1454545454546" w:lineRule="auto"/>
        <w:jc w:val="both"/>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https://www.104.fr/fiche-evenement/graines.html</w:t>
      </w:r>
    </w:p>
    <w:p w:rsidR="00000000" w:rsidDel="00000000" w:rsidP="00000000" w:rsidRDefault="00000000" w:rsidRPr="00000000" w14:paraId="000000A9">
      <w:pPr>
        <w:widowControl w:val="0"/>
        <w:spacing w:line="280.1454545454546" w:lineRule="auto"/>
        <w:jc w:val="both"/>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http://www.jadetang.fr/</w:t>
      </w:r>
    </w:p>
    <w:p w:rsidR="00000000" w:rsidDel="00000000" w:rsidP="00000000" w:rsidRDefault="00000000" w:rsidRPr="00000000" w14:paraId="000000AA">
      <w:pPr>
        <w:widowControl w:val="0"/>
        <w:spacing w:line="240" w:lineRule="auto"/>
        <w:jc w:val="both"/>
        <w:rPr>
          <w:rFonts w:ascii="Roboto Slab" w:cs="Roboto Slab" w:eastAsia="Roboto Slab" w:hAnsi="Roboto Slab"/>
          <w:i w:val="1"/>
          <w:sz w:val="20"/>
          <w:szCs w:val="20"/>
        </w:rPr>
      </w:pPr>
      <w:r w:rsidDel="00000000" w:rsidR="00000000" w:rsidRPr="00000000">
        <w:rPr>
          <w:rtl w:val="0"/>
        </w:rPr>
      </w:r>
    </w:p>
    <w:p w:rsidR="00000000" w:rsidDel="00000000" w:rsidP="00000000" w:rsidRDefault="00000000" w:rsidRPr="00000000" w14:paraId="000000AB">
      <w:pPr>
        <w:widowControl w:val="0"/>
        <w:spacing w:after="0" w:before="0" w:line="240" w:lineRule="auto"/>
        <w:jc w:val="both"/>
        <w:rPr>
          <w:rFonts w:ascii="Roboto Slab" w:cs="Roboto Slab" w:eastAsia="Roboto Slab" w:hAnsi="Roboto Slab"/>
        </w:rPr>
      </w:pPr>
      <w:r w:rsidDel="00000000" w:rsidR="00000000" w:rsidRPr="00000000">
        <w:rPr>
          <w:rtl w:val="0"/>
        </w:rPr>
      </w:r>
    </w:p>
    <w:p w:rsidR="00000000" w:rsidDel="00000000" w:rsidP="00000000" w:rsidRDefault="00000000" w:rsidRPr="00000000" w14:paraId="000000AC">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 </w:t>
      </w:r>
    </w:p>
    <w:p w:rsidR="00000000" w:rsidDel="00000000" w:rsidP="00000000" w:rsidRDefault="00000000" w:rsidRPr="00000000" w14:paraId="000000AD">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 </w:t>
      </w:r>
    </w:p>
    <w:p w:rsidR="00000000" w:rsidDel="00000000" w:rsidP="00000000" w:rsidRDefault="00000000" w:rsidRPr="00000000" w14:paraId="000000AE">
      <w:pPr>
        <w:widowControl w:val="0"/>
        <w:spacing w:after="0" w:before="0" w:line="240" w:lineRule="auto"/>
        <w:jc w:val="both"/>
        <w:rPr>
          <w:rFonts w:ascii="Roboto Slab" w:cs="Roboto Slab" w:eastAsia="Roboto Slab" w:hAnsi="Roboto Slab"/>
        </w:rPr>
      </w:pPr>
      <w:r w:rsidDel="00000000" w:rsidR="00000000" w:rsidRPr="00000000">
        <w:rPr>
          <w:rFonts w:ascii="Roboto Slab" w:cs="Roboto Slab" w:eastAsia="Roboto Slab" w:hAnsi="Roboto Slab"/>
          <w:rtl w:val="0"/>
        </w:rPr>
        <w:t xml:space="preserve"> </w:t>
      </w:r>
    </w:p>
    <w:p w:rsidR="00000000" w:rsidDel="00000000" w:rsidP="00000000" w:rsidRDefault="00000000" w:rsidRPr="00000000" w14:paraId="000000AF">
      <w:pPr>
        <w:widowControl w:val="0"/>
        <w:spacing w:after="0" w:before="0" w:line="240" w:lineRule="auto"/>
        <w:jc w:val="both"/>
        <w:rPr>
          <w:rFonts w:ascii="Roboto Slab" w:cs="Roboto Slab" w:eastAsia="Roboto Slab" w:hAnsi="Roboto Slab"/>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Roboto Slab">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ted.com/talks/thomas_thwaites_how_i_built_a_toaster_from_scratch?language=fr" TargetMode="External"/><Relationship Id="rId10" Type="http://schemas.openxmlformats.org/officeDocument/2006/relationships/hyperlink" Target="https://designetmetiersdart.fr/" TargetMode="External"/><Relationship Id="rId13" Type="http://schemas.openxmlformats.org/officeDocument/2006/relationships/hyperlink" Target="https://www.youtube.com/watch?v=5vTYQWNFgTU" TargetMode="External"/><Relationship Id="rId12" Type="http://schemas.openxmlformats.org/officeDocument/2006/relationships/hyperlink" Target="https://www.youtube.com/watch?v=PueYywpkJW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ampusartdesign.com/pw/" TargetMode="External"/><Relationship Id="rId14" Type="http://schemas.openxmlformats.org/officeDocument/2006/relationships/hyperlink" Target="https://www.pavillon-arsenal.com/fr/expositions/12536-series-limitees.html" TargetMode="External"/><Relationship Id="rId5" Type="http://schemas.openxmlformats.org/officeDocument/2006/relationships/styles" Target="styles.xml"/><Relationship Id="rId6" Type="http://schemas.openxmlformats.org/officeDocument/2006/relationships/hyperlink" Target="https://www.ac-creteil.fr/projet-academique-autonomie-et-mobilite-une-ambition-partagee-121579" TargetMode="External"/><Relationship Id="rId7" Type="http://schemas.openxmlformats.org/officeDocument/2006/relationships/hyperlink" Target="https://ash.ac-creteil.fr/" TargetMode="External"/><Relationship Id="rId8" Type="http://schemas.openxmlformats.org/officeDocument/2006/relationships/hyperlink" Target="https://webmel.ac-creteil.fr/iwc/svc/calendar/anon/view?calid=/home/Elise.Gourdy-Bleniat@ac-creteil.fr/DN%20MADe%20Cr%C3%A9teil/&amp;tzid=Europe/Pari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lab-regular.ttf"/><Relationship Id="rId2" Type="http://schemas.openxmlformats.org/officeDocument/2006/relationships/font" Target="fonts/RobotoSlab-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