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440" w:rsidRPr="00C50440" w:rsidRDefault="00C50440" w:rsidP="00C50440">
      <w:pPr>
        <w:jc w:val="center"/>
        <w:rPr>
          <w:szCs w:val="24"/>
        </w:rPr>
      </w:pPr>
      <w:r w:rsidRPr="00C50440">
        <w:rPr>
          <w:szCs w:val="24"/>
        </w:rPr>
        <w:fldChar w:fldCharType="begin"/>
      </w:r>
      <w:r w:rsidRPr="00C50440">
        <w:rPr>
          <w:szCs w:val="24"/>
        </w:rPr>
        <w:instrText xml:space="preserve"> HYPERLINK "https://deti.mann-ivanov-ferber.ru/2020/04/12/9-interesnyx-faktov-o-kosmose-kotorye-ponravyatsya-detyam/" </w:instrText>
      </w:r>
      <w:r w:rsidRPr="00C50440">
        <w:rPr>
          <w:szCs w:val="24"/>
        </w:rPr>
        <w:fldChar w:fldCharType="separate"/>
      </w:r>
      <w:r w:rsidRPr="00C50440">
        <w:rPr>
          <w:rStyle w:val="a5"/>
          <w:szCs w:val="24"/>
        </w:rPr>
        <w:t>https://deti.mann-ivanov-ferber.ru/2020/04/12/9-interesnyx-faktov-o-kosmose-kotorye-ponravyatsya-detyam/</w:t>
      </w:r>
      <w:r w:rsidRPr="00C50440">
        <w:rPr>
          <w:szCs w:val="24"/>
        </w:rPr>
        <w:fldChar w:fldCharType="end"/>
      </w:r>
      <w:r w:rsidRPr="00C50440">
        <w:rPr>
          <w:szCs w:val="24"/>
        </w:rPr>
        <w:t xml:space="preserve"> </w:t>
      </w:r>
    </w:p>
    <w:p w:rsidR="00C50440" w:rsidRDefault="00C50440" w:rsidP="00C50440">
      <w:pPr>
        <w:jc w:val="center"/>
        <w:rPr>
          <w:sz w:val="44"/>
          <w:szCs w:val="44"/>
        </w:rPr>
      </w:pPr>
    </w:p>
    <w:p w:rsidR="00C50440" w:rsidRDefault="00C50440" w:rsidP="00C50440">
      <w:pPr>
        <w:jc w:val="center"/>
      </w:pPr>
      <w:r w:rsidRPr="00C50440">
        <w:rPr>
          <w:sz w:val="44"/>
          <w:szCs w:val="44"/>
        </w:rPr>
        <w:t xml:space="preserve">9 интересных </w:t>
      </w:r>
      <w:proofErr w:type="gramStart"/>
      <w:r w:rsidRPr="00C50440">
        <w:rPr>
          <w:sz w:val="44"/>
          <w:szCs w:val="44"/>
        </w:rPr>
        <w:t>фактов о космосе</w:t>
      </w:r>
      <w:proofErr w:type="gramEnd"/>
      <w:r w:rsidRPr="00C50440">
        <w:rPr>
          <w:sz w:val="44"/>
          <w:szCs w:val="44"/>
        </w:rPr>
        <w:t>, которые понравятся детям.</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Почти все дети увлекаются космосом. Кто-то лишь на короткое время, пока узнает о том, как устроен мир. А кто-то — всерьез и надолго, мечтая однажды полететь на Луну или еще дальше, повторить подвиг Гагарина или открыть новую звезду.</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В любом случае, ребенку будет интересно узнать о том, что прячется за облаками. О Луне, о Солнце и звездах, о космических кораблях и ракетах, о Гагарине и Королеве. К счастью, есть множество книг, которые помогут и малышам, и школьникам, и даже взрослым открыть для себя Вселенную. А вот несколько отрывков из них:</w:t>
      </w:r>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1. Луна</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Луна является спутником Земли. Так астрономы называют ее, потому что она постоянно находится рядом с Землёй. Она вращается вокруг нашей планеты и никуда от неё не может деться, потому что Земля Луну к себе притягивает. И Луна, и Земля — небесные тела, но Луна гораздо меньше Земли. Земля — планета, а Луна — её спутник.</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drawing>
          <wp:inline distT="0" distB="0" distL="0" distR="0" wp14:anchorId="0B280750" wp14:editId="19AD3758">
            <wp:extent cx="5219700" cy="3244914"/>
            <wp:effectExtent l="0" t="0" r="0" b="0"/>
            <wp:docPr id="1" name="Рисунок 1" descr="И Луна, и Земля — небесные тела, но Луна гораздо меньше Земли. Земля — планета, а Луна — её спутник.">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 Луна, и Земля — небесные тела, но Луна гораздо меньше Земли. Земля — планета, а Луна — её спутник.">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3244914"/>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7" w:history="1">
        <w:r w:rsidRPr="00C50440">
          <w:rPr>
            <w:rFonts w:ascii="Arial" w:eastAsia="Times New Roman" w:hAnsi="Arial" w:cs="Arial"/>
            <w:i/>
            <w:iCs/>
            <w:color w:val="4283C0"/>
            <w:sz w:val="23"/>
            <w:szCs w:val="23"/>
            <w:lang w:eastAsia="ru-RU"/>
          </w:rPr>
          <w:t>«Увлекательная астрономия»</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lastRenderedPageBreak/>
        <w:t>2. Месяц</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Сама Луна не светит. То свечение Луны, которое мы наблюдаем по ночам, — это отражённый Луной свет Солнца. В разные ночи Солнце освещает спутник Земли по-разному.</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Земля, а вместе с ней и Луна вращаются вокруг Солнца. Если взять мячик и осветить его фонариком в темноте, то с одной стороны он будет казаться круглым, потому что свет фонаря падает прямо на него. С другой стороны мячик будет тёмным, потому что он находится между нами и источником света. А если кто-нибудь посмотрит на мячик сбоку, он увидит освещённой только часть его поверхности.</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Фонарик — это как будто Солнце, а мячик — Луна. А мы с Земли смотрим на Луну в разные ночи с разных точек зрения. Если свет Солнца падает прямо на Луну, она видится нам полным кругом. А когда свет Солнца падает на Луну сбоку, мы наблюдаем на небе месяц.</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drawing>
          <wp:inline distT="0" distB="0" distL="0" distR="0" wp14:anchorId="2530F60D" wp14:editId="625C0459">
            <wp:extent cx="5715000" cy="4572000"/>
            <wp:effectExtent l="0" t="0" r="0" b="0"/>
            <wp:docPr id="2" name="Рисунок 2" descr="А когда свет Солнца падает на Луну сбоку, мы наблюдаем на небе месяц.">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 когда свет Солнца падает на Луну сбоку, мы наблюдаем на небе месяц.">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572000"/>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9" w:history="1">
        <w:r w:rsidRPr="00C50440">
          <w:rPr>
            <w:rFonts w:ascii="Arial" w:eastAsia="Times New Roman" w:hAnsi="Arial" w:cs="Arial"/>
            <w:i/>
            <w:iCs/>
            <w:color w:val="4283C0"/>
            <w:sz w:val="23"/>
            <w:szCs w:val="23"/>
            <w:lang w:eastAsia="ru-RU"/>
          </w:rPr>
          <w:t>«Увлекательная астрономия»</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3. Новолуние и полнолуние</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lastRenderedPageBreak/>
        <w:t>Бывает, что луны на небе вообще не видно. Тогда мы говорим, что наступило новолуние. Оно случается каждые 29 суток. В следующую после новолуния ночь на небе появляется узкий лунный серпик, или, как его еще называют, месяц. Затем серпик начинает расти и постепенно превращается в полный круг, луну — наступает полнолуние.</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 xml:space="preserve">Потом луна снова уменьшается, «спадает», до тех </w:t>
      </w:r>
      <w:proofErr w:type="gramStart"/>
      <w:r w:rsidRPr="00C50440">
        <w:rPr>
          <w:rFonts w:ascii="Arial" w:eastAsia="Times New Roman" w:hAnsi="Arial" w:cs="Arial"/>
          <w:color w:val="4C4C4C"/>
          <w:sz w:val="29"/>
          <w:szCs w:val="29"/>
          <w:lang w:eastAsia="ru-RU"/>
        </w:rPr>
        <w:t>пор</w:t>
      </w:r>
      <w:proofErr w:type="gramEnd"/>
      <w:r w:rsidRPr="00C50440">
        <w:rPr>
          <w:rFonts w:ascii="Arial" w:eastAsia="Times New Roman" w:hAnsi="Arial" w:cs="Arial"/>
          <w:color w:val="4C4C4C"/>
          <w:sz w:val="29"/>
          <w:szCs w:val="29"/>
          <w:lang w:eastAsia="ru-RU"/>
        </w:rPr>
        <w:t xml:space="preserve"> пока опять не превратится в месяц, а затем и месяц исчезнет с небосвода — наступит следующее новолуние.</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Если месяц похож на букву «С», значит, луна «спадающая». А если к месяцу можно сбоку пририсовать палочку и получится буква «Р», значит, луна «растущая».</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drawing>
          <wp:inline distT="0" distB="0" distL="0" distR="0" wp14:anchorId="7F1FA9F0" wp14:editId="7CC753B2">
            <wp:extent cx="5715000" cy="2066925"/>
            <wp:effectExtent l="0" t="0" r="0" b="9525"/>
            <wp:docPr id="3" name="Рисунок 3" descr="Если месяц похож на букву «С», значит, луна «спадающая». А если к месяцу можно сбоку пририсовать палочку и получится буква «Р», значит, луна «растуща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сли месяц похож на букву «С», значит, луна «спадающая». А если к месяцу можно сбоку пририсовать палочку и получится буква «Р», значит, луна «растущая».">
                      <a:hlinkClick r:id="rId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066925"/>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11" w:history="1">
        <w:r w:rsidRPr="00C50440">
          <w:rPr>
            <w:rFonts w:ascii="Arial" w:eastAsia="Times New Roman" w:hAnsi="Arial" w:cs="Arial"/>
            <w:i/>
            <w:iCs/>
            <w:color w:val="4283C0"/>
            <w:sz w:val="23"/>
            <w:szCs w:val="23"/>
            <w:lang w:eastAsia="ru-RU"/>
          </w:rPr>
          <w:t>«Увлекательная астрономия»</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4. Лунный прыжок</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 xml:space="preserve">Хочешь узнать, как далеко ты мог бы прыгнуть, если бы находился на Луне? Выйди во двор с мелом и рулеткой. Прыгни как можно дальше, пометь свой результат мелом и измерь рулеткой длину своего прыжка. А теперь отмерь от своей пометки ещё шесть таких же отрезков. Вот какие были бы у тебя лунные прыжки! А всё потому, что на Луне меньше сила тяжести. Ты будешь дольше находиться в прыжке и сможешь поставить космический рекорд. Хотя, конечно, скафандр будет </w:t>
      </w:r>
      <w:proofErr w:type="gramStart"/>
      <w:r w:rsidRPr="00C50440">
        <w:rPr>
          <w:rFonts w:ascii="Arial" w:eastAsia="Times New Roman" w:hAnsi="Arial" w:cs="Arial"/>
          <w:color w:val="4C4C4C"/>
          <w:sz w:val="29"/>
          <w:szCs w:val="29"/>
          <w:lang w:eastAsia="ru-RU"/>
        </w:rPr>
        <w:t>мешать тебе прыгать</w:t>
      </w:r>
      <w:proofErr w:type="gramEnd"/>
      <w:r w:rsidRPr="00C50440">
        <w:rPr>
          <w:rFonts w:ascii="Arial" w:eastAsia="Times New Roman" w:hAnsi="Arial" w:cs="Arial"/>
          <w:color w:val="4C4C4C"/>
          <w:sz w:val="29"/>
          <w:szCs w:val="29"/>
          <w:lang w:eastAsia="ru-RU"/>
        </w:rPr>
        <w:t>.</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lastRenderedPageBreak/>
        <w:drawing>
          <wp:inline distT="0" distB="0" distL="0" distR="0" wp14:anchorId="05E2C915" wp14:editId="6848D004">
            <wp:extent cx="5715000" cy="3609975"/>
            <wp:effectExtent l="0" t="0" r="0" b="9525"/>
            <wp:docPr id="4" name="Рисунок 4" descr="Хочешь узнать, как далеко ты мог бы прыгнуть, если бы находился на Луне? Выйди во двор с мелом и рулеткой.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чешь узнать, как далеко ты мог бы прыгнуть, если бы находился на Луне? Выйди во двор с мелом и рулеткой. ">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13" w:history="1">
        <w:r w:rsidRPr="00C50440">
          <w:rPr>
            <w:rFonts w:ascii="Arial" w:eastAsia="Times New Roman" w:hAnsi="Arial" w:cs="Arial"/>
            <w:i/>
            <w:iCs/>
            <w:color w:val="4283C0"/>
            <w:sz w:val="23"/>
            <w:szCs w:val="23"/>
            <w:lang w:eastAsia="ru-RU"/>
          </w:rPr>
          <w:t>«Увлекательная астрономия»</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5. Вселенная</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О нашей Вселенной наверняка мы знаем только то, что она очень-очень большая. Вселенная возникла около 13,7 миллиарда лет назад, когда случился Большой взрыв. Его причина по сей день остаётся одной из самых главных загадок науки!</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Шло время. Вселенная расширялась во все стороны и </w:t>
      </w:r>
      <w:proofErr w:type="gramStart"/>
      <w:r w:rsidRPr="00C50440">
        <w:rPr>
          <w:rFonts w:ascii="Arial" w:eastAsia="Times New Roman" w:hAnsi="Arial" w:cs="Arial"/>
          <w:color w:val="4C4C4C"/>
          <w:sz w:val="29"/>
          <w:szCs w:val="29"/>
          <w:lang w:eastAsia="ru-RU"/>
        </w:rPr>
        <w:t>наконец</w:t>
      </w:r>
      <w:proofErr w:type="gramEnd"/>
      <w:r w:rsidRPr="00C50440">
        <w:rPr>
          <w:rFonts w:ascii="Arial" w:eastAsia="Times New Roman" w:hAnsi="Arial" w:cs="Arial"/>
          <w:color w:val="4C4C4C"/>
          <w:sz w:val="29"/>
          <w:szCs w:val="29"/>
          <w:lang w:eastAsia="ru-RU"/>
        </w:rPr>
        <w:t xml:space="preserve"> начала обретать форму. Из вихрей энергии родились крошечные частицы. Спустя сотни тысяч лет они слились и превратились в атомы — «кирпичики», из которых сложено всё, что мы видим. Тогда же возник и свет, который начал свободно перемещаться в пространстве. Но понадобились ещё сотни миллионов лет, прежде чем атомы объединились в громадные облака, из которых родилось первое поколение звёзд. Когда эти звёзды разделились на группы, образовав галактики, Вселенная стала напоминать то, что мы видим теперь, глядя на ночное небо. Сейчас Вселенная продолжает расти и с каждым днём становится только больше!</w:t>
      </w:r>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6. Рождение звезды</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Думаешь, что звёзды видно только ночью? А вот и нет! Наше Солнце — тоже звезда, но его мы видим днём. Солнце мало чем отличается от других звёзд, просто остальные звёзды находятся гораздо дальше от Земли и поэтому кажутся нам такими маленькими.</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lastRenderedPageBreak/>
        <w:t>Звёзды образуются из облаков водородного газа, который остался после Большого взрыва или после взрывов других звёзд, постарше. Постепенно сила тяготения соединяет водородный газ в сгустки, где он начинает вращаться и разогреваться. Это продолжается до тех пор, пока газ не становится достаточно плотным и горячим, чтобы ядра атомов водорода смогли слиться. В результате этой термоядерной реакции происходит вспышка света, и рождается звезда.</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drawing>
          <wp:inline distT="0" distB="0" distL="0" distR="0" wp14:anchorId="4C611BCB" wp14:editId="44741BA1">
            <wp:extent cx="5715000" cy="3019425"/>
            <wp:effectExtent l="0" t="0" r="0" b="9525"/>
            <wp:docPr id="5" name="Рисунок 5" descr="Звёзды образуются из облаков водородного газа, который остался после Большого взрыва или после взрывов других звёзд, постарш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вёзды образуются из облаков водородного газа, который остался после Большого взрыва или после взрывов других звёзд, постарше.">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019425"/>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16" w:history="1">
        <w:r w:rsidRPr="00C50440">
          <w:rPr>
            <w:rFonts w:ascii="Arial" w:eastAsia="Times New Roman" w:hAnsi="Arial" w:cs="Arial"/>
            <w:i/>
            <w:iCs/>
            <w:color w:val="4283C0"/>
            <w:sz w:val="23"/>
            <w:szCs w:val="23"/>
            <w:lang w:eastAsia="ru-RU"/>
          </w:rPr>
          <w:t xml:space="preserve">«Профессор </w:t>
        </w:r>
        <w:proofErr w:type="spellStart"/>
        <w:r w:rsidRPr="00C50440">
          <w:rPr>
            <w:rFonts w:ascii="Arial" w:eastAsia="Times New Roman" w:hAnsi="Arial" w:cs="Arial"/>
            <w:i/>
            <w:iCs/>
            <w:color w:val="4283C0"/>
            <w:sz w:val="23"/>
            <w:szCs w:val="23"/>
            <w:lang w:eastAsia="ru-RU"/>
          </w:rPr>
          <w:t>Астрокот</w:t>
        </w:r>
        <w:proofErr w:type="spellEnd"/>
        <w:r w:rsidRPr="00C50440">
          <w:rPr>
            <w:rFonts w:ascii="Arial" w:eastAsia="Times New Roman" w:hAnsi="Arial" w:cs="Arial"/>
            <w:i/>
            <w:iCs/>
            <w:color w:val="4283C0"/>
            <w:sz w:val="23"/>
            <w:szCs w:val="23"/>
            <w:lang w:eastAsia="ru-RU"/>
          </w:rPr>
          <w:t xml:space="preserve"> и его путешествие в космос»</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7. Юрий Гагарин</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12 апреля — день первого полёта человека в космос — стал в нашей стране Днём космонавтики. Совершил этот полёт Юрий Гагарин.</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Гагарин был лётчиком-истребителем в Заполярье, потом его отобрали из сотен других военных лётчиков в отряд космонавтов. Юрий отлично учился и идеально подходил по росту, весу и физической подготовке. 12 апреля 1961 года, после знаменитых 108 минут полёта в космосе, Гагарин стал одним из самых известных людей в мире.</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lastRenderedPageBreak/>
        <w:drawing>
          <wp:inline distT="0" distB="0" distL="0" distR="0" wp14:anchorId="3554C402" wp14:editId="0FF0565F">
            <wp:extent cx="5715000" cy="6210300"/>
            <wp:effectExtent l="0" t="0" r="0" b="0"/>
            <wp:docPr id="6" name="Рисунок 6" descr="12 апреля — день первого полёта человека в космос — стал в нашей стране Днём космонавтики. Совершил этот полёт Юрий Гагарин.">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апреля — день первого полёта человека в космос — стал в нашей стране Днём космонавтики. Совершил этот полёт Юрий Гагарин.">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6210300"/>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19" w:history="1">
        <w:r w:rsidRPr="00C50440">
          <w:rPr>
            <w:rFonts w:ascii="Arial" w:eastAsia="Times New Roman" w:hAnsi="Arial" w:cs="Arial"/>
            <w:i/>
            <w:iCs/>
            <w:color w:val="4283C0"/>
            <w:sz w:val="23"/>
            <w:szCs w:val="23"/>
            <w:lang w:eastAsia="ru-RU"/>
          </w:rPr>
          <w:t>«Космос»</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8. Солнечная система</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 xml:space="preserve">Солнечная система — очень оживленное место. Вокруг Солнца по эллиптическим (слегка вытянутым кольцевым) орбитам вращается восемь планет, в том числе наша Земля. </w:t>
      </w:r>
      <w:proofErr w:type="gramStart"/>
      <w:r w:rsidRPr="00C50440">
        <w:rPr>
          <w:rFonts w:ascii="Arial" w:eastAsia="Times New Roman" w:hAnsi="Arial" w:cs="Arial"/>
          <w:color w:val="4C4C4C"/>
          <w:sz w:val="29"/>
          <w:szCs w:val="29"/>
          <w:lang w:eastAsia="ru-RU"/>
        </w:rPr>
        <w:t>Еще семь — это Юпитер, Сатурн, Уран, Нептун, Венера, Марс и Меркурий.</w:t>
      </w:r>
      <w:proofErr w:type="gramEnd"/>
      <w:r w:rsidRPr="00C50440">
        <w:rPr>
          <w:rFonts w:ascii="Arial" w:eastAsia="Times New Roman" w:hAnsi="Arial" w:cs="Arial"/>
          <w:color w:val="4C4C4C"/>
          <w:sz w:val="29"/>
          <w:szCs w:val="29"/>
          <w:lang w:eastAsia="ru-RU"/>
        </w:rPr>
        <w:t xml:space="preserve"> Оборот каждой из планет длится по-разному, от 88 суток до 165 лет.</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Вокруг всех планет, за исключением Меркурия и Венеры, обращаются собственные большие и малые естественные спутники. У Земли всего один спутник, у Марса — два, у Сатурна — десятки и в придачу потрясающие ледяные кольца, которые можно разглядеть даже с Земли.</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bookmarkStart w:id="0" w:name="_GoBack"/>
      <w:r w:rsidRPr="00C50440">
        <w:rPr>
          <w:rFonts w:ascii="Arial" w:eastAsia="Times New Roman" w:hAnsi="Arial" w:cs="Arial"/>
          <w:noProof/>
          <w:color w:val="4283C0"/>
          <w:sz w:val="29"/>
          <w:szCs w:val="29"/>
          <w:lang w:eastAsia="ru-RU"/>
        </w:rPr>
        <w:lastRenderedPageBreak/>
        <w:drawing>
          <wp:inline distT="0" distB="0" distL="0" distR="0" wp14:anchorId="122E4598" wp14:editId="14308BD9">
            <wp:extent cx="5768698" cy="7162800"/>
            <wp:effectExtent l="0" t="0" r="3810" b="0"/>
            <wp:docPr id="7" name="Рисунок 7" descr="Солнечная система — очень оживленное место. Вокруг Солнца по эллиптическим (слегка вытянутым кольцевым) орбитам вращается восемь планет, в том числе наша Земля.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лнечная система — очень оживленное место. Вокруг Солнца по эллиптическим (слегка вытянутым кольцевым) орбитам вращается восемь планет, в том числе наша Земля.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8698" cy="7162800"/>
                    </a:xfrm>
                    <a:prstGeom prst="rect">
                      <a:avLst/>
                    </a:prstGeom>
                    <a:noFill/>
                    <a:ln>
                      <a:noFill/>
                    </a:ln>
                  </pic:spPr>
                </pic:pic>
              </a:graphicData>
            </a:graphic>
          </wp:inline>
        </w:drawing>
      </w:r>
      <w:bookmarkEnd w:id="0"/>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22" w:history="1">
        <w:r w:rsidRPr="00C50440">
          <w:rPr>
            <w:rFonts w:ascii="Arial" w:eastAsia="Times New Roman" w:hAnsi="Arial" w:cs="Arial"/>
            <w:i/>
            <w:iCs/>
            <w:color w:val="4283C0"/>
            <w:sz w:val="23"/>
            <w:szCs w:val="23"/>
            <w:lang w:eastAsia="ru-RU"/>
          </w:rPr>
          <w:t>«Открываем космос»</w:t>
        </w:r>
      </w:hyperlink>
    </w:p>
    <w:p w:rsidR="00C50440" w:rsidRPr="00C50440" w:rsidRDefault="00C50440" w:rsidP="00C50440">
      <w:pPr>
        <w:ind w:firstLine="0"/>
        <w:outlineLvl w:val="1"/>
        <w:rPr>
          <w:rFonts w:ascii="Arial" w:eastAsia="Times New Roman" w:hAnsi="Arial" w:cs="Arial"/>
          <w:b/>
          <w:bCs/>
          <w:color w:val="000000"/>
          <w:sz w:val="45"/>
          <w:szCs w:val="45"/>
          <w:lang w:eastAsia="ru-RU"/>
        </w:rPr>
      </w:pPr>
      <w:r w:rsidRPr="00C50440">
        <w:rPr>
          <w:rFonts w:ascii="Arial" w:eastAsia="Times New Roman" w:hAnsi="Arial" w:cs="Arial"/>
          <w:b/>
          <w:bCs/>
          <w:color w:val="000000"/>
          <w:sz w:val="45"/>
          <w:szCs w:val="45"/>
          <w:lang w:eastAsia="ru-RU"/>
        </w:rPr>
        <w:t>9. Созвездия</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Большая Медведица — одно из крупнейших созвездий Северного полушария. О ней сложено множество мифов и легенд, многие из которых очень древние. Большой ковш — это лишь часть созвездия Большая Медведица.</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color w:val="4C4C4C"/>
          <w:sz w:val="29"/>
          <w:szCs w:val="29"/>
          <w:lang w:eastAsia="ru-RU"/>
        </w:rPr>
        <w:t>Самая яркая звезда Большой Медведицы находится примерно в 83 световых годах от Солнца.</w:t>
      </w:r>
    </w:p>
    <w:p w:rsidR="00C50440" w:rsidRPr="00C50440" w:rsidRDefault="00C50440" w:rsidP="00C50440">
      <w:pPr>
        <w:spacing w:before="180" w:after="285" w:line="384" w:lineRule="atLeast"/>
        <w:ind w:firstLine="0"/>
        <w:rPr>
          <w:rFonts w:ascii="Arial" w:eastAsia="Times New Roman" w:hAnsi="Arial" w:cs="Arial"/>
          <w:color w:val="4C4C4C"/>
          <w:sz w:val="29"/>
          <w:szCs w:val="29"/>
          <w:lang w:eastAsia="ru-RU"/>
        </w:rPr>
      </w:pPr>
      <w:r w:rsidRPr="00C50440">
        <w:rPr>
          <w:rFonts w:ascii="Arial" w:eastAsia="Times New Roman" w:hAnsi="Arial" w:cs="Arial"/>
          <w:noProof/>
          <w:color w:val="4283C0"/>
          <w:sz w:val="29"/>
          <w:szCs w:val="29"/>
          <w:lang w:eastAsia="ru-RU"/>
        </w:rPr>
        <w:lastRenderedPageBreak/>
        <w:drawing>
          <wp:inline distT="0" distB="0" distL="0" distR="0" wp14:anchorId="2571BD14" wp14:editId="176F796A">
            <wp:extent cx="5715000" cy="4600575"/>
            <wp:effectExtent l="0" t="0" r="0" b="9525"/>
            <wp:docPr id="8" name="Рисунок 8" descr="Большая Медведица — одно из крупнейших созвездий Северного полушария. О ней сложено множество мифов и легенд, многие из которых очень древние. Большой ковш — это лишь часть созвездия Большая Медведиц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льшая Медведица — одно из крупнейших созвездий Северного полушария. О ней сложено множество мифов и легенд, многие из которых очень древние. Большой ковш — это лишь часть созвездия Большая Медведиц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600575"/>
                    </a:xfrm>
                    <a:prstGeom prst="rect">
                      <a:avLst/>
                    </a:prstGeom>
                    <a:noFill/>
                    <a:ln>
                      <a:noFill/>
                    </a:ln>
                  </pic:spPr>
                </pic:pic>
              </a:graphicData>
            </a:graphic>
          </wp:inline>
        </w:drawing>
      </w:r>
      <w:r w:rsidRPr="00C50440">
        <w:rPr>
          <w:rFonts w:ascii="Arial" w:eastAsia="Times New Roman" w:hAnsi="Arial" w:cs="Arial"/>
          <w:color w:val="4C4C4C"/>
          <w:sz w:val="29"/>
          <w:szCs w:val="29"/>
          <w:lang w:eastAsia="ru-RU"/>
        </w:rPr>
        <w:br/>
      </w:r>
      <w:r w:rsidRPr="00C50440">
        <w:rPr>
          <w:rFonts w:ascii="Arial" w:eastAsia="Times New Roman" w:hAnsi="Arial" w:cs="Arial"/>
          <w:i/>
          <w:iCs/>
          <w:color w:val="4C4C4C"/>
          <w:sz w:val="23"/>
          <w:szCs w:val="23"/>
          <w:lang w:eastAsia="ru-RU"/>
        </w:rPr>
        <w:t>Иллюстрация из книги </w:t>
      </w:r>
      <w:hyperlink r:id="rId25" w:history="1">
        <w:r w:rsidRPr="00C50440">
          <w:rPr>
            <w:rFonts w:ascii="Arial" w:eastAsia="Times New Roman" w:hAnsi="Arial" w:cs="Arial"/>
            <w:i/>
            <w:iCs/>
            <w:color w:val="4283C0"/>
            <w:sz w:val="23"/>
            <w:szCs w:val="23"/>
            <w:lang w:eastAsia="ru-RU"/>
          </w:rPr>
          <w:t>«От звезды к звезде»</w:t>
        </w:r>
      </w:hyperlink>
    </w:p>
    <w:p w:rsidR="00C50440" w:rsidRDefault="00C50440"/>
    <w:sectPr w:rsidR="00C50440" w:rsidSect="00F21C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4FB"/>
    <w:rsid w:val="00342507"/>
    <w:rsid w:val="00346E98"/>
    <w:rsid w:val="006B35BB"/>
    <w:rsid w:val="007E14FB"/>
    <w:rsid w:val="00C50440"/>
    <w:rsid w:val="00F21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E98"/>
    <w:pPr>
      <w:spacing w:after="0" w:line="240" w:lineRule="auto"/>
      <w:ind w:firstLine="709"/>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440"/>
    <w:rPr>
      <w:rFonts w:ascii="Tahoma" w:hAnsi="Tahoma" w:cs="Tahoma"/>
      <w:sz w:val="16"/>
      <w:szCs w:val="16"/>
    </w:rPr>
  </w:style>
  <w:style w:type="character" w:customStyle="1" w:styleId="a4">
    <w:name w:val="Текст выноски Знак"/>
    <w:basedOn w:val="a0"/>
    <w:link w:val="a3"/>
    <w:uiPriority w:val="99"/>
    <w:semiHidden/>
    <w:rsid w:val="00C50440"/>
    <w:rPr>
      <w:rFonts w:ascii="Tahoma" w:hAnsi="Tahoma" w:cs="Tahoma"/>
      <w:sz w:val="16"/>
      <w:szCs w:val="16"/>
    </w:rPr>
  </w:style>
  <w:style w:type="character" w:styleId="a5">
    <w:name w:val="Hyperlink"/>
    <w:basedOn w:val="a0"/>
    <w:uiPriority w:val="99"/>
    <w:unhideWhenUsed/>
    <w:rsid w:val="00C504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E98"/>
    <w:pPr>
      <w:spacing w:after="0" w:line="240" w:lineRule="auto"/>
      <w:ind w:firstLine="709"/>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440"/>
    <w:rPr>
      <w:rFonts w:ascii="Tahoma" w:hAnsi="Tahoma" w:cs="Tahoma"/>
      <w:sz w:val="16"/>
      <w:szCs w:val="16"/>
    </w:rPr>
  </w:style>
  <w:style w:type="character" w:customStyle="1" w:styleId="a4">
    <w:name w:val="Текст выноски Знак"/>
    <w:basedOn w:val="a0"/>
    <w:link w:val="a3"/>
    <w:uiPriority w:val="99"/>
    <w:semiHidden/>
    <w:rsid w:val="00C50440"/>
    <w:rPr>
      <w:rFonts w:ascii="Tahoma" w:hAnsi="Tahoma" w:cs="Tahoma"/>
      <w:sz w:val="16"/>
      <w:szCs w:val="16"/>
    </w:rPr>
  </w:style>
  <w:style w:type="character" w:styleId="a5">
    <w:name w:val="Hyperlink"/>
    <w:basedOn w:val="a0"/>
    <w:uiPriority w:val="99"/>
    <w:unhideWhenUsed/>
    <w:rsid w:val="00C50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93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nn-ivanov-ferber.ru/books/uvlekatelnaya-astronomiya/"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mann-ivanov-ferber.ru/books/uvlekatelnaya-astronomiya/" TargetMode="External"/><Relationship Id="rId12" Type="http://schemas.openxmlformats.org/officeDocument/2006/relationships/image" Target="media/image4.png"/><Relationship Id="rId17" Type="http://schemas.openxmlformats.org/officeDocument/2006/relationships/hyperlink" Target="https://www.mann-ivanov-ferber.ru/books/kosmosbook/" TargetMode="External"/><Relationship Id="rId25" Type="http://schemas.openxmlformats.org/officeDocument/2006/relationships/hyperlink" Target="https://www.mann-ivanov-ferber.ru/books/star-to-star/" TargetMode="External"/><Relationship Id="rId2" Type="http://schemas.microsoft.com/office/2007/relationships/stylesWithEffects" Target="stylesWithEffects.xml"/><Relationship Id="rId16" Type="http://schemas.openxmlformats.org/officeDocument/2006/relationships/hyperlink" Target="https://www.mann-ivanov-ferber.ru/books/professor-astrokot-i-ego-puteshestvie-v-kosmos/" TargetMode="External"/><Relationship Id="rId20" Type="http://schemas.openxmlformats.org/officeDocument/2006/relationships/hyperlink" Target="https://www.mann-ivanov-ferber.ru/books/otkryivaem-kosmo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mann-ivanov-ferber.ru/books/uvlekatelnaya-astronomiya/" TargetMode="External"/><Relationship Id="rId24" Type="http://schemas.openxmlformats.org/officeDocument/2006/relationships/image" Target="media/image8.png"/><Relationship Id="rId5" Type="http://schemas.openxmlformats.org/officeDocument/2006/relationships/hyperlink" Target="https://www.mann-ivanov-ferber.ru/books/uvlekatelnaya-astronomiya/" TargetMode="External"/><Relationship Id="rId15" Type="http://schemas.openxmlformats.org/officeDocument/2006/relationships/image" Target="media/image5.png"/><Relationship Id="rId23" Type="http://schemas.openxmlformats.org/officeDocument/2006/relationships/hyperlink" Target="https://www.mann-ivanov-ferber.ru/books/star-to-star/" TargetMode="External"/><Relationship Id="rId10" Type="http://schemas.openxmlformats.org/officeDocument/2006/relationships/image" Target="media/image3.png"/><Relationship Id="rId19" Type="http://schemas.openxmlformats.org/officeDocument/2006/relationships/hyperlink" Target="https://www.mann-ivanov-ferber.ru/books/kosmosbook/" TargetMode="External"/><Relationship Id="rId4" Type="http://schemas.openxmlformats.org/officeDocument/2006/relationships/webSettings" Target="webSettings.xml"/><Relationship Id="rId9" Type="http://schemas.openxmlformats.org/officeDocument/2006/relationships/hyperlink" Target="https://www.mann-ivanov-ferber.ru/books/uvlekatelnaya-astronomiya/" TargetMode="External"/><Relationship Id="rId14" Type="http://schemas.openxmlformats.org/officeDocument/2006/relationships/hyperlink" Target="https://www.mann-ivanov-ferber.ru/books/professor-astrokot-i-ego-puteshestvie-v-kosmos/" TargetMode="External"/><Relationship Id="rId22" Type="http://schemas.openxmlformats.org/officeDocument/2006/relationships/hyperlink" Target="https://www.mann-ivanov-ferber.ru/books/otkryivaem-kosmos/"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1060</Words>
  <Characters>6045</Characters>
  <Application>Microsoft Office Word</Application>
  <DocSecurity>0</DocSecurity>
  <Lines>50</Lines>
  <Paragraphs>14</Paragraphs>
  <ScaleCrop>false</ScaleCrop>
  <Company/>
  <LinksUpToDate>false</LinksUpToDate>
  <CharactersWithSpaces>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Березенкова Татьяна Валерьевна</dc:creator>
  <cp:keywords/>
  <dc:description/>
  <cp:lastModifiedBy>Березенкова Татьяна Валерьевна</cp:lastModifiedBy>
  <cp:revision>5</cp:revision>
  <dcterms:created xsi:type="dcterms:W3CDTF">2020-11-19T12:17:00Z</dcterms:created>
  <dcterms:modified xsi:type="dcterms:W3CDTF">2020-11-19T12:25:00Z</dcterms:modified>
</cp:coreProperties>
</file>