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733BF" w14:textId="7ABA7EE8" w:rsidR="00496E01" w:rsidRPr="00496E01" w:rsidRDefault="00496E01" w:rsidP="00496E01">
      <w:pPr>
        <w:jc w:val="both"/>
        <w:rPr>
          <w:sz w:val="56"/>
          <w:szCs w:val="56"/>
        </w:rPr>
      </w:pPr>
      <w:r w:rsidRPr="00496E01">
        <w:rPr>
          <w:sz w:val="56"/>
          <w:szCs w:val="56"/>
        </w:rPr>
        <w:fldChar w:fldCharType="begin"/>
      </w:r>
      <w:r w:rsidRPr="00496E01">
        <w:rPr>
          <w:sz w:val="56"/>
          <w:szCs w:val="56"/>
        </w:rPr>
        <w:instrText xml:space="preserve"> INCLUDEPICTURE "/var/folders/4q/sxgyyghx5ybfd858fq5bvtn00000gn/T/com.microsoft.Word/WebArchiveCopyPasteTempFiles/Greek_Phalanx.jpg" \* MERGEFORMATINET </w:instrText>
      </w:r>
      <w:r w:rsidRPr="00496E01">
        <w:rPr>
          <w:sz w:val="56"/>
          <w:szCs w:val="56"/>
        </w:rPr>
        <w:fldChar w:fldCharType="separate"/>
      </w:r>
      <w:r w:rsidRPr="00496E01">
        <w:rPr>
          <w:noProof/>
          <w:sz w:val="56"/>
          <w:szCs w:val="56"/>
        </w:rPr>
        <w:drawing>
          <wp:inline distT="0" distB="0" distL="0" distR="0" wp14:anchorId="370F8DFF" wp14:editId="55A64829">
            <wp:extent cx="5731510" cy="2865755"/>
            <wp:effectExtent l="0" t="0" r="0" b="4445"/>
            <wp:docPr id="1" name="Рисунок 1" descr="Фаланга (строй)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ланга (строй)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E01">
        <w:rPr>
          <w:sz w:val="56"/>
          <w:szCs w:val="56"/>
        </w:rPr>
        <w:fldChar w:fldCharType="end"/>
      </w:r>
    </w:p>
    <w:p w14:paraId="5FA3780D" w14:textId="1D41689C" w:rsidR="00496E01" w:rsidRPr="00496E01" w:rsidRDefault="00496E01" w:rsidP="00496E01">
      <w:pPr>
        <w:jc w:val="both"/>
        <w:rPr>
          <w:sz w:val="56"/>
          <w:szCs w:val="56"/>
        </w:rPr>
      </w:pPr>
    </w:p>
    <w:p w14:paraId="7156F300" w14:textId="2FB52809" w:rsidR="00496E01" w:rsidRPr="00496E01" w:rsidRDefault="00496E01" w:rsidP="00496E01">
      <w:pPr>
        <w:jc w:val="both"/>
        <w:rPr>
          <w:sz w:val="56"/>
          <w:szCs w:val="56"/>
        </w:rPr>
      </w:pPr>
    </w:p>
    <w:p w14:paraId="53CD9D70" w14:textId="24189F93" w:rsidR="00496E01" w:rsidRPr="00496E01" w:rsidRDefault="00496E01" w:rsidP="00496E01">
      <w:pPr>
        <w:jc w:val="both"/>
        <w:rPr>
          <w:sz w:val="56"/>
          <w:szCs w:val="56"/>
          <w:lang w:val="ru-RU"/>
        </w:rPr>
      </w:pPr>
      <w:r w:rsidRPr="00496E01">
        <w:rPr>
          <w:sz w:val="56"/>
          <w:szCs w:val="56"/>
          <w:lang w:val="ru-RU"/>
        </w:rPr>
        <w:t>Слово «Стихи» первоначально означало «боевые шеренги» - строй, в котором каждому воину было отведено своё строго определённое место. Постепенно греки стали называть стихами и ряд слов (строку), связанный, подобно воинам, особым строем – ритмом.</w:t>
      </w:r>
    </w:p>
    <w:p w14:paraId="5D446358" w14:textId="77777777" w:rsidR="004E0061" w:rsidRPr="00496E01" w:rsidRDefault="004E0061" w:rsidP="00496E01">
      <w:pPr>
        <w:jc w:val="both"/>
        <w:rPr>
          <w:sz w:val="56"/>
          <w:szCs w:val="56"/>
        </w:rPr>
      </w:pPr>
    </w:p>
    <w:sectPr w:rsidR="004E0061" w:rsidRPr="00496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01"/>
    <w:rsid w:val="0002242D"/>
    <w:rsid w:val="004937F6"/>
    <w:rsid w:val="00496E01"/>
    <w:rsid w:val="004E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191E5F"/>
  <w15:chartTrackingRefBased/>
  <w15:docId w15:val="{E04E2D7A-E5CF-6948-9B33-04A8A366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E0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2022-03-11T19:38:00Z</dcterms:created>
  <dcterms:modified xsi:type="dcterms:W3CDTF">2022-03-11T19:42:00Z</dcterms:modified>
</cp:coreProperties>
</file>