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F23" w:rsidRP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 xml:space="preserve">1. </w:t>
      </w:r>
      <w:r w:rsidR="00792F1D">
        <w:rPr>
          <w:b/>
          <w:bCs/>
          <w:i/>
          <w:iCs/>
        </w:rPr>
        <w:t>Шумеры: цивилизация глины</w:t>
      </w:r>
      <w:r w:rsidR="00792F1D">
        <w:rPr>
          <w:i/>
          <w:iCs/>
        </w:rPr>
        <w:t xml:space="preserve">. </w:t>
      </w:r>
    </w:p>
    <w:p w:rsidR="00D40F23" w:rsidRDefault="00792F1D" w:rsidP="00973B53">
      <w:pPr>
        <w:pStyle w:val="newncpi"/>
        <w:ind w:firstLine="0"/>
      </w:pPr>
      <w:r>
        <w:t xml:space="preserve">Архитектура шумеров: дворцы, храмовые башни-зиккураты. </w:t>
      </w:r>
    </w:p>
    <w:p w:rsidR="00D40F23" w:rsidRDefault="00792F1D" w:rsidP="00973B53">
      <w:pPr>
        <w:pStyle w:val="newncpi"/>
        <w:ind w:firstLine="0"/>
      </w:pPr>
      <w:r>
        <w:t>Скульптура</w:t>
      </w:r>
      <w:r w:rsidR="00D40F23">
        <w:t xml:space="preserve"> шумеров</w:t>
      </w:r>
      <w:r>
        <w:t xml:space="preserve">: изображения животных, богов, царей. Мастерство ремесленников в работе с глиной, камнем, драгоценными материалами. </w:t>
      </w:r>
      <w:bookmarkStart w:id="0" w:name="_GoBack"/>
      <w:bookmarkEnd w:id="0"/>
    </w:p>
    <w:p w:rsidR="00D40F23" w:rsidRDefault="00973B53" w:rsidP="00973B53">
      <w:pPr>
        <w:pStyle w:val="newncpi"/>
        <w:ind w:firstLine="0"/>
      </w:pPr>
      <w:r>
        <w:rPr>
          <w:b/>
          <w:bCs/>
          <w:i/>
          <w:iCs/>
        </w:rPr>
        <w:t xml:space="preserve">2. </w:t>
      </w:r>
      <w:r w:rsidR="00D40F23">
        <w:rPr>
          <w:b/>
          <w:bCs/>
          <w:i/>
          <w:iCs/>
        </w:rPr>
        <w:t>Шумеры: цивилизация глины</w:t>
      </w:r>
      <w:r w:rsidR="00D40F23">
        <w:rPr>
          <w:i/>
          <w:iCs/>
        </w:rPr>
        <w:t>.</w:t>
      </w:r>
    </w:p>
    <w:p w:rsidR="00D40F23" w:rsidRDefault="00792F1D" w:rsidP="00973B53">
      <w:pPr>
        <w:pStyle w:val="newncpi"/>
        <w:ind w:firstLine="0"/>
      </w:pPr>
      <w:r>
        <w:t>Развитие письменности и литература. «Эпос о Гильга</w:t>
      </w:r>
      <w:r w:rsidR="00D40F23">
        <w:t>меше».</w:t>
      </w:r>
    </w:p>
    <w:p w:rsidR="00792F1D" w:rsidRDefault="00792F1D" w:rsidP="00973B53">
      <w:pPr>
        <w:pStyle w:val="newncpi"/>
        <w:ind w:firstLine="0"/>
      </w:pPr>
      <w:r>
        <w:t>Музыкальные инструменты шумеров – свидетельство древнейшей музыкальной культуры.</w:t>
      </w:r>
    </w:p>
    <w:p w:rsidR="00D40F2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 xml:space="preserve">3. </w:t>
      </w:r>
      <w:r w:rsidR="00792F1D">
        <w:rPr>
          <w:b/>
          <w:bCs/>
          <w:i/>
          <w:iCs/>
        </w:rPr>
        <w:t>Искусство Вавилона: «врата бога».</w:t>
      </w:r>
      <w:r w:rsidR="00792F1D">
        <w:rPr>
          <w:i/>
          <w:i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Шумерское и вавилонское искусство: преемственность традиций. </w:t>
      </w:r>
    </w:p>
    <w:p w:rsidR="00973B53" w:rsidRDefault="00792F1D" w:rsidP="00973B53">
      <w:pPr>
        <w:pStyle w:val="newncpi"/>
        <w:ind w:firstLine="0"/>
      </w:pPr>
      <w:r>
        <w:t>Стелы</w:t>
      </w:r>
      <w:r w:rsidR="00D40F23">
        <w:t xml:space="preserve"> Вавилона</w:t>
      </w:r>
      <w:r>
        <w:t xml:space="preserve"> как памятники монументального искусства. Круглые скульптуры. </w:t>
      </w:r>
    </w:p>
    <w:p w:rsidR="00973B5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 xml:space="preserve">4. </w:t>
      </w:r>
      <w:r>
        <w:rPr>
          <w:b/>
          <w:bCs/>
          <w:i/>
          <w:iCs/>
        </w:rPr>
        <w:t>Искусство Вавилона: «врата бога».</w:t>
      </w:r>
      <w:r>
        <w:rPr>
          <w:i/>
          <w:iCs/>
        </w:rPr>
        <w:t xml:space="preserve"> </w:t>
      </w:r>
    </w:p>
    <w:p w:rsidR="00973B53" w:rsidRDefault="00792F1D" w:rsidP="00973B53">
      <w:pPr>
        <w:pStyle w:val="newncpi"/>
        <w:ind w:firstLine="0"/>
      </w:pPr>
      <w:r>
        <w:t xml:space="preserve">Особенности нововавилонской архитектуры. </w:t>
      </w:r>
    </w:p>
    <w:p w:rsidR="00D40F23" w:rsidRDefault="00792F1D" w:rsidP="00973B53">
      <w:pPr>
        <w:pStyle w:val="newncpi"/>
        <w:ind w:firstLine="0"/>
      </w:pPr>
      <w:r>
        <w:t xml:space="preserve">Создание крупнейшего городского и дворцово-храмового комплекса. </w:t>
      </w:r>
    </w:p>
    <w:p w:rsidR="00973B5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 xml:space="preserve">5. </w:t>
      </w:r>
      <w:r>
        <w:rPr>
          <w:b/>
          <w:bCs/>
          <w:i/>
          <w:iCs/>
        </w:rPr>
        <w:t>Искусство Вавилона: «врата бога».</w:t>
      </w:r>
      <w:r>
        <w:rPr>
          <w:i/>
          <w:i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Чудо света «Висячие сады». </w:t>
      </w:r>
    </w:p>
    <w:p w:rsidR="00792F1D" w:rsidRDefault="00792F1D" w:rsidP="00973B53">
      <w:pPr>
        <w:pStyle w:val="newncpi"/>
        <w:ind w:firstLine="0"/>
      </w:pPr>
      <w:r>
        <w:t>Синтез архитектуры и декоративного искусства. Произведения декоративно-прикладного искусства.</w:t>
      </w:r>
    </w:p>
    <w:p w:rsidR="00D40F23" w:rsidRDefault="00973B53" w:rsidP="00973B53">
      <w:pPr>
        <w:pStyle w:val="newncpi"/>
        <w:ind w:firstLine="0"/>
      </w:pPr>
      <w:r>
        <w:rPr>
          <w:b/>
          <w:bCs/>
          <w:i/>
          <w:iCs/>
        </w:rPr>
        <w:t xml:space="preserve">6. </w:t>
      </w:r>
      <w:r w:rsidR="00792F1D">
        <w:rPr>
          <w:b/>
          <w:bCs/>
          <w:i/>
          <w:iCs/>
        </w:rPr>
        <w:t>Искусство Ассирии</w:t>
      </w:r>
      <w:r w:rsidR="00792F1D">
        <w:rPr>
          <w:b/>
          <w:bCs/>
        </w:rPr>
        <w:t xml:space="preserve"> – </w:t>
      </w:r>
      <w:r w:rsidR="00792F1D">
        <w:rPr>
          <w:b/>
          <w:bCs/>
          <w:i/>
          <w:iCs/>
        </w:rPr>
        <w:t>отражение военной силы и власти правителей</w:t>
      </w:r>
      <w:r w:rsidR="00792F1D">
        <w:rPr>
          <w:i/>
          <w:iCs/>
        </w:rPr>
        <w:t>.</w:t>
      </w:r>
      <w:r w:rsidR="00792F1D"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Города и царские дворцы Ассирии. </w:t>
      </w:r>
    </w:p>
    <w:p w:rsidR="00973B53" w:rsidRDefault="00792F1D" w:rsidP="00973B53">
      <w:pPr>
        <w:pStyle w:val="newncpi"/>
        <w:ind w:firstLine="0"/>
      </w:pPr>
      <w:r>
        <w:t>Сюжеты декоративных рельефов</w:t>
      </w:r>
      <w:r w:rsidR="00D40F23">
        <w:t xml:space="preserve"> Ассирии</w:t>
      </w:r>
      <w:r>
        <w:t xml:space="preserve">: сцены сражений, охоты, придворной жизни. </w:t>
      </w:r>
    </w:p>
    <w:p w:rsidR="00973B53" w:rsidRDefault="00792F1D" w:rsidP="00973B53">
      <w:pPr>
        <w:pStyle w:val="newncpi"/>
        <w:ind w:firstLine="0"/>
      </w:pPr>
      <w:r>
        <w:t xml:space="preserve">Статуи ассирийских царей. 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 xml:space="preserve">7. </w:t>
      </w:r>
      <w:r>
        <w:rPr>
          <w:b/>
          <w:bCs/>
          <w:i/>
          <w:iCs/>
        </w:rPr>
        <w:t>Искусство Ассирии</w:t>
      </w:r>
      <w:r>
        <w:rPr>
          <w:b/>
          <w:bCs/>
        </w:rPr>
        <w:t xml:space="preserve"> – </w:t>
      </w:r>
      <w:r>
        <w:rPr>
          <w:b/>
          <w:bCs/>
          <w:i/>
          <w:iCs/>
        </w:rPr>
        <w:t>отражение военной силы и власти правителей</w:t>
      </w:r>
      <w:r>
        <w:rPr>
          <w:i/>
          <w:iCs/>
        </w:rPr>
        <w:t>.</w:t>
      </w:r>
      <w: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Изображения реальных и фантастических животных в ассирийском искусстве. </w:t>
      </w:r>
    </w:p>
    <w:p w:rsidR="00792F1D" w:rsidRDefault="00792F1D" w:rsidP="00973B53">
      <w:pPr>
        <w:pStyle w:val="newncpi"/>
        <w:ind w:firstLine="0"/>
      </w:pPr>
      <w:r>
        <w:t>Произведения декоративно-прикладного искусства: ювелирные украшения, резьба по слоновой кости, вышивка.</w:t>
      </w:r>
    </w:p>
    <w:p w:rsidR="00792F1D" w:rsidRDefault="00973B53" w:rsidP="00973B53">
      <w:pPr>
        <w:pStyle w:val="newncpi0"/>
      </w:pPr>
      <w:r>
        <w:rPr>
          <w:b/>
          <w:bCs/>
          <w:i/>
        </w:rPr>
        <w:t xml:space="preserve">8. </w:t>
      </w:r>
      <w:r w:rsidR="00792F1D" w:rsidRPr="00973B53">
        <w:rPr>
          <w:b/>
          <w:bCs/>
          <w:i/>
        </w:rPr>
        <w:t>Искусство Древнего Ирана – прославление могущества царя и его державы</w:t>
      </w:r>
      <w:r>
        <w:rPr>
          <w:b/>
          <w:bCs/>
        </w:rPr>
        <w:t>.</w:t>
      </w:r>
    </w:p>
    <w:p w:rsidR="00973B53" w:rsidRDefault="00792F1D" w:rsidP="00973B53">
      <w:pPr>
        <w:pStyle w:val="newncpi"/>
        <w:ind w:firstLine="0"/>
      </w:pPr>
      <w:r>
        <w:t>Истоки стиля древнеиранского (ахеменидского) изобразительного искусства.</w:t>
      </w:r>
    </w:p>
    <w:p w:rsidR="00973B53" w:rsidRDefault="00792F1D" w:rsidP="00973B53">
      <w:pPr>
        <w:pStyle w:val="newncpi"/>
        <w:ind w:firstLine="0"/>
      </w:pPr>
      <w:r>
        <w:t xml:space="preserve">Своеобразное использование в Древнем Иране художественного наследия различных культур. </w:t>
      </w:r>
    </w:p>
    <w:p w:rsidR="00973B53" w:rsidRDefault="00973B53" w:rsidP="00973B53">
      <w:pPr>
        <w:pStyle w:val="newncpi0"/>
      </w:pPr>
      <w:r>
        <w:rPr>
          <w:b/>
          <w:bCs/>
          <w:i/>
        </w:rPr>
        <w:t>9.</w:t>
      </w:r>
      <w:r w:rsidRPr="00973B53">
        <w:rPr>
          <w:b/>
          <w:bCs/>
          <w:i/>
        </w:rPr>
        <w:t>Искусство Древнего Ирана – прославление могущества царя и его державы</w:t>
      </w:r>
      <w:r>
        <w:rPr>
          <w:b/>
          <w:bCs/>
        </w:rPr>
        <w:t>.</w:t>
      </w:r>
    </w:p>
    <w:p w:rsidR="00973B53" w:rsidRDefault="00792F1D" w:rsidP="00973B53">
      <w:pPr>
        <w:pStyle w:val="newncpi"/>
        <w:ind w:firstLine="0"/>
      </w:pPr>
      <w:r>
        <w:t xml:space="preserve">Парадная дворцовая архитектура. </w:t>
      </w:r>
    </w:p>
    <w:p w:rsidR="00973B53" w:rsidRDefault="00792F1D" w:rsidP="00973B53">
      <w:pPr>
        <w:pStyle w:val="newncpi"/>
        <w:ind w:firstLine="0"/>
      </w:pPr>
      <w:r>
        <w:t xml:space="preserve">Сюжеты каменных рельефов: культовые и придворные церемонии, вереницы воинов и данников. </w:t>
      </w:r>
    </w:p>
    <w:p w:rsidR="00973B53" w:rsidRDefault="00973B53" w:rsidP="00973B53">
      <w:pPr>
        <w:pStyle w:val="newncpi0"/>
      </w:pPr>
      <w:r>
        <w:rPr>
          <w:b/>
          <w:bCs/>
          <w:i/>
        </w:rPr>
        <w:t>10.</w:t>
      </w:r>
      <w:r w:rsidRPr="00973B53">
        <w:rPr>
          <w:b/>
          <w:bCs/>
          <w:i/>
        </w:rPr>
        <w:t>Искусство Древнего Ирана – прославление могущества царя и его державы</w:t>
      </w:r>
      <w:r>
        <w:rPr>
          <w:b/>
          <w:bCs/>
        </w:rPr>
        <w:t>.</w:t>
      </w:r>
    </w:p>
    <w:p w:rsidR="00973B53" w:rsidRDefault="00792F1D" w:rsidP="00973B53">
      <w:pPr>
        <w:pStyle w:val="newncpi"/>
        <w:ind w:firstLine="0"/>
      </w:pPr>
      <w:r>
        <w:t xml:space="preserve">Техники гравировки и чеканки. </w:t>
      </w:r>
    </w:p>
    <w:p w:rsidR="00973B53" w:rsidRDefault="00792F1D" w:rsidP="00973B53">
      <w:pPr>
        <w:pStyle w:val="newncpi"/>
        <w:ind w:firstLine="0"/>
      </w:pPr>
      <w:r>
        <w:t xml:space="preserve">Зооморфные и растительные мотивы в ювелирных изделиях. </w:t>
      </w:r>
    </w:p>
    <w:p w:rsidR="00792F1D" w:rsidRDefault="00792F1D" w:rsidP="00973B53">
      <w:pPr>
        <w:pStyle w:val="newncpi"/>
        <w:ind w:firstLine="0"/>
      </w:pPr>
      <w:r>
        <w:t>Резные каменные печати. </w:t>
      </w:r>
    </w:p>
    <w:p w:rsidR="00D40F23" w:rsidRDefault="00973B53" w:rsidP="00973B53">
      <w:pPr>
        <w:pStyle w:val="newncpi"/>
        <w:ind w:firstLine="0"/>
        <w:rPr>
          <w:b/>
          <w:bCs/>
        </w:rPr>
      </w:pPr>
      <w:r>
        <w:rPr>
          <w:b/>
          <w:bCs/>
          <w:i/>
          <w:iCs/>
        </w:rPr>
        <w:t>11.</w:t>
      </w:r>
      <w:r w:rsidR="00792F1D">
        <w:rPr>
          <w:b/>
          <w:bCs/>
          <w:i/>
          <w:iCs/>
        </w:rPr>
        <w:t>Культура Хараппы как колыбель искусства Древней Индии.</w:t>
      </w:r>
      <w:r w:rsidR="00792F1D">
        <w:rPr>
          <w:b/>
          <w:b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Планировка городов Хараппы, основные типы сооружений. </w:t>
      </w:r>
    </w:p>
    <w:p w:rsidR="00D40F23" w:rsidRDefault="00792F1D" w:rsidP="00973B53">
      <w:pPr>
        <w:pStyle w:val="newncpi"/>
        <w:ind w:firstLine="0"/>
      </w:pPr>
      <w:r>
        <w:t>Гончарное искусство</w:t>
      </w:r>
      <w:r w:rsidR="00D40F23">
        <w:t xml:space="preserve"> Хараппы</w:t>
      </w:r>
      <w:r>
        <w:t xml:space="preserve">. </w:t>
      </w:r>
    </w:p>
    <w:p w:rsidR="00973B53" w:rsidRDefault="00973B53" w:rsidP="00973B53">
      <w:pPr>
        <w:pStyle w:val="newncpi"/>
        <w:ind w:firstLine="0"/>
        <w:rPr>
          <w:b/>
          <w:bCs/>
        </w:rPr>
      </w:pPr>
      <w:r>
        <w:rPr>
          <w:b/>
          <w:bCs/>
          <w:i/>
          <w:iCs/>
        </w:rPr>
        <w:t>12.</w:t>
      </w:r>
      <w:r>
        <w:rPr>
          <w:b/>
          <w:bCs/>
          <w:i/>
          <w:iCs/>
        </w:rPr>
        <w:t>Культура Хараппы как колыбель искусства Древней Индии.</w:t>
      </w:r>
      <w:r>
        <w:rPr>
          <w:b/>
          <w:b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Каменные печати с изображениями животных и фантастических существ. </w:t>
      </w:r>
    </w:p>
    <w:p w:rsidR="00D40F23" w:rsidRDefault="00792F1D" w:rsidP="00973B53">
      <w:pPr>
        <w:pStyle w:val="newncpi"/>
        <w:ind w:firstLine="0"/>
      </w:pPr>
      <w:r>
        <w:t xml:space="preserve">Образ человека в скульптуре. </w:t>
      </w:r>
    </w:p>
    <w:p w:rsidR="00792F1D" w:rsidRDefault="00792F1D" w:rsidP="00973B53">
      <w:pPr>
        <w:pStyle w:val="newncpi"/>
        <w:ind w:firstLine="0"/>
      </w:pPr>
      <w:r>
        <w:t>Ювелирное искусство.</w:t>
      </w:r>
    </w:p>
    <w:p w:rsidR="00D40F23" w:rsidRDefault="00973B53" w:rsidP="00973B53">
      <w:pPr>
        <w:pStyle w:val="newncpi"/>
        <w:ind w:firstLine="0"/>
        <w:rPr>
          <w:b/>
          <w:bCs/>
        </w:rPr>
      </w:pPr>
      <w:r>
        <w:rPr>
          <w:b/>
          <w:bCs/>
          <w:i/>
          <w:iCs/>
        </w:rPr>
        <w:t>13.</w:t>
      </w:r>
      <w:r w:rsidR="00792F1D">
        <w:rPr>
          <w:b/>
          <w:bCs/>
          <w:i/>
          <w:iCs/>
        </w:rPr>
        <w:t>Искусство Древней Индии</w:t>
      </w:r>
      <w:r w:rsidR="00792F1D">
        <w:rPr>
          <w:i/>
          <w:iCs/>
        </w:rPr>
        <w:t>.</w:t>
      </w:r>
      <w:r w:rsidR="00792F1D">
        <w:rPr>
          <w:b/>
          <w:b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Роль религии в развитии культуры Древней Индии. </w:t>
      </w:r>
    </w:p>
    <w:p w:rsidR="00973B53" w:rsidRDefault="00792F1D" w:rsidP="00973B53">
      <w:pPr>
        <w:pStyle w:val="newncpi"/>
        <w:ind w:firstLine="0"/>
      </w:pPr>
      <w:r>
        <w:t xml:space="preserve">Литературные памятники Древней Индии как источник знаний о ее художественной культуре. </w:t>
      </w:r>
    </w:p>
    <w:p w:rsidR="00D40F23" w:rsidRDefault="00792F1D" w:rsidP="00973B53">
      <w:pPr>
        <w:pStyle w:val="newncpi"/>
        <w:ind w:firstLine="0"/>
      </w:pPr>
      <w:r>
        <w:t xml:space="preserve">«Сказание </w:t>
      </w:r>
      <w:r w:rsidR="00D40F23">
        <w:t>о Раме»</w:t>
      </w:r>
      <w:r>
        <w:t xml:space="preserve">. 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>14.</w:t>
      </w:r>
      <w:r>
        <w:rPr>
          <w:b/>
          <w:bCs/>
          <w:i/>
          <w:iCs/>
        </w:rPr>
        <w:t>Искусство Древней Индии</w:t>
      </w:r>
      <w:r>
        <w:rPr>
          <w:i/>
          <w:iCs/>
        </w:rPr>
        <w:t>.</w:t>
      </w:r>
    </w:p>
    <w:p w:rsidR="00973B53" w:rsidRDefault="00792F1D" w:rsidP="00973B53">
      <w:pPr>
        <w:pStyle w:val="newncpi"/>
        <w:ind w:firstLine="0"/>
      </w:pPr>
      <w:r>
        <w:t xml:space="preserve">Культовая архитектура Древней Индии. </w:t>
      </w:r>
    </w:p>
    <w:p w:rsidR="00973B53" w:rsidRDefault="00792F1D" w:rsidP="00973B53">
      <w:pPr>
        <w:pStyle w:val="newncpi"/>
        <w:ind w:firstLine="0"/>
      </w:pPr>
      <w:r>
        <w:t xml:space="preserve">Буддийские Ступы как хранители священных ценностей. </w:t>
      </w:r>
    </w:p>
    <w:p w:rsidR="00D40F23" w:rsidRDefault="00792F1D" w:rsidP="00973B53">
      <w:pPr>
        <w:pStyle w:val="newncpi"/>
        <w:ind w:firstLine="0"/>
      </w:pPr>
      <w:r>
        <w:t>Пещерные храмы чайтьи. Каменные колонны Стамбха.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>15.</w:t>
      </w:r>
      <w:r>
        <w:rPr>
          <w:b/>
          <w:bCs/>
          <w:i/>
          <w:iCs/>
        </w:rPr>
        <w:t>Искусство Древней Индии</w:t>
      </w:r>
      <w:r>
        <w:rPr>
          <w:i/>
          <w:iCs/>
        </w:rPr>
        <w:t>.</w:t>
      </w:r>
      <w:r>
        <w:rPr>
          <w:b/>
          <w:bCs/>
        </w:rPr>
        <w:t xml:space="preserve"> </w:t>
      </w:r>
      <w:r w:rsidR="00792F1D"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Изображения праздничных шествий и церемоний во внутреннем и внешнем убранстве храмов. </w:t>
      </w:r>
    </w:p>
    <w:p w:rsidR="00D40F23" w:rsidRDefault="00792F1D" w:rsidP="00973B53">
      <w:pPr>
        <w:pStyle w:val="newncpi"/>
        <w:ind w:firstLine="0"/>
      </w:pPr>
      <w:r>
        <w:t xml:space="preserve">Образы богов и животных в скульптуре. 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>16.</w:t>
      </w:r>
      <w:r>
        <w:rPr>
          <w:b/>
          <w:bCs/>
          <w:i/>
          <w:iCs/>
        </w:rPr>
        <w:t>Искусство Древней Индии</w:t>
      </w:r>
      <w:r>
        <w:rPr>
          <w:i/>
          <w:iCs/>
        </w:rPr>
        <w:t>.</w:t>
      </w:r>
    </w:p>
    <w:p w:rsidR="00792F1D" w:rsidRDefault="00792F1D" w:rsidP="00973B53">
      <w:pPr>
        <w:pStyle w:val="newncpi"/>
        <w:ind w:firstLine="0"/>
      </w:pPr>
      <w:r>
        <w:t>Ювелирное искусство и изделия из бронзы.</w:t>
      </w:r>
    </w:p>
    <w:p w:rsidR="00792F1D" w:rsidRDefault="00792F1D" w:rsidP="00973B53">
      <w:pPr>
        <w:pStyle w:val="newncpi"/>
        <w:ind w:firstLine="0"/>
      </w:pPr>
      <w:r>
        <w:lastRenderedPageBreak/>
        <w:t>Древние обряды и праздники в современной культуре Индии.</w:t>
      </w:r>
      <w:r>
        <w:rPr>
          <w:b/>
          <w:bCs/>
          <w:i/>
          <w:iCs/>
        </w:rPr>
        <w:t> </w:t>
      </w:r>
    </w:p>
    <w:p w:rsidR="00D40F2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>17.</w:t>
      </w:r>
      <w:r w:rsidR="00792F1D">
        <w:rPr>
          <w:b/>
          <w:bCs/>
          <w:i/>
          <w:iCs/>
        </w:rPr>
        <w:t>Искусство Древнего Китая: красота в деталях.</w:t>
      </w:r>
      <w:r w:rsidR="00792F1D">
        <w:rPr>
          <w:i/>
          <w:i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Влияние конфуцианства на развитие художественной культуры Китая. </w:t>
      </w:r>
    </w:p>
    <w:p w:rsidR="00D40F23" w:rsidRDefault="00792F1D" w:rsidP="00973B53">
      <w:pPr>
        <w:pStyle w:val="newncpi"/>
        <w:ind w:firstLine="0"/>
      </w:pPr>
      <w:r>
        <w:t xml:space="preserve">Литературное наследие Конфуция. </w:t>
      </w:r>
    </w:p>
    <w:p w:rsidR="00973B5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>18.</w:t>
      </w:r>
      <w:r>
        <w:rPr>
          <w:b/>
          <w:bCs/>
          <w:i/>
          <w:iCs/>
        </w:rPr>
        <w:t>Искусство Древнего Китая: красота в деталях.</w:t>
      </w:r>
      <w:r>
        <w:rPr>
          <w:i/>
          <w:i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Искусство каллиграфии. </w:t>
      </w:r>
    </w:p>
    <w:p w:rsidR="00D40F23" w:rsidRDefault="00792F1D" w:rsidP="00973B53">
      <w:pPr>
        <w:pStyle w:val="newncpi"/>
        <w:ind w:firstLine="0"/>
      </w:pPr>
      <w:r>
        <w:t xml:space="preserve">Поэтизация природного мира в живописи на свитках. </w:t>
      </w:r>
    </w:p>
    <w:p w:rsidR="00973B53" w:rsidRDefault="00973B53" w:rsidP="00973B53">
      <w:pPr>
        <w:pStyle w:val="newncpi"/>
        <w:ind w:firstLine="0"/>
        <w:rPr>
          <w:i/>
          <w:iCs/>
        </w:rPr>
      </w:pPr>
      <w:r>
        <w:rPr>
          <w:b/>
          <w:bCs/>
          <w:i/>
          <w:iCs/>
        </w:rPr>
        <w:t>19.</w:t>
      </w:r>
      <w:r>
        <w:rPr>
          <w:b/>
          <w:bCs/>
          <w:i/>
          <w:iCs/>
        </w:rPr>
        <w:t>Искусство Древнего Китая: красота в деталях.</w:t>
      </w:r>
      <w:r>
        <w:rPr>
          <w:i/>
          <w:iCs/>
        </w:rP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Изобретательность в декоративно-прикладном искусстве (керамика, шелк). </w:t>
      </w:r>
    </w:p>
    <w:p w:rsidR="00D40F23" w:rsidRDefault="00792F1D" w:rsidP="00973B53">
      <w:pPr>
        <w:pStyle w:val="newncpi"/>
        <w:ind w:firstLine="0"/>
      </w:pPr>
      <w:r>
        <w:t xml:space="preserve">Бронзовые сосуды. </w:t>
      </w:r>
    </w:p>
    <w:p w:rsidR="00792F1D" w:rsidRDefault="00792F1D" w:rsidP="00973B53">
      <w:pPr>
        <w:pStyle w:val="newncpi"/>
        <w:ind w:firstLine="0"/>
      </w:pPr>
      <w:r>
        <w:t>Китайский фарфор – вершина декоративно-прикладного китайского искусства.</w:t>
      </w:r>
    </w:p>
    <w:p w:rsidR="00D40F23" w:rsidRDefault="00973B53" w:rsidP="00973B53">
      <w:pPr>
        <w:pStyle w:val="newncpi"/>
        <w:ind w:firstLine="0"/>
      </w:pPr>
      <w:r>
        <w:rPr>
          <w:b/>
          <w:bCs/>
          <w:i/>
          <w:iCs/>
        </w:rPr>
        <w:t>20.</w:t>
      </w:r>
      <w:r w:rsidR="00792F1D">
        <w:rPr>
          <w:b/>
          <w:bCs/>
          <w:i/>
          <w:iCs/>
        </w:rPr>
        <w:t>Монументальность архитектуры и скульптуры Древнего Китая.</w:t>
      </w:r>
      <w:r w:rsidR="00792F1D">
        <w:t xml:space="preserve"> </w:t>
      </w:r>
    </w:p>
    <w:p w:rsidR="00D40F23" w:rsidRDefault="00792F1D" w:rsidP="00973B53">
      <w:pPr>
        <w:pStyle w:val="newncpi"/>
        <w:ind w:firstLine="0"/>
      </w:pPr>
      <w:r>
        <w:t>Великая Китайская стена как уникальный образец оборонительного зодчества.</w:t>
      </w:r>
    </w:p>
    <w:p w:rsidR="00D40F23" w:rsidRDefault="00792F1D" w:rsidP="00973B53">
      <w:pPr>
        <w:pStyle w:val="newncpi"/>
        <w:ind w:firstLine="0"/>
      </w:pPr>
      <w:r>
        <w:t xml:space="preserve">Погребальные комплексы. </w:t>
      </w:r>
    </w:p>
    <w:p w:rsidR="00D40F23" w:rsidRDefault="00792F1D" w:rsidP="00973B53">
      <w:pPr>
        <w:pStyle w:val="newncpi"/>
        <w:ind w:firstLine="0"/>
      </w:pPr>
      <w:r>
        <w:t xml:space="preserve">Образы воинов в подземном комплексе императора Цинь Шихуанди. 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>21.</w:t>
      </w:r>
      <w:r>
        <w:rPr>
          <w:b/>
          <w:bCs/>
          <w:i/>
          <w:iCs/>
        </w:rPr>
        <w:t>Монументальность архитектуры и скульптуры Древнего Китая.</w:t>
      </w:r>
      <w:r>
        <w:t xml:space="preserve"> </w:t>
      </w:r>
    </w:p>
    <w:p w:rsidR="00D40F23" w:rsidRDefault="00792F1D" w:rsidP="00973B53">
      <w:pPr>
        <w:pStyle w:val="newncpi"/>
        <w:ind w:firstLine="0"/>
      </w:pPr>
      <w:r>
        <w:t xml:space="preserve">Жилище с ярусными крышами как прообраз архитектуры культового и общественного назначения. </w:t>
      </w:r>
    </w:p>
    <w:p w:rsidR="00D40F23" w:rsidRDefault="00792F1D" w:rsidP="00973B53">
      <w:pPr>
        <w:pStyle w:val="newncpi"/>
        <w:ind w:firstLine="0"/>
      </w:pPr>
      <w:r>
        <w:t xml:space="preserve">Пагоды как образец храмовой архитектуры. </w:t>
      </w:r>
    </w:p>
    <w:p w:rsidR="00973B53" w:rsidRDefault="00973B53" w:rsidP="00973B53">
      <w:pPr>
        <w:pStyle w:val="newncpi"/>
        <w:ind w:firstLine="0"/>
      </w:pPr>
      <w:r>
        <w:rPr>
          <w:b/>
          <w:bCs/>
          <w:i/>
          <w:iCs/>
        </w:rPr>
        <w:t>22.</w:t>
      </w:r>
      <w:r>
        <w:rPr>
          <w:b/>
          <w:bCs/>
          <w:i/>
          <w:iCs/>
        </w:rPr>
        <w:t>Монументальность архитектуры и скульптуры Древнего Китая.</w:t>
      </w:r>
      <w:r>
        <w:t xml:space="preserve"> </w:t>
      </w:r>
    </w:p>
    <w:p w:rsidR="00792F1D" w:rsidRDefault="00792F1D" w:rsidP="00973B53">
      <w:pPr>
        <w:pStyle w:val="newncpi"/>
        <w:ind w:firstLine="0"/>
      </w:pPr>
      <w:r>
        <w:t>Каменные врата Пайлоу.</w:t>
      </w:r>
    </w:p>
    <w:p w:rsidR="00792F1D" w:rsidRDefault="00792F1D" w:rsidP="00973B53">
      <w:pPr>
        <w:pStyle w:val="newncpi"/>
        <w:ind w:firstLine="0"/>
      </w:pPr>
      <w:r>
        <w:t>Древние театрализованные представления Китая: «Игры со львами», «Шествие с драконом».</w:t>
      </w:r>
    </w:p>
    <w:p w:rsidR="00792F1D" w:rsidRDefault="00792F1D" w:rsidP="00973B53">
      <w:pPr>
        <w:pStyle w:val="newncpi"/>
        <w:ind w:firstLine="0"/>
      </w:pPr>
    </w:p>
    <w:p w:rsidR="00792F1D" w:rsidRDefault="00792F1D" w:rsidP="00973B53">
      <w:pPr>
        <w:pStyle w:val="newncpi"/>
        <w:ind w:firstLine="0"/>
      </w:pPr>
      <w:r>
        <w:t> </w:t>
      </w:r>
    </w:p>
    <w:p w:rsidR="007C5E15" w:rsidRDefault="007C5E15" w:rsidP="00973B53">
      <w:pPr>
        <w:pStyle w:val="newncpi"/>
        <w:ind w:firstLine="0"/>
      </w:pPr>
    </w:p>
    <w:p w:rsidR="007C5E15" w:rsidRDefault="007C5E15" w:rsidP="00973B53">
      <w:pPr>
        <w:pStyle w:val="newncpi"/>
        <w:ind w:firstLine="0"/>
      </w:pPr>
    </w:p>
    <w:p w:rsidR="007C5E15" w:rsidRDefault="007C5E15" w:rsidP="00973B53">
      <w:pPr>
        <w:pStyle w:val="newncpi"/>
        <w:ind w:firstLine="0"/>
      </w:pPr>
    </w:p>
    <w:p w:rsidR="007C5E15" w:rsidRDefault="007C5E15" w:rsidP="00973B53">
      <w:pPr>
        <w:pStyle w:val="newncpi"/>
        <w:ind w:firstLine="0"/>
      </w:pPr>
    </w:p>
    <w:p w:rsidR="007C5E15" w:rsidRDefault="007C5E15" w:rsidP="00973B53">
      <w:pPr>
        <w:pStyle w:val="newncpi"/>
        <w:ind w:firstLine="0"/>
      </w:pPr>
    </w:p>
    <w:p w:rsidR="00281365" w:rsidRDefault="00281365" w:rsidP="00973B53"/>
    <w:sectPr w:rsidR="00281365" w:rsidSect="0097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134" w:left="42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64" w:rsidRDefault="00CD5E64">
      <w:pPr>
        <w:spacing w:after="0" w:line="240" w:lineRule="auto"/>
      </w:pPr>
      <w:r>
        <w:separator/>
      </w:r>
    </w:p>
  </w:endnote>
  <w:endnote w:type="continuationSeparator" w:id="0">
    <w:p w:rsidR="00CD5E64" w:rsidRDefault="00CD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Default="00CD5E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Default="00CD5E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Default="00CD5E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64" w:rsidRDefault="00CD5E64">
      <w:pPr>
        <w:spacing w:after="0" w:line="240" w:lineRule="auto"/>
      </w:pPr>
      <w:r>
        <w:separator/>
      </w:r>
    </w:p>
  </w:footnote>
  <w:footnote w:type="continuationSeparator" w:id="0">
    <w:p w:rsidR="00CD5E64" w:rsidRDefault="00CD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Default="007C5E15" w:rsidP="00EC0AF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C0AF9" w:rsidRDefault="00CD5E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Pr="007139D8" w:rsidRDefault="007C5E15" w:rsidP="00EC0AF9">
    <w:pPr>
      <w:pStyle w:val="a4"/>
      <w:framePr w:wrap="around" w:vAnchor="text" w:hAnchor="margin" w:xAlign="center" w:y="1"/>
      <w:rPr>
        <w:rStyle w:val="a7"/>
        <w:sz w:val="24"/>
      </w:rPr>
    </w:pPr>
    <w:r w:rsidRPr="007139D8">
      <w:rPr>
        <w:rStyle w:val="a7"/>
        <w:sz w:val="24"/>
      </w:rPr>
      <w:fldChar w:fldCharType="begin"/>
    </w:r>
    <w:r w:rsidRPr="007139D8">
      <w:rPr>
        <w:rStyle w:val="a7"/>
        <w:sz w:val="24"/>
      </w:rPr>
      <w:instrText xml:space="preserve">PAGE  </w:instrText>
    </w:r>
    <w:r w:rsidRPr="007139D8">
      <w:rPr>
        <w:rStyle w:val="a7"/>
        <w:sz w:val="24"/>
      </w:rPr>
      <w:fldChar w:fldCharType="separate"/>
    </w:r>
    <w:r w:rsidR="00973B53">
      <w:rPr>
        <w:rStyle w:val="a7"/>
        <w:noProof/>
        <w:sz w:val="24"/>
      </w:rPr>
      <w:t>2</w:t>
    </w:r>
    <w:r w:rsidRPr="007139D8">
      <w:rPr>
        <w:rStyle w:val="a7"/>
        <w:sz w:val="24"/>
      </w:rPr>
      <w:fldChar w:fldCharType="end"/>
    </w:r>
  </w:p>
  <w:p w:rsidR="00EC0AF9" w:rsidRPr="007139D8" w:rsidRDefault="00CD5E64">
    <w:pPr>
      <w:pStyle w:val="a4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F9" w:rsidRDefault="00CD5E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1D"/>
    <w:rsid w:val="00087A9E"/>
    <w:rsid w:val="00281365"/>
    <w:rsid w:val="0029030F"/>
    <w:rsid w:val="004016A6"/>
    <w:rsid w:val="00792F1D"/>
    <w:rsid w:val="007C5E15"/>
    <w:rsid w:val="00973B53"/>
    <w:rsid w:val="009B76C1"/>
    <w:rsid w:val="00CD5E64"/>
    <w:rsid w:val="00D4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736C"/>
  <w15:docId w15:val="{D364698E-E091-4C6B-8F12-5633084D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1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92F1D"/>
  </w:style>
  <w:style w:type="paragraph" w:styleId="a4">
    <w:name w:val="header"/>
    <w:basedOn w:val="a"/>
    <w:link w:val="a3"/>
    <w:uiPriority w:val="99"/>
    <w:unhideWhenUsed/>
    <w:rsid w:val="0079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792F1D"/>
  </w:style>
  <w:style w:type="character" w:customStyle="1" w:styleId="a5">
    <w:name w:val="Нижний колонтитул Знак"/>
    <w:basedOn w:val="a0"/>
    <w:link w:val="a6"/>
    <w:uiPriority w:val="99"/>
    <w:rsid w:val="00792F1D"/>
  </w:style>
  <w:style w:type="paragraph" w:styleId="a6">
    <w:name w:val="footer"/>
    <w:basedOn w:val="a"/>
    <w:link w:val="a5"/>
    <w:uiPriority w:val="99"/>
    <w:unhideWhenUsed/>
    <w:rsid w:val="0079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92F1D"/>
  </w:style>
  <w:style w:type="paragraph" w:customStyle="1" w:styleId="newncpi">
    <w:name w:val="newncpi"/>
    <w:basedOn w:val="a"/>
    <w:rsid w:val="00792F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792F1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92F1D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92F1D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onumheader">
    <w:name w:val="nonumheader"/>
    <w:basedOn w:val="a"/>
    <w:rsid w:val="00792F1D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792F1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792F1D"/>
    <w:rPr>
      <w:rFonts w:ascii="Times New Roman" w:hAnsi="Times New Roman" w:cs="Times New Roman" w:hint="default"/>
      <w:spacing w:val="30"/>
    </w:rPr>
  </w:style>
  <w:style w:type="paragraph" w:customStyle="1" w:styleId="point">
    <w:name w:val="point"/>
    <w:basedOn w:val="a"/>
    <w:rsid w:val="00792F1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79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EB31-DB03-4FDC-9246-1164ED88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</cp:revision>
  <dcterms:created xsi:type="dcterms:W3CDTF">2021-12-21T17:21:00Z</dcterms:created>
  <dcterms:modified xsi:type="dcterms:W3CDTF">2021-12-21T17:21:00Z</dcterms:modified>
</cp:coreProperties>
</file>