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1C2" w:rsidRPr="006C61C2" w:rsidRDefault="006C61C2" w:rsidP="006C61C2">
      <w:pPr>
        <w:keepNext/>
        <w:keepLines/>
        <w:spacing w:before="480" w:after="0"/>
        <w:jc w:val="center"/>
        <w:outlineLvl w:val="0"/>
        <w:rPr>
          <w:rFonts w:ascii="Times New Roman" w:eastAsiaTheme="majorEastAsia" w:hAnsi="Times New Roman" w:cs="Times New Roman"/>
          <w:b/>
          <w:bCs/>
          <w:color w:val="365F91" w:themeColor="accent1" w:themeShade="BF"/>
          <w:sz w:val="44"/>
          <w:szCs w:val="44"/>
          <w:lang w:eastAsia="ru-RU"/>
        </w:rPr>
      </w:pPr>
      <w:r w:rsidRPr="006C61C2">
        <w:rPr>
          <w:rFonts w:ascii="Times New Roman" w:eastAsiaTheme="majorEastAsia" w:hAnsi="Times New Roman" w:cs="Times New Roman"/>
          <w:b/>
          <w:bCs/>
          <w:color w:val="365F91" w:themeColor="accent1" w:themeShade="BF"/>
          <w:sz w:val="44"/>
          <w:szCs w:val="44"/>
          <w:lang w:eastAsia="ru-RU"/>
        </w:rPr>
        <w:t>Рекомендации для родителей неговорящих детей раннего возраста</w:t>
      </w:r>
    </w:p>
    <w:p w:rsidR="006C61C2" w:rsidRPr="006C61C2" w:rsidRDefault="006C61C2" w:rsidP="006C61C2">
      <w:pPr>
        <w:rPr>
          <w:rFonts w:ascii="Calibri" w:eastAsia="Times New Roman" w:hAnsi="Calibri" w:cs="Times New Roman"/>
          <w:lang w:eastAsia="ru-RU"/>
        </w:rPr>
      </w:pPr>
    </w:p>
    <w:p w:rsidR="006C61C2" w:rsidRPr="006C61C2" w:rsidRDefault="006C61C2" w:rsidP="006C61C2">
      <w:pPr>
        <w:spacing w:after="0"/>
        <w:ind w:left="-567" w:firstLine="284"/>
        <w:rPr>
          <w:rFonts w:ascii="Times New Roman" w:eastAsia="Times New Roman" w:hAnsi="Times New Roman" w:cs="Times New Roman"/>
          <w:sz w:val="28"/>
          <w:szCs w:val="28"/>
          <w:lang w:eastAsia="ru-RU"/>
        </w:rPr>
      </w:pPr>
      <w:r w:rsidRPr="006C61C2">
        <w:rPr>
          <w:rFonts w:ascii="Times New Roman" w:eastAsia="Times New Roman" w:hAnsi="Times New Roman" w:cs="Times New Roman"/>
          <w:sz w:val="28"/>
          <w:szCs w:val="28"/>
          <w:lang w:eastAsia="ru-RU"/>
        </w:rPr>
        <w:t>Ранний возраст (от 0 до 3 лет) – очень значимый для речевого развития ребенка. Задачи родителей в этот период: помочь детям овладеть родным языком, накопить значительный запас слов, научить произносить звуки.</w:t>
      </w:r>
    </w:p>
    <w:p w:rsidR="006C61C2" w:rsidRPr="006C61C2" w:rsidRDefault="006C61C2" w:rsidP="006C61C2">
      <w:pPr>
        <w:spacing w:after="0"/>
        <w:ind w:left="-567" w:firstLine="284"/>
        <w:rPr>
          <w:rFonts w:ascii="Times New Roman" w:eastAsia="Times New Roman" w:hAnsi="Times New Roman" w:cs="Times New Roman"/>
          <w:sz w:val="28"/>
          <w:szCs w:val="28"/>
          <w:lang w:eastAsia="ru-RU"/>
        </w:rPr>
      </w:pPr>
      <w:r w:rsidRPr="006C61C2">
        <w:rPr>
          <w:rFonts w:ascii="Times New Roman" w:eastAsia="Times New Roman" w:hAnsi="Times New Roman" w:cs="Times New Roman"/>
          <w:sz w:val="28"/>
          <w:szCs w:val="28"/>
          <w:lang w:eastAsia="ru-RU"/>
        </w:rPr>
        <w:t xml:space="preserve">Чем больше родители будут разговаривать с ребенком, тем лучше он будет развиваться. Внимание к ребенку положительно влияет на повышение уровня его интеллекта. Обращенная речь является основным стимулом развития мозга в возрасте до 3 лет. </w:t>
      </w:r>
    </w:p>
    <w:p w:rsidR="006C61C2" w:rsidRPr="006C61C2" w:rsidRDefault="006C61C2" w:rsidP="006C61C2">
      <w:pPr>
        <w:spacing w:after="0"/>
        <w:ind w:left="-567" w:firstLine="284"/>
        <w:rPr>
          <w:rFonts w:ascii="Times New Roman" w:eastAsia="Times New Roman" w:hAnsi="Times New Roman" w:cs="Times New Roman"/>
          <w:sz w:val="28"/>
          <w:szCs w:val="28"/>
          <w:lang w:eastAsia="ru-RU"/>
        </w:rPr>
      </w:pPr>
      <w:r w:rsidRPr="006C61C2">
        <w:rPr>
          <w:rFonts w:ascii="Times New Roman" w:eastAsia="Times New Roman" w:hAnsi="Times New Roman" w:cs="Times New Roman"/>
          <w:sz w:val="28"/>
          <w:szCs w:val="28"/>
          <w:lang w:eastAsia="ru-RU"/>
        </w:rPr>
        <w:t>Родители могут самостоятельно повлиять на речевое развитие своего малыша.</w:t>
      </w:r>
    </w:p>
    <w:p w:rsidR="006C61C2" w:rsidRPr="006C61C2" w:rsidRDefault="006C61C2" w:rsidP="006C61C2">
      <w:pPr>
        <w:numPr>
          <w:ilvl w:val="0"/>
          <w:numId w:val="1"/>
        </w:numPr>
        <w:spacing w:after="0"/>
        <w:contextualSpacing/>
        <w:rPr>
          <w:rFonts w:ascii="Times New Roman" w:eastAsia="Times New Roman" w:hAnsi="Times New Roman" w:cs="Times New Roman"/>
          <w:sz w:val="28"/>
          <w:szCs w:val="28"/>
          <w:lang w:eastAsia="ru-RU"/>
        </w:rPr>
      </w:pPr>
      <w:r w:rsidRPr="006C61C2">
        <w:rPr>
          <w:rFonts w:ascii="Times New Roman" w:eastAsia="Times New Roman" w:hAnsi="Times New Roman" w:cs="Times New Roman"/>
          <w:sz w:val="28"/>
          <w:szCs w:val="28"/>
          <w:lang w:eastAsia="ru-RU"/>
        </w:rPr>
        <w:t>Разговаривайте с ребенком о том, что вы делаете «здесь и сейчас», медленно и четко.</w:t>
      </w:r>
    </w:p>
    <w:p w:rsidR="006C61C2" w:rsidRPr="006C61C2" w:rsidRDefault="006C61C2" w:rsidP="006C61C2">
      <w:pPr>
        <w:numPr>
          <w:ilvl w:val="0"/>
          <w:numId w:val="1"/>
        </w:numPr>
        <w:spacing w:after="0"/>
        <w:contextualSpacing/>
        <w:rPr>
          <w:rFonts w:ascii="Times New Roman" w:eastAsia="Times New Roman" w:hAnsi="Times New Roman" w:cs="Times New Roman"/>
          <w:sz w:val="28"/>
          <w:szCs w:val="28"/>
          <w:lang w:eastAsia="ru-RU"/>
        </w:rPr>
      </w:pPr>
      <w:r w:rsidRPr="006C61C2">
        <w:rPr>
          <w:rFonts w:ascii="Times New Roman" w:eastAsia="Times New Roman" w:hAnsi="Times New Roman" w:cs="Times New Roman"/>
          <w:sz w:val="28"/>
          <w:szCs w:val="28"/>
          <w:lang w:eastAsia="ru-RU"/>
        </w:rPr>
        <w:t>Ведите «параллельный разговор» - «ритуал называния», когда малыш смотрит на предмет.</w:t>
      </w:r>
    </w:p>
    <w:p w:rsidR="006C61C2" w:rsidRPr="006C61C2" w:rsidRDefault="006C61C2" w:rsidP="006C61C2">
      <w:pPr>
        <w:numPr>
          <w:ilvl w:val="0"/>
          <w:numId w:val="1"/>
        </w:numPr>
        <w:spacing w:after="0"/>
        <w:contextualSpacing/>
        <w:rPr>
          <w:rFonts w:ascii="Times New Roman" w:eastAsia="Times New Roman" w:hAnsi="Times New Roman" w:cs="Times New Roman"/>
          <w:sz w:val="28"/>
          <w:szCs w:val="28"/>
          <w:lang w:eastAsia="ru-RU"/>
        </w:rPr>
      </w:pPr>
      <w:r w:rsidRPr="006C61C2">
        <w:rPr>
          <w:rFonts w:ascii="Times New Roman" w:eastAsia="Times New Roman" w:hAnsi="Times New Roman" w:cs="Times New Roman"/>
          <w:sz w:val="28"/>
          <w:szCs w:val="28"/>
          <w:lang w:eastAsia="ru-RU"/>
        </w:rPr>
        <w:t xml:space="preserve">Читайте книги, называйте картинки, обыгрывайте стихи, </w:t>
      </w:r>
      <w:proofErr w:type="spellStart"/>
      <w:r w:rsidRPr="006C61C2">
        <w:rPr>
          <w:rFonts w:ascii="Times New Roman" w:eastAsia="Times New Roman" w:hAnsi="Times New Roman" w:cs="Times New Roman"/>
          <w:sz w:val="28"/>
          <w:szCs w:val="28"/>
          <w:lang w:eastAsia="ru-RU"/>
        </w:rPr>
        <w:t>потешки</w:t>
      </w:r>
      <w:proofErr w:type="spellEnd"/>
      <w:r w:rsidRPr="006C61C2">
        <w:rPr>
          <w:rFonts w:ascii="Times New Roman" w:eastAsia="Times New Roman" w:hAnsi="Times New Roman" w:cs="Times New Roman"/>
          <w:sz w:val="28"/>
          <w:szCs w:val="28"/>
          <w:lang w:eastAsia="ru-RU"/>
        </w:rPr>
        <w:t>, сказки.</w:t>
      </w:r>
    </w:p>
    <w:p w:rsidR="006C61C2" w:rsidRPr="006C61C2" w:rsidRDefault="006C61C2" w:rsidP="006C61C2">
      <w:pPr>
        <w:numPr>
          <w:ilvl w:val="0"/>
          <w:numId w:val="1"/>
        </w:numPr>
        <w:spacing w:after="0"/>
        <w:contextualSpacing/>
        <w:rPr>
          <w:rFonts w:ascii="Times New Roman" w:eastAsia="Times New Roman" w:hAnsi="Times New Roman" w:cs="Times New Roman"/>
          <w:sz w:val="28"/>
          <w:szCs w:val="28"/>
          <w:lang w:eastAsia="ru-RU"/>
        </w:rPr>
      </w:pPr>
      <w:r w:rsidRPr="006C61C2">
        <w:rPr>
          <w:rFonts w:ascii="Times New Roman" w:eastAsia="Times New Roman" w:hAnsi="Times New Roman" w:cs="Times New Roman"/>
          <w:sz w:val="28"/>
          <w:szCs w:val="28"/>
          <w:lang w:eastAsia="ru-RU"/>
        </w:rPr>
        <w:t>Используйте прием «лесов»: взрослый начинает – ребенок продолжает.</w:t>
      </w:r>
    </w:p>
    <w:p w:rsidR="006C61C2" w:rsidRPr="006C61C2" w:rsidRDefault="006C61C2" w:rsidP="006C61C2">
      <w:pPr>
        <w:numPr>
          <w:ilvl w:val="0"/>
          <w:numId w:val="1"/>
        </w:numPr>
        <w:spacing w:after="0"/>
        <w:contextualSpacing/>
        <w:rPr>
          <w:rFonts w:ascii="Times New Roman" w:eastAsia="Times New Roman" w:hAnsi="Times New Roman" w:cs="Times New Roman"/>
          <w:sz w:val="28"/>
          <w:szCs w:val="28"/>
          <w:lang w:eastAsia="ru-RU"/>
        </w:rPr>
      </w:pPr>
      <w:r w:rsidRPr="006C61C2">
        <w:rPr>
          <w:rFonts w:ascii="Times New Roman" w:eastAsia="Times New Roman" w:hAnsi="Times New Roman" w:cs="Times New Roman"/>
          <w:sz w:val="28"/>
          <w:szCs w:val="28"/>
          <w:lang w:eastAsia="ru-RU"/>
        </w:rPr>
        <w:t>Пойте песенки.</w:t>
      </w:r>
    </w:p>
    <w:p w:rsidR="006C61C2" w:rsidRPr="006C61C2" w:rsidRDefault="006C61C2" w:rsidP="006C61C2">
      <w:pPr>
        <w:numPr>
          <w:ilvl w:val="0"/>
          <w:numId w:val="1"/>
        </w:numPr>
        <w:spacing w:after="0"/>
        <w:contextualSpacing/>
        <w:rPr>
          <w:rFonts w:ascii="Times New Roman" w:eastAsia="Times New Roman" w:hAnsi="Times New Roman" w:cs="Times New Roman"/>
          <w:sz w:val="28"/>
          <w:szCs w:val="28"/>
          <w:lang w:eastAsia="ru-RU"/>
        </w:rPr>
      </w:pPr>
      <w:r w:rsidRPr="006C61C2">
        <w:rPr>
          <w:rFonts w:ascii="Times New Roman" w:eastAsia="Times New Roman" w:hAnsi="Times New Roman" w:cs="Times New Roman"/>
          <w:sz w:val="28"/>
          <w:szCs w:val="28"/>
          <w:lang w:eastAsia="ru-RU"/>
        </w:rPr>
        <w:t>Не перегружайте малыша чересчур сложными словами и фразами. Говорите с ним на доступном уровне.</w:t>
      </w:r>
    </w:p>
    <w:p w:rsidR="006C61C2" w:rsidRPr="006C61C2" w:rsidRDefault="006C61C2" w:rsidP="006C61C2">
      <w:pPr>
        <w:numPr>
          <w:ilvl w:val="0"/>
          <w:numId w:val="1"/>
        </w:numPr>
        <w:spacing w:after="0"/>
        <w:contextualSpacing/>
        <w:rPr>
          <w:rFonts w:ascii="Times New Roman" w:eastAsia="Times New Roman" w:hAnsi="Times New Roman" w:cs="Times New Roman"/>
          <w:sz w:val="28"/>
          <w:szCs w:val="28"/>
          <w:lang w:eastAsia="ru-RU"/>
        </w:rPr>
      </w:pPr>
      <w:r w:rsidRPr="006C61C2">
        <w:rPr>
          <w:rFonts w:ascii="Times New Roman" w:eastAsia="Times New Roman" w:hAnsi="Times New Roman" w:cs="Times New Roman"/>
          <w:sz w:val="28"/>
          <w:szCs w:val="28"/>
          <w:lang w:eastAsia="ru-RU"/>
        </w:rPr>
        <w:t>Поощряйте активность ребенка в рамках его возможностей. Излишняя опека подавляет и ограничивает его развитие.</w:t>
      </w:r>
    </w:p>
    <w:p w:rsidR="006C61C2" w:rsidRPr="006C61C2" w:rsidRDefault="006C61C2" w:rsidP="006C61C2">
      <w:pPr>
        <w:spacing w:after="0"/>
        <w:ind w:left="-567" w:firstLine="283"/>
        <w:contextualSpacing/>
        <w:rPr>
          <w:rFonts w:ascii="Times New Roman" w:eastAsia="Times New Roman" w:hAnsi="Times New Roman" w:cs="Times New Roman"/>
          <w:sz w:val="28"/>
          <w:szCs w:val="28"/>
          <w:lang w:eastAsia="ru-RU"/>
        </w:rPr>
      </w:pPr>
      <w:r w:rsidRPr="006C61C2">
        <w:rPr>
          <w:rFonts w:ascii="Calibri" w:eastAsia="Times New Roman" w:hAnsi="Calibri" w:cs="Times New Roman"/>
          <w:noProof/>
          <w:lang w:eastAsia="ru-RU"/>
        </w:rPr>
        <w:drawing>
          <wp:anchor distT="0" distB="0" distL="114300" distR="114300" simplePos="0" relativeHeight="251659264" behindDoc="1" locked="0" layoutInCell="1" allowOverlap="1" wp14:anchorId="182038D6" wp14:editId="273133FF">
            <wp:simplePos x="0" y="0"/>
            <wp:positionH relativeFrom="column">
              <wp:posOffset>2127885</wp:posOffset>
            </wp:positionH>
            <wp:positionV relativeFrom="paragraph">
              <wp:posOffset>149225</wp:posOffset>
            </wp:positionV>
            <wp:extent cx="3891915" cy="2533650"/>
            <wp:effectExtent l="0" t="0" r="0" b="0"/>
            <wp:wrapSquare wrapText="bothSides"/>
            <wp:docPr id="4" name="Рисунок 4" descr="http://sappo.nl/wp-content/uploads/2013/05/BABYSITTER-e1419950067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po.nl/wp-content/uploads/2013/05/BABYSITTER-e141995006775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91915" cy="2533650"/>
                    </a:xfrm>
                    <a:prstGeom prst="rect">
                      <a:avLst/>
                    </a:prstGeom>
                    <a:noFill/>
                    <a:ln>
                      <a:noFill/>
                    </a:ln>
                  </pic:spPr>
                </pic:pic>
              </a:graphicData>
            </a:graphic>
          </wp:anchor>
        </w:drawing>
      </w:r>
      <w:r w:rsidRPr="006C61C2">
        <w:rPr>
          <w:rFonts w:ascii="Times New Roman" w:eastAsia="Times New Roman" w:hAnsi="Times New Roman" w:cs="Times New Roman"/>
          <w:sz w:val="28"/>
          <w:szCs w:val="28"/>
          <w:lang w:eastAsia="ru-RU"/>
        </w:rPr>
        <w:t xml:space="preserve">   Быстрая речь неприемлема</w:t>
      </w:r>
    </w:p>
    <w:p w:rsidR="006C61C2" w:rsidRDefault="006C61C2" w:rsidP="006C61C2">
      <w:pPr>
        <w:spacing w:after="0"/>
        <w:ind w:left="-567"/>
        <w:contextualSpacing/>
        <w:rPr>
          <w:rFonts w:ascii="Times New Roman" w:eastAsia="Times New Roman" w:hAnsi="Times New Roman" w:cs="Times New Roman"/>
          <w:sz w:val="28"/>
          <w:szCs w:val="28"/>
          <w:lang w:eastAsia="ru-RU"/>
        </w:rPr>
      </w:pPr>
      <w:r w:rsidRPr="006C61C2">
        <w:rPr>
          <w:rFonts w:ascii="Times New Roman" w:eastAsia="Times New Roman" w:hAnsi="Times New Roman" w:cs="Times New Roman"/>
          <w:sz w:val="28"/>
          <w:szCs w:val="28"/>
          <w:lang w:eastAsia="ru-RU"/>
        </w:rPr>
        <w:t xml:space="preserve">в разговоре с малышом. </w:t>
      </w:r>
      <w:proofErr w:type="gramStart"/>
      <w:r w:rsidRPr="006C61C2">
        <w:rPr>
          <w:rFonts w:ascii="Times New Roman" w:eastAsia="Times New Roman" w:hAnsi="Times New Roman" w:cs="Times New Roman"/>
          <w:sz w:val="28"/>
          <w:szCs w:val="28"/>
          <w:lang w:eastAsia="ru-RU"/>
        </w:rPr>
        <w:t>Говорить нужно ясно, четко, правильно,</w:t>
      </w:r>
      <w:r>
        <w:rPr>
          <w:rFonts w:ascii="Times New Roman" w:eastAsia="Times New Roman" w:hAnsi="Times New Roman" w:cs="Times New Roman"/>
          <w:sz w:val="28"/>
          <w:szCs w:val="28"/>
          <w:lang w:eastAsia="ru-RU"/>
        </w:rPr>
        <w:t xml:space="preserve"> </w:t>
      </w:r>
      <w:r w:rsidRPr="006C61C2">
        <w:rPr>
          <w:rFonts w:ascii="Times New Roman" w:eastAsia="Times New Roman" w:hAnsi="Times New Roman" w:cs="Times New Roman"/>
          <w:sz w:val="28"/>
          <w:szCs w:val="28"/>
          <w:lang w:eastAsia="ru-RU"/>
        </w:rPr>
        <w:t>используя как «детские», так и «взрослые» слова</w:t>
      </w:r>
      <w:r>
        <w:rPr>
          <w:rFonts w:ascii="Times New Roman" w:eastAsia="Times New Roman" w:hAnsi="Times New Roman" w:cs="Times New Roman"/>
          <w:sz w:val="28"/>
          <w:szCs w:val="28"/>
          <w:lang w:eastAsia="ru-RU"/>
        </w:rPr>
        <w:t xml:space="preserve"> </w:t>
      </w:r>
      <w:r w:rsidRPr="006C61C2">
        <w:rPr>
          <w:rFonts w:ascii="Times New Roman" w:eastAsia="Times New Roman" w:hAnsi="Times New Roman" w:cs="Times New Roman"/>
          <w:sz w:val="28"/>
          <w:szCs w:val="28"/>
          <w:lang w:eastAsia="ru-RU"/>
        </w:rPr>
        <w:t>(Это машина – би-би.</w:t>
      </w:r>
      <w:proofErr w:type="gramEnd"/>
      <w:r>
        <w:rPr>
          <w:rFonts w:ascii="Times New Roman" w:eastAsia="Times New Roman" w:hAnsi="Times New Roman" w:cs="Times New Roman"/>
          <w:sz w:val="28"/>
          <w:szCs w:val="28"/>
          <w:lang w:eastAsia="ru-RU"/>
        </w:rPr>
        <w:t xml:space="preserve"> </w:t>
      </w:r>
      <w:proofErr w:type="gramStart"/>
      <w:r w:rsidRPr="006C61C2">
        <w:rPr>
          <w:rFonts w:ascii="Times New Roman" w:eastAsia="Times New Roman" w:hAnsi="Times New Roman" w:cs="Times New Roman"/>
          <w:sz w:val="28"/>
          <w:szCs w:val="28"/>
          <w:lang w:eastAsia="ru-RU"/>
        </w:rPr>
        <w:t xml:space="preserve">А вот собака – </w:t>
      </w:r>
      <w:proofErr w:type="spellStart"/>
      <w:r w:rsidRPr="006C61C2">
        <w:rPr>
          <w:rFonts w:ascii="Times New Roman" w:eastAsia="Times New Roman" w:hAnsi="Times New Roman" w:cs="Times New Roman"/>
          <w:sz w:val="28"/>
          <w:szCs w:val="28"/>
          <w:lang w:eastAsia="ru-RU"/>
        </w:rPr>
        <w:t>ав-ав</w:t>
      </w:r>
      <w:proofErr w:type="spellEnd"/>
      <w:r w:rsidRPr="006C61C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roofErr w:type="gramEnd"/>
    </w:p>
    <w:p w:rsidR="006C61C2" w:rsidRPr="006C61C2" w:rsidRDefault="006C61C2" w:rsidP="006C61C2">
      <w:pPr>
        <w:spacing w:after="0"/>
        <w:ind w:left="-567" w:firstLine="567"/>
        <w:contextualSpacing/>
        <w:rPr>
          <w:rFonts w:ascii="Times New Roman" w:eastAsia="Times New Roman" w:hAnsi="Times New Roman" w:cs="Times New Roman"/>
          <w:sz w:val="28"/>
          <w:szCs w:val="28"/>
          <w:lang w:eastAsia="ru-RU"/>
        </w:rPr>
      </w:pPr>
      <w:r w:rsidRPr="006C61C2">
        <w:rPr>
          <w:rFonts w:ascii="Times New Roman" w:eastAsia="Times New Roman" w:hAnsi="Times New Roman" w:cs="Times New Roman"/>
          <w:sz w:val="28"/>
          <w:szCs w:val="28"/>
          <w:lang w:eastAsia="ru-RU"/>
        </w:rPr>
        <w:t>Не позволяйте ребенку говорить быстро. Всегда рассказывайте малышу</w:t>
      </w:r>
      <w:r>
        <w:rPr>
          <w:rFonts w:ascii="Times New Roman" w:eastAsia="Times New Roman" w:hAnsi="Times New Roman" w:cs="Times New Roman"/>
          <w:sz w:val="28"/>
          <w:szCs w:val="28"/>
          <w:lang w:eastAsia="ru-RU"/>
        </w:rPr>
        <w:t xml:space="preserve"> </w:t>
      </w:r>
      <w:r w:rsidRPr="006C61C2">
        <w:rPr>
          <w:rFonts w:ascii="Times New Roman" w:eastAsia="Times New Roman" w:hAnsi="Times New Roman" w:cs="Times New Roman"/>
          <w:sz w:val="28"/>
          <w:szCs w:val="28"/>
          <w:lang w:eastAsia="ru-RU"/>
        </w:rPr>
        <w:t>о том, что видите. Помните, что</w:t>
      </w:r>
      <w:r>
        <w:rPr>
          <w:rFonts w:ascii="Times New Roman" w:eastAsia="Times New Roman" w:hAnsi="Times New Roman" w:cs="Times New Roman"/>
          <w:sz w:val="28"/>
          <w:szCs w:val="28"/>
          <w:lang w:eastAsia="ru-RU"/>
        </w:rPr>
        <w:t xml:space="preserve"> </w:t>
      </w:r>
      <w:r w:rsidRPr="006C61C2">
        <w:rPr>
          <w:rFonts w:ascii="Times New Roman" w:eastAsia="Times New Roman" w:hAnsi="Times New Roman" w:cs="Times New Roman"/>
          <w:sz w:val="28"/>
          <w:szCs w:val="28"/>
          <w:lang w:eastAsia="ru-RU"/>
        </w:rPr>
        <w:t>если для вас все окружающее знакомо и привычно, то ребенка со всем, что нас окружает, нужно познакомить.</w:t>
      </w:r>
    </w:p>
    <w:p w:rsidR="006C61C2" w:rsidRDefault="006C61C2" w:rsidP="006C61C2">
      <w:pPr>
        <w:spacing w:after="0"/>
        <w:ind w:left="-567" w:firstLine="283"/>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p>
    <w:p w:rsidR="006C61C2" w:rsidRPr="006C61C2" w:rsidRDefault="006C61C2" w:rsidP="006C61C2">
      <w:pPr>
        <w:spacing w:after="0"/>
        <w:ind w:left="-567" w:firstLine="425"/>
        <w:contextualSpacing/>
        <w:rPr>
          <w:rFonts w:ascii="Times New Roman" w:eastAsia="Times New Roman" w:hAnsi="Times New Roman" w:cs="Times New Roman"/>
          <w:sz w:val="28"/>
          <w:szCs w:val="28"/>
          <w:lang w:eastAsia="ru-RU"/>
        </w:rPr>
      </w:pPr>
      <w:r w:rsidRPr="006C61C2">
        <w:rPr>
          <w:rFonts w:ascii="Times New Roman" w:eastAsia="Times New Roman" w:hAnsi="Times New Roman" w:cs="Times New Roman"/>
          <w:sz w:val="28"/>
          <w:szCs w:val="28"/>
          <w:lang w:eastAsia="ru-RU"/>
        </w:rPr>
        <w:t>Если ребенку исполнилось 3 года, он обязательно должен уметь говорить фразами. Отсутствие фразовой речи свидетельствует о задержке речевого развития, а отсутствие слов в 3 года – о грубых нарушениях общего развития.</w:t>
      </w:r>
    </w:p>
    <w:p w:rsidR="006C61C2" w:rsidRPr="006C61C2" w:rsidRDefault="006C61C2" w:rsidP="006C61C2">
      <w:pPr>
        <w:spacing w:after="0"/>
        <w:ind w:left="-567" w:firstLine="283"/>
        <w:contextualSpacing/>
        <w:rPr>
          <w:rFonts w:ascii="Times New Roman" w:eastAsia="Times New Roman" w:hAnsi="Times New Roman" w:cs="Times New Roman"/>
          <w:sz w:val="28"/>
          <w:szCs w:val="28"/>
          <w:lang w:eastAsia="ru-RU"/>
        </w:rPr>
      </w:pPr>
      <w:r w:rsidRPr="006C61C2">
        <w:rPr>
          <w:rFonts w:ascii="Times New Roman" w:eastAsia="Times New Roman" w:hAnsi="Times New Roman" w:cs="Times New Roman"/>
          <w:sz w:val="28"/>
          <w:szCs w:val="28"/>
          <w:lang w:eastAsia="ru-RU"/>
        </w:rPr>
        <w:t>Жесты дополняют нашу речь. Но если малыш вместо речи пользуется жестами, не пытайтесь понимать его речь без слов. Сделайте вид, что не понимаете, чего он хочет. Побуждайте его выражать просьбу словами. Чем дольше будете понимать жестовую речь, тем дольше он будет молчать.</w:t>
      </w:r>
    </w:p>
    <w:p w:rsidR="006C61C2" w:rsidRPr="006C61C2" w:rsidRDefault="006C61C2" w:rsidP="006C61C2">
      <w:pPr>
        <w:spacing w:after="0"/>
        <w:ind w:left="-567" w:firstLine="283"/>
        <w:contextualSpacing/>
        <w:rPr>
          <w:rFonts w:ascii="Times New Roman" w:eastAsia="Times New Roman" w:hAnsi="Times New Roman" w:cs="Times New Roman"/>
          <w:sz w:val="28"/>
          <w:szCs w:val="28"/>
          <w:lang w:eastAsia="ru-RU"/>
        </w:rPr>
      </w:pPr>
      <w:r w:rsidRPr="006C61C2">
        <w:rPr>
          <w:rFonts w:ascii="Times New Roman" w:eastAsia="Times New Roman" w:hAnsi="Times New Roman" w:cs="Times New Roman"/>
          <w:sz w:val="28"/>
          <w:szCs w:val="28"/>
          <w:lang w:eastAsia="ru-RU"/>
        </w:rPr>
        <w:t xml:space="preserve">Иллюстрации в детских книгах, соответствующие возрасту ребенка, - прекрасное пособие для развития речи. Рассматривайте с ним картинки, говорите о том, что изображено на них, пусть ребенок отвечает на вопросы: </w:t>
      </w:r>
      <w:r w:rsidRPr="006C61C2">
        <w:rPr>
          <w:rFonts w:ascii="Times New Roman" w:eastAsia="Times New Roman" w:hAnsi="Times New Roman" w:cs="Times New Roman"/>
          <w:i/>
          <w:sz w:val="28"/>
          <w:szCs w:val="28"/>
          <w:lang w:eastAsia="ru-RU"/>
        </w:rPr>
        <w:t xml:space="preserve">Кто? Что делает? Где? Когда? </w:t>
      </w:r>
      <w:r w:rsidRPr="006C61C2">
        <w:rPr>
          <w:rFonts w:ascii="Times New Roman" w:eastAsia="Times New Roman" w:hAnsi="Times New Roman" w:cs="Times New Roman"/>
          <w:sz w:val="28"/>
          <w:szCs w:val="28"/>
          <w:lang w:eastAsia="ru-RU"/>
        </w:rPr>
        <w:t>и т.д.</w:t>
      </w:r>
    </w:p>
    <w:p w:rsidR="006C61C2" w:rsidRPr="006C61C2" w:rsidRDefault="006C61C2" w:rsidP="006C61C2">
      <w:pPr>
        <w:spacing w:after="0"/>
        <w:ind w:left="-567" w:firstLine="283"/>
        <w:contextualSpacing/>
        <w:rPr>
          <w:rFonts w:ascii="Times New Roman" w:eastAsia="Times New Roman" w:hAnsi="Times New Roman" w:cs="Times New Roman"/>
          <w:sz w:val="28"/>
          <w:szCs w:val="28"/>
          <w:lang w:eastAsia="ru-RU"/>
        </w:rPr>
      </w:pPr>
      <w:r w:rsidRPr="006C61C2">
        <w:rPr>
          <w:rFonts w:ascii="Times New Roman" w:eastAsia="Times New Roman" w:hAnsi="Times New Roman" w:cs="Times New Roman"/>
          <w:sz w:val="28"/>
          <w:szCs w:val="28"/>
          <w:lang w:eastAsia="ru-RU"/>
        </w:rPr>
        <w:t>«Золотая серединка» - вот к чему надо стремиться в развитии ребенка, т.е. к норме. Присмотритесь к нему. Отличается ли он от сверстников? Не перегружайте его информацией, не ускоряйте его развитие. Пока ребенок не овладел родным языком, рано изучать иностранный (не зря в двуязычных семьях очень часто у детей наблюдается общее недоразвитие речи).</w:t>
      </w:r>
    </w:p>
    <w:p w:rsidR="006C61C2" w:rsidRPr="006C61C2" w:rsidRDefault="006C61C2" w:rsidP="006C61C2">
      <w:pPr>
        <w:spacing w:after="0"/>
        <w:ind w:left="-567" w:firstLine="283"/>
        <w:contextualSpacing/>
        <w:rPr>
          <w:rFonts w:ascii="Times New Roman" w:eastAsia="Times New Roman" w:hAnsi="Times New Roman" w:cs="Times New Roman"/>
          <w:sz w:val="28"/>
          <w:szCs w:val="28"/>
          <w:lang w:eastAsia="ru-RU"/>
        </w:rPr>
      </w:pPr>
    </w:p>
    <w:p w:rsidR="0072352B" w:rsidRPr="0072352B" w:rsidRDefault="006C61C2" w:rsidP="0072352B">
      <w:pPr>
        <w:tabs>
          <w:tab w:val="left" w:pos="2490"/>
        </w:tabs>
      </w:pPr>
      <w:bookmarkStart w:id="0" w:name="_GoBack"/>
      <w:bookmarkEnd w:id="0"/>
      <w:r>
        <w:rPr>
          <w:noProof/>
          <w:lang w:eastAsia="ru-RU"/>
        </w:rPr>
        <w:drawing>
          <wp:anchor distT="0" distB="0" distL="114300" distR="114300" simplePos="0" relativeHeight="251660288" behindDoc="0" locked="0" layoutInCell="1" allowOverlap="1" wp14:anchorId="2123F45A" wp14:editId="7B61D9B6">
            <wp:simplePos x="0" y="0"/>
            <wp:positionH relativeFrom="column">
              <wp:posOffset>405765</wp:posOffset>
            </wp:positionH>
            <wp:positionV relativeFrom="paragraph">
              <wp:posOffset>57150</wp:posOffset>
            </wp:positionV>
            <wp:extent cx="4755515" cy="4779645"/>
            <wp:effectExtent l="38100" t="38100" r="45085" b="4000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55515" cy="4779645"/>
                    </a:xfrm>
                    <a:prstGeom prst="rect">
                      <a:avLst/>
                    </a:prstGeom>
                    <a:noFill/>
                    <a:ln w="38100">
                      <a:solidFill>
                        <a:srgbClr val="0070C0"/>
                      </a:solidFill>
                    </a:ln>
                  </pic:spPr>
                </pic:pic>
              </a:graphicData>
            </a:graphic>
            <wp14:sizeRelH relativeFrom="page">
              <wp14:pctWidth>0</wp14:pctWidth>
            </wp14:sizeRelH>
            <wp14:sizeRelV relativeFrom="page">
              <wp14:pctHeight>0</wp14:pctHeight>
            </wp14:sizeRelV>
          </wp:anchor>
        </w:drawing>
      </w:r>
    </w:p>
    <w:sectPr w:rsidR="0072352B" w:rsidRPr="0072352B" w:rsidSect="006C61C2">
      <w:pgSz w:w="11906" w:h="16838"/>
      <w:pgMar w:top="1134" w:right="850" w:bottom="1134" w:left="1701" w:header="708" w:footer="708" w:gutter="0"/>
      <w:pgBorders w:offsetFrom="page">
        <w:top w:val="doubleWave" w:sz="6" w:space="24" w:color="0070C0"/>
        <w:left w:val="doubleWave" w:sz="6" w:space="24" w:color="0070C0"/>
        <w:bottom w:val="doubleWave" w:sz="6" w:space="24" w:color="0070C0"/>
        <w:right w:val="doubleWave" w:sz="6"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1170BA"/>
    <w:multiLevelType w:val="hybridMultilevel"/>
    <w:tmpl w:val="B4CC9592"/>
    <w:lvl w:ilvl="0" w:tplc="0419000B">
      <w:start w:val="1"/>
      <w:numFmt w:val="bullet"/>
      <w:lvlText w:val=""/>
      <w:lvlJc w:val="left"/>
      <w:pPr>
        <w:ind w:left="437" w:hanging="360"/>
      </w:pPr>
      <w:rPr>
        <w:rFonts w:ascii="Wingdings" w:hAnsi="Wingdings" w:hint="default"/>
      </w:rPr>
    </w:lvl>
    <w:lvl w:ilvl="1" w:tplc="04190003" w:tentative="1">
      <w:start w:val="1"/>
      <w:numFmt w:val="bullet"/>
      <w:lvlText w:val="o"/>
      <w:lvlJc w:val="left"/>
      <w:pPr>
        <w:ind w:left="1157" w:hanging="360"/>
      </w:pPr>
      <w:rPr>
        <w:rFonts w:ascii="Courier New" w:hAnsi="Courier New" w:cs="Courier New" w:hint="default"/>
      </w:rPr>
    </w:lvl>
    <w:lvl w:ilvl="2" w:tplc="04190005" w:tentative="1">
      <w:start w:val="1"/>
      <w:numFmt w:val="bullet"/>
      <w:lvlText w:val=""/>
      <w:lvlJc w:val="left"/>
      <w:pPr>
        <w:ind w:left="1877" w:hanging="360"/>
      </w:pPr>
      <w:rPr>
        <w:rFonts w:ascii="Wingdings" w:hAnsi="Wingdings" w:hint="default"/>
      </w:rPr>
    </w:lvl>
    <w:lvl w:ilvl="3" w:tplc="04190001" w:tentative="1">
      <w:start w:val="1"/>
      <w:numFmt w:val="bullet"/>
      <w:lvlText w:val=""/>
      <w:lvlJc w:val="left"/>
      <w:pPr>
        <w:ind w:left="2597" w:hanging="360"/>
      </w:pPr>
      <w:rPr>
        <w:rFonts w:ascii="Symbol" w:hAnsi="Symbol" w:hint="default"/>
      </w:rPr>
    </w:lvl>
    <w:lvl w:ilvl="4" w:tplc="04190003" w:tentative="1">
      <w:start w:val="1"/>
      <w:numFmt w:val="bullet"/>
      <w:lvlText w:val="o"/>
      <w:lvlJc w:val="left"/>
      <w:pPr>
        <w:ind w:left="3317" w:hanging="360"/>
      </w:pPr>
      <w:rPr>
        <w:rFonts w:ascii="Courier New" w:hAnsi="Courier New" w:cs="Courier New" w:hint="default"/>
      </w:rPr>
    </w:lvl>
    <w:lvl w:ilvl="5" w:tplc="04190005" w:tentative="1">
      <w:start w:val="1"/>
      <w:numFmt w:val="bullet"/>
      <w:lvlText w:val=""/>
      <w:lvlJc w:val="left"/>
      <w:pPr>
        <w:ind w:left="4037" w:hanging="360"/>
      </w:pPr>
      <w:rPr>
        <w:rFonts w:ascii="Wingdings" w:hAnsi="Wingdings" w:hint="default"/>
      </w:rPr>
    </w:lvl>
    <w:lvl w:ilvl="6" w:tplc="04190001" w:tentative="1">
      <w:start w:val="1"/>
      <w:numFmt w:val="bullet"/>
      <w:lvlText w:val=""/>
      <w:lvlJc w:val="left"/>
      <w:pPr>
        <w:ind w:left="4757" w:hanging="360"/>
      </w:pPr>
      <w:rPr>
        <w:rFonts w:ascii="Symbol" w:hAnsi="Symbol" w:hint="default"/>
      </w:rPr>
    </w:lvl>
    <w:lvl w:ilvl="7" w:tplc="04190003" w:tentative="1">
      <w:start w:val="1"/>
      <w:numFmt w:val="bullet"/>
      <w:lvlText w:val="o"/>
      <w:lvlJc w:val="left"/>
      <w:pPr>
        <w:ind w:left="5477" w:hanging="360"/>
      </w:pPr>
      <w:rPr>
        <w:rFonts w:ascii="Courier New" w:hAnsi="Courier New" w:cs="Courier New" w:hint="default"/>
      </w:rPr>
    </w:lvl>
    <w:lvl w:ilvl="8" w:tplc="04190005" w:tentative="1">
      <w:start w:val="1"/>
      <w:numFmt w:val="bullet"/>
      <w:lvlText w:val=""/>
      <w:lvlJc w:val="left"/>
      <w:pPr>
        <w:ind w:left="619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7FC"/>
    <w:rsid w:val="006C61C2"/>
    <w:rsid w:val="0072352B"/>
    <w:rsid w:val="00A23513"/>
    <w:rsid w:val="00AC07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2352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2352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2352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235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386</Words>
  <Characters>2203</Characters>
  <Application>Microsoft Office Word</Application>
  <DocSecurity>0</DocSecurity>
  <Lines>18</Lines>
  <Paragraphs>5</Paragraphs>
  <ScaleCrop>false</ScaleCrop>
  <Company/>
  <LinksUpToDate>false</LinksUpToDate>
  <CharactersWithSpaces>2584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3</cp:revision>
  <dcterms:created xsi:type="dcterms:W3CDTF">2023-09-14T09:21:00Z</dcterms:created>
  <dcterms:modified xsi:type="dcterms:W3CDTF">2023-09-14T09:33:00Z</dcterms:modified>
</cp:coreProperties>
</file>