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E4" w:rsidRPr="00BB5FE4" w:rsidRDefault="00A168D7" w:rsidP="00BB5FE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168D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родителей.</w:t>
      </w:r>
    </w:p>
    <w:p w:rsidR="00BB5FE4" w:rsidRPr="00BB5FE4" w:rsidRDefault="00A168D7" w:rsidP="00BB5FE4">
      <w:pPr>
        <w:jc w:val="center"/>
        <w:rPr>
          <w:sz w:val="36"/>
          <w:szCs w:val="36"/>
        </w:rPr>
      </w:pPr>
      <w:r w:rsidRPr="00A168D7">
        <w:rPr>
          <w:rFonts w:ascii="Times New Roman" w:hAnsi="Times New Roman" w:cs="Times New Roman"/>
          <w:b/>
          <w:color w:val="FF0000"/>
          <w:sz w:val="36"/>
          <w:szCs w:val="36"/>
        </w:rPr>
        <w:t>Сенсорное развитие детей младшего дошкольного возраста посредством дидактической игры</w:t>
      </w:r>
      <w:bookmarkStart w:id="0" w:name="_GoBack"/>
      <w:bookmarkEnd w:id="0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Младший дошкольный возраст можно назвать возрастом </w:t>
      </w:r>
      <w:proofErr w:type="gramStart"/>
      <w:r>
        <w:rPr>
          <w:rStyle w:val="c0"/>
          <w:color w:val="000000"/>
          <w:sz w:val="28"/>
          <w:szCs w:val="28"/>
        </w:rPr>
        <w:t>чувственного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познания окружающего мира. В этом периоде происходит становление всех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видов восприятия – зрительного, тактильно – двигательного, слухового.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Одной из важнейших особенностей развития детей этого возраста является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ребёнка. Дети начинают понимать смысл высказываний взрослого.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Речь теперь является для них регулятором поведения. Активная речь,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появившаяся</w:t>
      </w:r>
      <w:proofErr w:type="gramEnd"/>
      <w:r>
        <w:rPr>
          <w:rStyle w:val="c0"/>
          <w:color w:val="000000"/>
          <w:sz w:val="28"/>
          <w:szCs w:val="28"/>
        </w:rPr>
        <w:t xml:space="preserve"> на втором году жизни, значительно расширилась как в объёме,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 и по содержанию. Активный словарь стал </w:t>
      </w:r>
      <w:proofErr w:type="spellStart"/>
      <w:r>
        <w:rPr>
          <w:rStyle w:val="c0"/>
          <w:color w:val="000000"/>
          <w:sz w:val="28"/>
          <w:szCs w:val="28"/>
        </w:rPr>
        <w:t>шире</w:t>
      </w:r>
      <w:proofErr w:type="gramStart"/>
      <w:r>
        <w:rPr>
          <w:rStyle w:val="c0"/>
          <w:color w:val="000000"/>
          <w:sz w:val="28"/>
          <w:szCs w:val="28"/>
        </w:rPr>
        <w:t>.С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развитием речи начинает развитие мышления. Для нас это очень важно, так как обобщённое значение приобретают слова, обозначающие сенсорные качества предметов – цвет, форму, величину, вкус, вес, температура.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Сенсорное развитие детей во все времена было и остаётся важным и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необходимым</w:t>
      </w:r>
      <w:proofErr w:type="gramEnd"/>
      <w:r>
        <w:rPr>
          <w:rStyle w:val="c0"/>
          <w:color w:val="000000"/>
          <w:sz w:val="28"/>
          <w:szCs w:val="28"/>
        </w:rPr>
        <w:t xml:space="preserve"> для полноценного воспитания. Значение сенсорного развития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раннем </w:t>
      </w:r>
      <w:proofErr w:type="gramStart"/>
      <w:r>
        <w:rPr>
          <w:rStyle w:val="c0"/>
          <w:color w:val="000000"/>
          <w:sz w:val="28"/>
          <w:szCs w:val="28"/>
        </w:rPr>
        <w:t>детстве</w:t>
      </w:r>
      <w:proofErr w:type="gramEnd"/>
      <w:r>
        <w:rPr>
          <w:rStyle w:val="c0"/>
          <w:color w:val="000000"/>
          <w:sz w:val="28"/>
          <w:szCs w:val="28"/>
        </w:rPr>
        <w:t xml:space="preserve"> трудно переоценить, именно этот период наиболее благоприятен для совершенствования деятельности органов чувств,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накопления представлений об окружающем мире.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Деятельность детей носит характер предметной деятельности. Они постоянно обследуют предметы, исследуя их свойства. Результатом проводимых детьми экспериментов являются их первые умозаключения. Дети совершенствуются в способах выполнения заданий. Они переходят от способа «проб и ошибок» к способу «</w:t>
      </w:r>
      <w:proofErr w:type="spellStart"/>
      <w:r>
        <w:rPr>
          <w:rStyle w:val="c0"/>
          <w:color w:val="000000"/>
          <w:sz w:val="28"/>
          <w:szCs w:val="28"/>
        </w:rPr>
        <w:t>примеривания</w:t>
      </w:r>
      <w:proofErr w:type="spellEnd"/>
      <w:r>
        <w:rPr>
          <w:rStyle w:val="c0"/>
          <w:color w:val="000000"/>
          <w:sz w:val="28"/>
          <w:szCs w:val="28"/>
        </w:rPr>
        <w:t>» и зрительного соотнесения.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три года происходит ускоренное сенсорное развитие. Дети начинают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обозначать сенсорные свойства предметов. Теперь, действуя с предметами,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учитывают их форму, величину, цвет, расположение в пространстве.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Выполняя определённые действия, </w:t>
      </w:r>
      <w:proofErr w:type="gramStart"/>
      <w:r>
        <w:rPr>
          <w:rStyle w:val="c0"/>
          <w:color w:val="000000"/>
          <w:sz w:val="28"/>
          <w:szCs w:val="28"/>
        </w:rPr>
        <w:t>дети</w:t>
      </w:r>
      <w:proofErr w:type="gramEnd"/>
      <w:r>
        <w:rPr>
          <w:rStyle w:val="c0"/>
          <w:color w:val="000000"/>
          <w:sz w:val="28"/>
          <w:szCs w:val="28"/>
        </w:rPr>
        <w:t xml:space="preserve"> могут следовать словесной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инструкции взрослого. Также совершенствуется координация движений руки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контролем глаза – это открывает новые возможности при выборе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дидактического материала.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Все линии развития базируются на сенсорной основе, поэтому </w:t>
      </w:r>
      <w:proofErr w:type="gramStart"/>
      <w:r>
        <w:rPr>
          <w:rStyle w:val="c0"/>
          <w:color w:val="000000"/>
          <w:sz w:val="28"/>
          <w:szCs w:val="28"/>
        </w:rPr>
        <w:t>сенсорный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>пыт детей значительно расширяется. Дети во второй половине третьего года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начинают употреблять слова – названия цвета.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Усвоив обобщающее слово, обозначающее признак предмета, дети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приобретают способность сравнивать предметы по качеству, а для этого им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 развивать чувствительность пальцев, которая обеспечивает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восприятие таких свой</w:t>
      </w:r>
      <w:proofErr w:type="gramStart"/>
      <w:r>
        <w:rPr>
          <w:rStyle w:val="c0"/>
          <w:color w:val="000000"/>
          <w:sz w:val="28"/>
          <w:szCs w:val="28"/>
        </w:rPr>
        <w:t>ств пр</w:t>
      </w:r>
      <w:proofErr w:type="gramEnd"/>
      <w:r>
        <w:rPr>
          <w:rStyle w:val="c0"/>
          <w:color w:val="000000"/>
          <w:sz w:val="28"/>
          <w:szCs w:val="28"/>
        </w:rPr>
        <w:t>едмета, как мягкость – твёрдость, форма, вес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(лёгкий – тяжёлый, температура (холодный – горячий – тёплый, особенность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поверхности (</w:t>
      </w:r>
      <w:proofErr w:type="gramStart"/>
      <w:r>
        <w:rPr>
          <w:rStyle w:val="c0"/>
          <w:color w:val="000000"/>
          <w:sz w:val="28"/>
          <w:szCs w:val="28"/>
        </w:rPr>
        <w:t>гладкий</w:t>
      </w:r>
      <w:proofErr w:type="gramEnd"/>
      <w:r>
        <w:rPr>
          <w:rStyle w:val="c0"/>
          <w:color w:val="000000"/>
          <w:sz w:val="28"/>
          <w:szCs w:val="28"/>
        </w:rPr>
        <w:t xml:space="preserve"> – шершавый).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Узнавание детьми предметов на ощупь в дальнейшем даёт возможность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 держать кисть, регулировать силу её захвата и улучшает тонус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мышц, что делает движения руки более точными. При систематической работе по развитию тактильного восприятия значительно активизируются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познавательные процессы детей, расширяется их активный и пассивный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словарь.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BB5FE4">
        <w:rPr>
          <w:rStyle w:val="c0"/>
          <w:color w:val="000000"/>
          <w:sz w:val="28"/>
          <w:szCs w:val="28"/>
          <w:u w:val="single"/>
        </w:rPr>
        <w:t>Игры с водой</w:t>
      </w:r>
      <w:r>
        <w:rPr>
          <w:rStyle w:val="c0"/>
          <w:color w:val="000000"/>
          <w:sz w:val="28"/>
          <w:szCs w:val="28"/>
        </w:rPr>
        <w:t xml:space="preserve"> («Поздоровайся с водичкой», «Поймай рыбку», «Попади в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колечко», «Водичка дырочку найдёт», «Времена года», «Лёд и вода» и т. д.)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помогают снизить тонус и уменьшить напряжение пальцев и кистей рук,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повысить их работоспособность, увеличить объём активных движений, что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создаёт основу для новых возможностей в формировании умений и навыков.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BB5FE4">
        <w:rPr>
          <w:rStyle w:val="c0"/>
          <w:color w:val="000000"/>
          <w:sz w:val="28"/>
          <w:szCs w:val="28"/>
          <w:u w:val="single"/>
        </w:rPr>
        <w:t>Пальчиковые игры</w:t>
      </w:r>
      <w:r>
        <w:rPr>
          <w:rStyle w:val="c0"/>
          <w:color w:val="000000"/>
          <w:sz w:val="28"/>
          <w:szCs w:val="28"/>
        </w:rPr>
        <w:t xml:space="preserve"> («Сорока – белобока», «Семья», «Пальчики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здороваются», «Идёт коза рогатая», «На поляне дом стоит», «Замок» и т. д.)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помогают налаживать коммуникативные отношения на уровне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соприкосновения, эмоционального переживания, контакта «глаза в глаза».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 имеют развивающее значение, так как дают малышам возможность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«прочувствовать» свои пальцы, ладони, сформировать схему собственного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тела. Соединение «слово – палец» наилучшим образом способствуют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развитию не только мелкой моторики, но и речи.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proofErr w:type="gramStart"/>
      <w:r w:rsidRPr="00BB5FE4">
        <w:rPr>
          <w:rStyle w:val="c0"/>
          <w:color w:val="000000"/>
          <w:sz w:val="28"/>
          <w:szCs w:val="28"/>
          <w:u w:val="single"/>
        </w:rPr>
        <w:t>Упражнения на нанизывание</w:t>
      </w:r>
      <w:r>
        <w:rPr>
          <w:rStyle w:val="c0"/>
          <w:color w:val="000000"/>
          <w:sz w:val="28"/>
          <w:szCs w:val="28"/>
        </w:rPr>
        <w:t xml:space="preserve"> («Собери пирамидку (матрёшку)», «Собери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бусы», «Светит солнышко» и т. д.) с их помощью у детей развивается умение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самостоятельно чем - то себя занять и производить осмысленные действия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предметами: собирать и разбирать игрушки, открывать и закрывать банки,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коробки, нанизывать кольца на стержень и др.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BB5FE4">
        <w:rPr>
          <w:rStyle w:val="c0"/>
          <w:color w:val="000000"/>
          <w:sz w:val="28"/>
          <w:szCs w:val="28"/>
          <w:u w:val="single"/>
        </w:rPr>
        <w:t>Игры на выкладывание</w:t>
      </w:r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r>
        <w:rPr>
          <w:rStyle w:val="c0"/>
          <w:color w:val="000000"/>
          <w:sz w:val="28"/>
          <w:szCs w:val="28"/>
        </w:rPr>
        <w:t>пазлы</w:t>
      </w:r>
      <w:proofErr w:type="spellEnd"/>
      <w:r>
        <w:rPr>
          <w:rStyle w:val="c0"/>
          <w:color w:val="000000"/>
          <w:sz w:val="28"/>
          <w:szCs w:val="28"/>
        </w:rPr>
        <w:t xml:space="preserve">, кубики – картинки) развивают </w:t>
      </w:r>
      <w:proofErr w:type="gramStart"/>
      <w:r>
        <w:rPr>
          <w:rStyle w:val="c0"/>
          <w:color w:val="000000"/>
          <w:sz w:val="28"/>
          <w:szCs w:val="28"/>
        </w:rPr>
        <w:t>щипковый</w:t>
      </w:r>
      <w:proofErr w:type="gramEnd"/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захват указательным и большим пальцами; совершенствует движение «рука –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глаз», развивают воображение; обогащают словарный запас;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совершенствуется зрительное восприятие.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настоящее время достаточно игр на развитие мелкой моторики рук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(шнуровки, сенсорное панно, наборы тканевых образцов различной фактуры).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Эти игры выполняют следующие функции: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развивают мелкую моторику рук;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развивают пространственное ориентирование, способствуют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усвоению понятий: вверху, внизу, слева, справа;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формируют навыки шнуровки;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способствуют развитию речи;</w:t>
      </w:r>
    </w:p>
    <w:p w:rsidR="00BB5FE4" w:rsidRDefault="00BB5FE4" w:rsidP="00BB5FE4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развивают творческие способности.</w:t>
      </w:r>
    </w:p>
    <w:p w:rsidR="004436F6" w:rsidRPr="00BB5FE4" w:rsidRDefault="004436F6" w:rsidP="00BB5FE4">
      <w:pPr>
        <w:rPr>
          <w:sz w:val="36"/>
          <w:szCs w:val="36"/>
        </w:rPr>
      </w:pPr>
    </w:p>
    <w:sectPr w:rsidR="004436F6" w:rsidRPr="00BB5FE4" w:rsidSect="00BB5FE4">
      <w:pgSz w:w="11906" w:h="16838"/>
      <w:pgMar w:top="1134" w:right="850" w:bottom="1134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D"/>
    <w:rsid w:val="004436F6"/>
    <w:rsid w:val="004C083D"/>
    <w:rsid w:val="00A168D7"/>
    <w:rsid w:val="00B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5FE4"/>
  </w:style>
  <w:style w:type="paragraph" w:customStyle="1" w:styleId="c1">
    <w:name w:val="c1"/>
    <w:basedOn w:val="a"/>
    <w:rsid w:val="00B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5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5FE4"/>
  </w:style>
  <w:style w:type="paragraph" w:customStyle="1" w:styleId="c1">
    <w:name w:val="c1"/>
    <w:basedOn w:val="a"/>
    <w:rsid w:val="00BB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602C-436A-408E-8748-76B6EA18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2024-01-31T06:08:00Z</dcterms:created>
  <dcterms:modified xsi:type="dcterms:W3CDTF">2024-01-31T06:37:00Z</dcterms:modified>
</cp:coreProperties>
</file>