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00" w:rsidRPr="006C0A00" w:rsidRDefault="006C0A00" w:rsidP="006C0A00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22"/>
          <w:szCs w:val="22"/>
        </w:rPr>
      </w:pPr>
      <w:r w:rsidRPr="006C0A00">
        <w:rPr>
          <w:rStyle w:val="c1"/>
          <w:b/>
          <w:bCs/>
          <w:color w:val="FF0000"/>
          <w:sz w:val="28"/>
          <w:szCs w:val="28"/>
        </w:rPr>
        <w:t>РЕЧЕВОЕ РАЗВИТИЕ СТАРШИХ ДОШКОЛЬН</w:t>
      </w:r>
      <w:r>
        <w:rPr>
          <w:rStyle w:val="c1"/>
          <w:b/>
          <w:bCs/>
          <w:color w:val="FF0000"/>
          <w:sz w:val="28"/>
          <w:szCs w:val="28"/>
        </w:rPr>
        <w:t>ИКОВ С ТНР В СВЕТЕ РЕАЛИЗАЦИИ Ф</w:t>
      </w:r>
      <w:r w:rsidRPr="006C0A00">
        <w:rPr>
          <w:rStyle w:val="c1"/>
          <w:b/>
          <w:bCs/>
          <w:color w:val="FF0000"/>
          <w:sz w:val="28"/>
          <w:szCs w:val="28"/>
        </w:rPr>
        <w:t xml:space="preserve">ОП </w:t>
      </w:r>
      <w:proofErr w:type="gramStart"/>
      <w:r w:rsidRPr="006C0A00">
        <w:rPr>
          <w:rStyle w:val="c1"/>
          <w:b/>
          <w:bCs/>
          <w:color w:val="FF0000"/>
          <w:sz w:val="28"/>
          <w:szCs w:val="28"/>
        </w:rPr>
        <w:t>ДО</w:t>
      </w:r>
      <w:proofErr w:type="gramEnd"/>
      <w:r>
        <w:rPr>
          <w:rStyle w:val="c1"/>
          <w:b/>
          <w:bCs/>
          <w:color w:val="FF0000"/>
          <w:sz w:val="28"/>
          <w:szCs w:val="28"/>
        </w:rPr>
        <w:t>.</w:t>
      </w:r>
    </w:p>
    <w:p w:rsidR="006C0A00" w:rsidRDefault="006C0A00" w:rsidP="006C0A0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Аннотация. </w:t>
      </w:r>
      <w:bookmarkStart w:id="0" w:name="_GoBack"/>
      <w:bookmarkEnd w:id="0"/>
      <w:r>
        <w:rPr>
          <w:rStyle w:val="c11"/>
          <w:color w:val="000000"/>
          <w:sz w:val="28"/>
          <w:szCs w:val="28"/>
        </w:rPr>
        <w:t xml:space="preserve">Статья рассматривает проблему речевого развития старших дошкольников с тяжелыми нарушениями речи. Авторы указывают, что эта проблема является актуальной, поскольку затрагивает множество детей, испытывающих сложности в общении и восприятии информации. В статье уделено внимание особенностям обучения и поддержке старших дошкольников с тяжелыми нарушениями речи, включая методы формирования связной речи, развития мотивации и планирования речевой деятельности. Также описываются практические приемы и инструменты, используемые педагогическими работниками для стимулирования коммуникативной активности и расширения словарного запаса </w:t>
      </w:r>
      <w:proofErr w:type="gramStart"/>
      <w:r>
        <w:rPr>
          <w:rStyle w:val="c11"/>
          <w:color w:val="000000"/>
          <w:sz w:val="28"/>
          <w:szCs w:val="28"/>
        </w:rPr>
        <w:t>обучающихся</w:t>
      </w:r>
      <w:proofErr w:type="gramEnd"/>
      <w:r>
        <w:rPr>
          <w:rStyle w:val="c11"/>
          <w:color w:val="000000"/>
          <w:sz w:val="28"/>
          <w:szCs w:val="28"/>
        </w:rPr>
        <w:t>. В заключении подчеркивается важность речи в различных сферах развития и обучения детей, а также рекомендуется включение занятий по подготовке к обучению грамоте как средства формирования мотивации к школьному обучению.</w:t>
      </w:r>
    </w:p>
    <w:p w:rsidR="006C0A00" w:rsidRDefault="006C0A00" w:rsidP="006C0A0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Ключевые слова: </w:t>
      </w:r>
      <w:r>
        <w:rPr>
          <w:rStyle w:val="c8"/>
          <w:i/>
          <w:iCs/>
          <w:color w:val="000000"/>
          <w:sz w:val="28"/>
          <w:szCs w:val="28"/>
        </w:rPr>
        <w:t>Федеральная адаптированная образовательная программа, старшие дошкольники, речевое развитие, тяжелые нарушения речи, ТНР.</w:t>
      </w:r>
    </w:p>
    <w:p w:rsidR="006C0A00" w:rsidRDefault="006C0A00" w:rsidP="006C0A0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Проблема речевого развития старших дошкольников с тяжелыми нарушениями речи является актуальной, так как она затрагивает множество детей, которые испытывают сложности в общении и восприятии информации. Эти нарушения могут включать артикуляционные дефекты, задержку речевого развития, недостаток словарного запаса и другие проблемы, которые могут оказывать отрицательное влияние на учебу и социализацию ребенка.</w:t>
      </w:r>
    </w:p>
    <w:p w:rsidR="006C0A00" w:rsidRDefault="006C0A00" w:rsidP="006C0A0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Старшим дошкольникам с тяжелыми нарушениями речи часто требуется дополнительная поддержка и специальные методы обучения, чтобы помочь им развить навыки коммуникации. Они могут испытывать трудности в понимании и использовании языка, что затрудняет их взаимодействие с другими детьми и взрослыми.</w:t>
      </w:r>
    </w:p>
    <w:p w:rsidR="006C0A00" w:rsidRDefault="006C0A00" w:rsidP="006C0A0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Согласно Федеральной адаптированной образовательной программе дошкольного образования в образовательной области «Речевое развитие» одним из основных направлений является формирование связной речи обучающихся с тяжелыми нарушения речи.</w:t>
      </w:r>
      <w:proofErr w:type="gramEnd"/>
    </w:p>
    <w:p w:rsidR="006C0A00" w:rsidRDefault="006C0A00" w:rsidP="006C0A0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Одним из основных направлений в области образования, связанных с развитием речи, является формирование связной речи </w:t>
      </w:r>
      <w:proofErr w:type="gramStart"/>
      <w:r>
        <w:rPr>
          <w:rStyle w:val="c4"/>
          <w:color w:val="000000"/>
          <w:sz w:val="28"/>
          <w:szCs w:val="28"/>
        </w:rPr>
        <w:t>у</w:t>
      </w:r>
      <w:proofErr w:type="gramEnd"/>
      <w:r>
        <w:rPr>
          <w:rStyle w:val="c4"/>
          <w:color w:val="000000"/>
          <w:sz w:val="28"/>
          <w:szCs w:val="28"/>
        </w:rPr>
        <w:t xml:space="preserve"> обучающихся с трудностями в развитии. В данном периоде основное внимание уделяется стимуляции речевой активности </w:t>
      </w:r>
      <w:proofErr w:type="gramStart"/>
      <w:r>
        <w:rPr>
          <w:rStyle w:val="c4"/>
          <w:color w:val="000000"/>
          <w:sz w:val="28"/>
          <w:szCs w:val="28"/>
        </w:rPr>
        <w:t>обучающихся</w:t>
      </w:r>
      <w:proofErr w:type="gramEnd"/>
      <w:r>
        <w:rPr>
          <w:rStyle w:val="c4"/>
          <w:color w:val="000000"/>
          <w:sz w:val="28"/>
          <w:szCs w:val="28"/>
        </w:rPr>
        <w:t>. Они формируют мотивационно-</w:t>
      </w:r>
      <w:proofErr w:type="spellStart"/>
      <w:r>
        <w:rPr>
          <w:rStyle w:val="c4"/>
          <w:color w:val="000000"/>
          <w:sz w:val="28"/>
          <w:szCs w:val="28"/>
        </w:rPr>
        <w:t>потребностный</w:t>
      </w:r>
      <w:proofErr w:type="spellEnd"/>
      <w:r>
        <w:rPr>
          <w:rStyle w:val="c4"/>
          <w:color w:val="000000"/>
          <w:sz w:val="28"/>
          <w:szCs w:val="28"/>
        </w:rPr>
        <w:t xml:space="preserve"> аспект речевой деятельности и развивают когнитивные основы: восприятие, внимание, память, мышление. Важной задачей обучения является формирование </w:t>
      </w:r>
      <w:proofErr w:type="spellStart"/>
      <w:r>
        <w:rPr>
          <w:rStyle w:val="c4"/>
          <w:color w:val="000000"/>
          <w:sz w:val="28"/>
          <w:szCs w:val="28"/>
        </w:rPr>
        <w:t>вербализованных</w:t>
      </w:r>
      <w:proofErr w:type="spellEnd"/>
      <w:r>
        <w:rPr>
          <w:rStyle w:val="c4"/>
          <w:color w:val="000000"/>
          <w:sz w:val="28"/>
          <w:szCs w:val="28"/>
        </w:rPr>
        <w:t xml:space="preserve"> представлений об окружающем мире, различение и обобщение предметных понятий, что является основой активной речи. Для развития фразовой речи </w:t>
      </w:r>
      <w:proofErr w:type="gramStart"/>
      <w:r>
        <w:rPr>
          <w:rStyle w:val="c4"/>
          <w:color w:val="000000"/>
          <w:sz w:val="28"/>
          <w:szCs w:val="28"/>
        </w:rPr>
        <w:t>обучающихся</w:t>
      </w:r>
      <w:proofErr w:type="gramEnd"/>
      <w:r>
        <w:rPr>
          <w:rStyle w:val="c4"/>
          <w:color w:val="000000"/>
          <w:sz w:val="28"/>
          <w:szCs w:val="28"/>
        </w:rPr>
        <w:t xml:space="preserve"> используются приемы комментированного рисования, обучения рассказыванию по литературным произведениям и по иллюстративному материалу. Для совершенствования планирующей функции речи обучающихся, их обучают планировать основные этапы предстоящей работы. В сотрудничестве с педагогическими специалистами и самостоятельно, детям предлагается составлять </w:t>
      </w:r>
      <w:r>
        <w:rPr>
          <w:rStyle w:val="c4"/>
          <w:color w:val="000000"/>
          <w:sz w:val="28"/>
          <w:szCs w:val="28"/>
        </w:rPr>
        <w:lastRenderedPageBreak/>
        <w:t>простейший устный отчет о содержании и последовательности действий в различных сферах деятельности.</w:t>
      </w:r>
    </w:p>
    <w:p w:rsidR="006C0A00" w:rsidRDefault="006C0A00" w:rsidP="006C0A0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Педагогические работники создают условия для развития коммуникативной активности обучающихся с трудностями в развитии в быту, в играх и на занятиях.</w:t>
      </w:r>
      <w:proofErr w:type="gramEnd"/>
      <w:r>
        <w:rPr>
          <w:rStyle w:val="c4"/>
          <w:color w:val="000000"/>
          <w:sz w:val="28"/>
          <w:szCs w:val="28"/>
        </w:rPr>
        <w:t xml:space="preserve"> Для этого, в ходе специально организованных игр и совместной деятельности, формируются средства межличностного взаимодействия обучающихся. Педагоги предлагают различные ситуации, позволяющие модулировать социальные отношения в игровой деятельности. Они создают условия для расширения словарного запаса через эмоциональный, бытовой, предметный, социальный и игровой опыт </w:t>
      </w:r>
      <w:proofErr w:type="gramStart"/>
      <w:r>
        <w:rPr>
          <w:rStyle w:val="c4"/>
          <w:color w:val="000000"/>
          <w:sz w:val="28"/>
          <w:szCs w:val="28"/>
        </w:rPr>
        <w:t>обучающихся</w:t>
      </w:r>
      <w:proofErr w:type="gramEnd"/>
      <w:r>
        <w:rPr>
          <w:rStyle w:val="c4"/>
          <w:color w:val="000000"/>
          <w:sz w:val="28"/>
          <w:szCs w:val="28"/>
        </w:rPr>
        <w:t>.</w:t>
      </w:r>
    </w:p>
    <w:p w:rsidR="006C0A00" w:rsidRDefault="006C0A00" w:rsidP="006C0A0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У обучающихся активно развивается способность использовать речь в повседневном общении, а также стимулируется использование речи в познавательно-исследовательской, художественно-эстетической, социально-коммуникативной и других областях развития.</w:t>
      </w:r>
      <w:proofErr w:type="gramEnd"/>
      <w:r>
        <w:rPr>
          <w:rStyle w:val="c4"/>
          <w:color w:val="000000"/>
          <w:sz w:val="28"/>
          <w:szCs w:val="28"/>
        </w:rPr>
        <w:t xml:space="preserve"> Педагогические работники могут стимулировать использование речи для познавательно-исследовательского развития обучающихся, например, отвечая на вопросы "почему?" и "когда?", обращая внимание обучающихся на последовательность повседневных событий, различия и схожести, причинно-следственные связи, развивая идеи, высказанные детьми, и дополняя их вербально.</w:t>
      </w:r>
    </w:p>
    <w:p w:rsidR="006C0A00" w:rsidRDefault="006C0A00" w:rsidP="006C0A0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сфере ознакомления обучающихся с культурой чтения литературных произведений педагогические работники читают им книги и стихи, а также вспоминают содержание прочитанного и обсуждают его вместе с детьми, способствуя пониманию текста. Детям, которые желают читать сами, предоставляется такая возможность.</w:t>
      </w:r>
    </w:p>
    <w:p w:rsidR="006C0A00" w:rsidRDefault="006C0A00" w:rsidP="006C0A0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Для формирования мотивации </w:t>
      </w:r>
      <w:proofErr w:type="gramStart"/>
      <w:r>
        <w:rPr>
          <w:rStyle w:val="c4"/>
          <w:color w:val="000000"/>
          <w:sz w:val="28"/>
          <w:szCs w:val="28"/>
        </w:rPr>
        <w:t>обучающихся</w:t>
      </w:r>
      <w:proofErr w:type="gramEnd"/>
      <w:r>
        <w:rPr>
          <w:rStyle w:val="c4"/>
          <w:color w:val="000000"/>
          <w:sz w:val="28"/>
          <w:szCs w:val="28"/>
        </w:rPr>
        <w:t xml:space="preserve"> к школьному обучению, в работу по развитию речи обучающихся с трудностями в развитии включаются занятия по подготовке к обучению грамоте. Эту работу осуществляют воспитатель и учитель-логопед, учитывая особенности и возможности </w:t>
      </w:r>
      <w:proofErr w:type="gramStart"/>
      <w:r>
        <w:rPr>
          <w:rStyle w:val="c4"/>
          <w:color w:val="000000"/>
          <w:sz w:val="28"/>
          <w:szCs w:val="28"/>
        </w:rPr>
        <w:t>развития</w:t>
      </w:r>
      <w:proofErr w:type="gramEnd"/>
      <w:r>
        <w:rPr>
          <w:rStyle w:val="c4"/>
          <w:color w:val="000000"/>
          <w:sz w:val="28"/>
          <w:szCs w:val="28"/>
        </w:rPr>
        <w:t xml:space="preserve"> обучающихся старшего дошкольного возраста с речевыми нарушениями. Содержание занятий по развитию речи тесно связано с содержанием логопедической работы, а также работой других специалистов, занимающихся с детьми.</w:t>
      </w:r>
    </w:p>
    <w:p w:rsidR="00DD62BE" w:rsidRDefault="00DD62BE"/>
    <w:sectPr w:rsidR="00DD62BE" w:rsidSect="006C0A00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DA"/>
    <w:rsid w:val="006C0A00"/>
    <w:rsid w:val="00B322DA"/>
    <w:rsid w:val="00DD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C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0A00"/>
  </w:style>
  <w:style w:type="paragraph" w:customStyle="1" w:styleId="c2">
    <w:name w:val="c2"/>
    <w:basedOn w:val="a"/>
    <w:rsid w:val="006C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C0A00"/>
  </w:style>
  <w:style w:type="character" w:customStyle="1" w:styleId="c11">
    <w:name w:val="c11"/>
    <w:basedOn w:val="a0"/>
    <w:rsid w:val="006C0A00"/>
  </w:style>
  <w:style w:type="character" w:customStyle="1" w:styleId="c8">
    <w:name w:val="c8"/>
    <w:basedOn w:val="a0"/>
    <w:rsid w:val="006C0A00"/>
  </w:style>
  <w:style w:type="character" w:customStyle="1" w:styleId="c4">
    <w:name w:val="c4"/>
    <w:basedOn w:val="a0"/>
    <w:rsid w:val="006C0A00"/>
  </w:style>
  <w:style w:type="paragraph" w:customStyle="1" w:styleId="c0">
    <w:name w:val="c0"/>
    <w:basedOn w:val="a"/>
    <w:rsid w:val="006C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C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0A00"/>
  </w:style>
  <w:style w:type="paragraph" w:customStyle="1" w:styleId="c2">
    <w:name w:val="c2"/>
    <w:basedOn w:val="a"/>
    <w:rsid w:val="006C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C0A00"/>
  </w:style>
  <w:style w:type="character" w:customStyle="1" w:styleId="c11">
    <w:name w:val="c11"/>
    <w:basedOn w:val="a0"/>
    <w:rsid w:val="006C0A00"/>
  </w:style>
  <w:style w:type="character" w:customStyle="1" w:styleId="c8">
    <w:name w:val="c8"/>
    <w:basedOn w:val="a0"/>
    <w:rsid w:val="006C0A00"/>
  </w:style>
  <w:style w:type="character" w:customStyle="1" w:styleId="c4">
    <w:name w:val="c4"/>
    <w:basedOn w:val="a0"/>
    <w:rsid w:val="006C0A00"/>
  </w:style>
  <w:style w:type="paragraph" w:customStyle="1" w:styleId="c0">
    <w:name w:val="c0"/>
    <w:basedOn w:val="a"/>
    <w:rsid w:val="006C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</cp:revision>
  <dcterms:created xsi:type="dcterms:W3CDTF">2024-01-30T11:42:00Z</dcterms:created>
  <dcterms:modified xsi:type="dcterms:W3CDTF">2024-01-30T11:43:00Z</dcterms:modified>
</cp:coreProperties>
</file>