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88" w:rsidRPr="00090E93" w:rsidRDefault="001E4388" w:rsidP="001E438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7A63B9" w:rsidRDefault="007A63B9" w:rsidP="001E4388">
      <w:pPr>
        <w:spacing w:before="120" w:after="36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7A63B9" w:rsidRDefault="007A63B9" w:rsidP="001E4388">
      <w:pPr>
        <w:spacing w:before="120" w:after="36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7A63B9" w:rsidRDefault="007A63B9" w:rsidP="001E4388">
      <w:pPr>
        <w:spacing w:before="120" w:after="36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7A63B9" w:rsidRDefault="007A63B9" w:rsidP="001E4388">
      <w:pPr>
        <w:spacing w:before="120" w:after="36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7A63B9" w:rsidRDefault="007A63B9" w:rsidP="001E4388">
      <w:pPr>
        <w:spacing w:before="120" w:after="36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7A63B9" w:rsidRDefault="007A63B9" w:rsidP="001E4388">
      <w:pPr>
        <w:spacing w:before="120" w:after="36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7A63B9" w:rsidRDefault="007A63B9" w:rsidP="001E4388">
      <w:pPr>
        <w:spacing w:before="120" w:after="36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7A63B9" w:rsidRDefault="007A63B9" w:rsidP="001E4388">
      <w:pPr>
        <w:spacing w:before="120" w:after="36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7A63B9" w:rsidRDefault="001E4388" w:rsidP="001E4388">
      <w:pPr>
        <w:spacing w:before="120" w:after="36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Новые формы работы с дошкольниками по экологическому воспитанию</w:t>
      </w:r>
      <w:r w:rsidR="00F64DD3" w:rsidRPr="00090E9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br/>
      </w:r>
      <w:r w:rsidR="00F64DD3" w:rsidRPr="00090E9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br/>
      </w:r>
    </w:p>
    <w:p w:rsidR="007A63B9" w:rsidRDefault="007A63B9" w:rsidP="001E4388">
      <w:pPr>
        <w:spacing w:before="120" w:after="36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7A63B9" w:rsidRDefault="007A63B9" w:rsidP="001E4388">
      <w:pPr>
        <w:spacing w:before="120" w:after="36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7A63B9" w:rsidRDefault="007A63B9" w:rsidP="001E4388">
      <w:pPr>
        <w:spacing w:before="120" w:after="36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7A63B9" w:rsidRDefault="007A63B9" w:rsidP="001E4388">
      <w:pPr>
        <w:spacing w:before="120" w:after="36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7A63B9" w:rsidRDefault="007A63B9" w:rsidP="001E4388">
      <w:pPr>
        <w:spacing w:before="120" w:after="36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bookmarkStart w:id="0" w:name="_GoBack"/>
      <w:bookmarkEnd w:id="0"/>
    </w:p>
    <w:p w:rsidR="007A63B9" w:rsidRDefault="007A63B9" w:rsidP="007A63B9">
      <w:pPr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                                                                          Подготовила:</w:t>
      </w:r>
    </w:p>
    <w:p w:rsidR="007A63B9" w:rsidRDefault="007A63B9" w:rsidP="007A63B9">
      <w:pPr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                                                                          </w:t>
      </w:r>
      <w:r w:rsidR="00F64DD3" w:rsidRPr="00090E9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Курина Любовь Анатольевна</w:t>
      </w:r>
      <w:r w:rsidR="00F64DD3" w:rsidRPr="00090E9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br/>
        <w:t xml:space="preserve"> воспитатель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1КК </w:t>
      </w:r>
    </w:p>
    <w:p w:rsidR="001E4388" w:rsidRPr="00090E93" w:rsidRDefault="00F64DD3" w:rsidP="007A63B9">
      <w:pPr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МОАУ ООШ №22</w:t>
      </w:r>
    </w:p>
    <w:p w:rsidR="007A63B9" w:rsidRDefault="007A63B9" w:rsidP="00F64D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A63B9" w:rsidRDefault="007A63B9" w:rsidP="00F64D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A63B9" w:rsidRDefault="007A63B9" w:rsidP="00F64D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A63B9" w:rsidRDefault="007A63B9" w:rsidP="00F64D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A63B9" w:rsidRDefault="007A63B9" w:rsidP="00F64D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A63B9" w:rsidRDefault="007A63B9" w:rsidP="00F64D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A63B9" w:rsidRDefault="007A63B9" w:rsidP="007A63B9">
      <w:pPr>
        <w:tabs>
          <w:tab w:val="left" w:pos="370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</w:p>
    <w:p w:rsidR="007A63B9" w:rsidRDefault="007A63B9" w:rsidP="007A63B9">
      <w:pPr>
        <w:tabs>
          <w:tab w:val="left" w:pos="370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г. Орск, 2023г.</w:t>
      </w:r>
    </w:p>
    <w:p w:rsidR="00F64DD3" w:rsidRPr="00090E93" w:rsidRDefault="001E4388" w:rsidP="00F64DD3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Сегодня одним из стратегически важных вопросов образования является экологическое вос</w:t>
      </w:r>
      <w:r w:rsidR="00F64DD3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питание подрастающего поколения.</w:t>
      </w:r>
      <w:r w:rsidR="00F64DD3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Взаимодействие дошкольников с природой в процессе экологического образования развивает психику ребенка, двигательную активность и делает его физически более крепким и здоровым</w:t>
      </w:r>
      <w:r w:rsidR="00F64DD3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F64DD3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Экологическое воспитание детей предполагает воспитание гуманного отношения к природе, формирование экологических знаний и представлений. Развитие эстетических чувств, участие детей в посильной для них деятельности по уходу за растениями и животными, по охране и защите природы.</w:t>
      </w:r>
    </w:p>
    <w:p w:rsidR="00F64DD3" w:rsidRPr="00090E93" w:rsidRDefault="00F64DD3" w:rsidP="00F64DD3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Мною определены следующие задачи:</w:t>
      </w:r>
    </w:p>
    <w:p w:rsidR="0028272D" w:rsidRPr="00090E93" w:rsidRDefault="0028272D" w:rsidP="00F64DD3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- формировать у дошкольников осознанное отношение к природе и ее объектам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- совершенствовать умения и навыки наблюдений за живыми и неживыми объектами природы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- развивать экологическое мышление и творческое воображение в процессе опытнической и исследовательской деятельности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- воспитывать элементарные нормы поведения по отношению к миру природы и окружающему миру в целом</w:t>
      </w:r>
    </w:p>
    <w:p w:rsidR="0028272D" w:rsidRPr="00090E93" w:rsidRDefault="0028272D" w:rsidP="00F64DD3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Важнейшим условием для  успешной реализации экологического воспитания является создание </w:t>
      </w:r>
      <w:r w:rsidRPr="00090E9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развивающей среды</w:t>
      </w:r>
    </w:p>
    <w:p w:rsidR="001E4388" w:rsidRPr="00090E93" w:rsidRDefault="0028272D" w:rsidP="00F64DD3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У меня в группе созданы центр познавательного развития и центр науки.</w:t>
      </w:r>
      <w:r w:rsidR="00DD037A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них размещаются энциклопедии, подборка художественной литературы о природе, экологические знаки, дидактические игры.</w:t>
      </w:r>
      <w:r w:rsidR="007A50A5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Подобраны растения, соответствующие программе.</w:t>
      </w:r>
      <w:r w:rsidR="00DD037A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="00F64DD3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Главные аспекты работы – разнообразие видов деятельности, интегрированный подход.</w:t>
      </w:r>
      <w:r w:rsidR="00F64DD3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="001E4388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Наряду с традиционными формами и методами экологического воспитания в своей педагогической деятельности (беседы, наблюдения, чтение литературы, рассматривание, непосредственно образовательная деятельность, практическая деятельность) я применяю и инновационные формы и методы. Приведу примеры различных инновационных направлений экологического воспитания дошкольников.</w:t>
      </w:r>
    </w:p>
    <w:p w:rsidR="001E4388" w:rsidRPr="00090E93" w:rsidRDefault="00DD037A" w:rsidP="001E4388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1. И</w:t>
      </w:r>
      <w:r w:rsidR="001E4388"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гры</w:t>
      </w:r>
    </w:p>
    <w:p w:rsidR="001E4388" w:rsidRPr="00090E93" w:rsidRDefault="00DD037A" w:rsidP="001E4388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Одним из эффективных и наиболее интересных для детей средств экологического воспитания является игра.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="001E4388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Экологическая игра помогает педагогу в более доступной форме донести до детей смысл сложных природных явлений; развивает познавательные способности у детей; уточняет, закрепляет, расширяет имеющиеся у детей представления о предметах и явлениях природы, растениях, животных. Игры можно проводить с детьми как коллективно, так и индивидуально, усложняя их с учетом возраста детей. Дидактические игры проводят в часы досуга, на занятиях и прогулках.</w:t>
      </w:r>
    </w:p>
    <w:p w:rsidR="001E4388" w:rsidRPr="00090E93" w:rsidRDefault="001E4388" w:rsidP="001E4388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Содержанию сюжетно-ролевых игр я придаю экологический характер: «В лес за грибами и ягодами», «На рыбалку вместе с дедом», «Путешествие по горам», «К бабушке на грядку» и т. д.</w:t>
      </w:r>
    </w:p>
    <w:p w:rsidR="001E4388" w:rsidRPr="00090E93" w:rsidRDefault="001E4388" w:rsidP="001E4388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Игры-ребусы, игры-опыты, игры-исследования, игры-медитации («Я – цветок ромашка», «Я - осенний дождь», «Я - маленький лягушонок», «</w:t>
      </w:r>
      <w:proofErr w:type="gramStart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Я-</w:t>
      </w:r>
      <w:proofErr w:type="gramEnd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фермер» и другие) дают новые впечатления о жизни и труде людей, о состоянии природы и её изменениях; пробуждают интерес к природе и развивают ценностное отношение к ней; формируют мотивы и практические умения экологически целесообразной деятельности. Предоставляют детям возможности для проявления самостоятельности, инициативности, сотрудничества, ответственности и способности принимать правильные решения. В данных играх дети применяют свой жизненный опыт и отражают то, что их интересует, волнует, радует.</w:t>
      </w:r>
    </w:p>
    <w:p w:rsidR="00AE4F3A" w:rsidRPr="00090E93" w:rsidRDefault="00AE4F3A" w:rsidP="00AE4F3A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Особый интерес вызывают подвижные игры природоведческого характера. У меня создана целая картотека таких игр. Это</w:t>
      </w:r>
      <w:r w:rsidR="009C6BE3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и собственно подвижные игры, и динамические разминки, и пальчиковая гимнастика.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="009C6BE3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Еще детям очень нравится самостоятельно придумывать игры, изготавливать их. Перед тем как начать изготавливать игру, обсуждаем, что это будет за игра, какие правила нужно соблюдать, и затем приступаем к работе. Я заметила, что игры, сделанные своими руками, привлекают детей больше, чем фабричные, они чаще в них играют.  </w:t>
      </w:r>
    </w:p>
    <w:p w:rsidR="001E4388" w:rsidRPr="00090E93" w:rsidRDefault="00090E93" w:rsidP="001E4388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2. </w:t>
      </w:r>
      <w:r w:rsidR="001E4388"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Письмо-жалоба</w:t>
      </w:r>
    </w:p>
    <w:p w:rsidR="001E4388" w:rsidRPr="00090E93" w:rsidRDefault="001E4388" w:rsidP="001E4388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Интересным приёмом в работе с детьми, является получение писем-жалоб от жителей живого уголка, жителей леса, сада, огорода - те, кто нуждается в помощи и защите человека. При получении такого письма дети задумываются над его содержанием, обговаривают различные экологические ситуации, решают, как можно помочь тому или иному живому существу, лесу, реке и т. д. Как нужно оберегать и охранять природу – своего края и всей планеты.</w:t>
      </w:r>
    </w:p>
    <w:p w:rsidR="001E4388" w:rsidRPr="00090E93" w:rsidRDefault="00090E93" w:rsidP="001E4388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3. Кейс – технология</w:t>
      </w:r>
      <w:r w:rsidR="001E4388"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</w:t>
      </w:r>
    </w:p>
    <w:p w:rsidR="001E4388" w:rsidRPr="00090E93" w:rsidRDefault="001E4388" w:rsidP="001E4388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Метод «Кейс – технология»- это разбор ситуации или конкретного случая, деловая игра. Главное ее предназначение – развивать способность анализировать различные проблемы и находить их решение, а также умение работать с информацией. Кейс </w:t>
      </w:r>
      <w:proofErr w:type="gramStart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-т</w:t>
      </w:r>
      <w:proofErr w:type="gramEnd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ехнологии развивают коммуникативные компетенции в тех образовательных областях, где нет однозначного ответа на поставленный вопрос, а есть несколько ответов, и нужно найти правильный ответ, аргументируя свои доводы. Например, кейс-фото или кейс-иллюстрация «Правильно ли ведет себя ребенок в природе?»</w:t>
      </w:r>
    </w:p>
    <w:p w:rsidR="001E4388" w:rsidRPr="00090E93" w:rsidRDefault="001E4388" w:rsidP="001E4388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Игра «Узнай по объявлениям» знакомит с особенностями животных и птиц (внешний вид, поведение, среда обитания, развивает логическое мышление.</w:t>
      </w:r>
      <w:proofErr w:type="gramEnd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Дети внимательно слушают объявление, и отгадывают о ком идёт речь (животное или птица).</w:t>
      </w:r>
    </w:p>
    <w:p w:rsidR="001E4388" w:rsidRPr="00090E93" w:rsidRDefault="001E4388" w:rsidP="001E4388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Примеры объявлений:</w:t>
      </w:r>
    </w:p>
    <w:p w:rsidR="001E4388" w:rsidRPr="00090E93" w:rsidRDefault="001E4388" w:rsidP="007A63B9">
      <w:pPr>
        <w:spacing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- Я болотная ягода, оранжевого цвета. Состою из множества сочных шариков.</w:t>
      </w:r>
    </w:p>
    <w:p w:rsidR="001E4388" w:rsidRPr="00090E93" w:rsidRDefault="001E4388" w:rsidP="007A63B9">
      <w:pPr>
        <w:spacing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- Потерялось хвойное деревце, которое скидывает хвою на зиму.</w:t>
      </w:r>
    </w:p>
    <w:p w:rsidR="001E4388" w:rsidRPr="00090E93" w:rsidRDefault="001E4388" w:rsidP="007A63B9">
      <w:pPr>
        <w:spacing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- Приходите ко мне в гости! Адреса не имею. Свой домик ношу всегда на себе.</w:t>
      </w:r>
    </w:p>
    <w:p w:rsidR="001E4388" w:rsidRPr="00090E93" w:rsidRDefault="001E4388" w:rsidP="007A63B9">
      <w:pPr>
        <w:spacing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- Друзья! Кому нужны иглы, обращаться ко мне.</w:t>
      </w:r>
    </w:p>
    <w:p w:rsidR="001E4388" w:rsidRPr="00090E93" w:rsidRDefault="001E4388" w:rsidP="001E4388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Деловая игра «Хорошо – плохо»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 совершенствует знания детей о явлениях живой и неживой природы, животных и растений: «Комар – это хорошо или плохо?», «Болото - это хорошо или плохо», «Деревья без листьев зимой – это хорошо или плохо?» и так далее.</w:t>
      </w:r>
    </w:p>
    <w:p w:rsidR="001E4388" w:rsidRPr="00090E93" w:rsidRDefault="001E4388" w:rsidP="001E4388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Деловая игра «Охотники»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показывает детям, что в природе всё связано между собой. Я предлагаю одному ребёнку разложить в определенной последовательности животных, которые охотятся друг за другом. Другие дети тоже помог</w:t>
      </w:r>
      <w:r w:rsidR="00090E93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ают найти правильные картинки.  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Можно предложить начинать игру с растения, лягушки или комара.</w:t>
      </w:r>
    </w:p>
    <w:p w:rsidR="001E4388" w:rsidRPr="00090E93" w:rsidRDefault="00090E93" w:rsidP="001E4388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Деловая игра «Что будет, если?»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помогает </w:t>
      </w:r>
      <w:r w:rsidR="001E4388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узнать, что надо делать для того, чтобы беречь, сохранять и приумножать природу, развивает умения делать выводы и умозаключения. Например: что будет, если в реку один мальчик бросит банку из-под лимонада? А два? А три? А много мальчиков? Что будет, если в выходной из леса одна семья привезёт охапку первоцветов? Две семьи? Пять? Что будет, если у одного водителя машина выбрасывает много выхлопных газов? Три машины? Половина водителей города? Что будет если не потушить костер в лесу?</w:t>
      </w:r>
    </w:p>
    <w:p w:rsidR="001E4388" w:rsidRPr="00090E93" w:rsidRDefault="001E4388" w:rsidP="001E4388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Деловая игра «Береги природу».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столе или доске располагаю картинки, изображающие растения, птиц, зверей, человека, солнца, воды и т. д. Я убираю одну из картинок, и дети должны рассказать, что произойдёт с оставшимися живыми объектами, если на Земле не будет спрятанного объекта. Например: убираем птицу – что будет с остальными животными, с человеком, с растениями и т. д.</w:t>
      </w:r>
    </w:p>
    <w:p w:rsidR="001E4388" w:rsidRPr="00090E93" w:rsidRDefault="00090E93" w:rsidP="001E4388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4. </w:t>
      </w:r>
      <w:r w:rsidR="001E4388"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ИОС</w:t>
      </w:r>
    </w:p>
    <w:p w:rsidR="001E4388" w:rsidRPr="00090E93" w:rsidRDefault="001E4388" w:rsidP="001E4388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Применяю в своей работе и игровые обучающие ситуации (ИОС) со сказочными героями: «Жар-птица беседует с детьми о деревьях», «Вини – Пух идет на луг за медом», «Человек Рассеянный знакомится с комнатными растениями», «</w:t>
      </w:r>
      <w:proofErr w:type="spellStart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Чиполлино</w:t>
      </w:r>
      <w:proofErr w:type="spellEnd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проводит опыты с луком». Игровые обучающие ситуации типа путешествий также пробуждают познавательный интерес к природе. Путешествия это собирательное название различного рода игр в посещение, поездки, походы. Посещая интересные места - леса, зоопарка, музеи, фермы, дети в игровой форме получают новые знания о природе.</w:t>
      </w:r>
    </w:p>
    <w:p w:rsidR="001E4388" w:rsidRPr="00090E93" w:rsidRDefault="002C069B" w:rsidP="001E4388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5</w:t>
      </w:r>
      <w:r w:rsidR="00090E93"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. </w:t>
      </w:r>
      <w:r w:rsidR="001E4388"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Метод экологической идентификации</w:t>
      </w:r>
    </w:p>
    <w:p w:rsidR="001E4388" w:rsidRPr="00090E93" w:rsidRDefault="001E4388" w:rsidP="001E4388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«Метод экологической идентификации» - отождествление себя с каким-либо природным объектом или явлением, игровой прием «превращения» в образы животных, растений, действия от их имени. Побывав в роли какого-либо предмета или объекта природы, ребенок начинает относиться к нему с уважением. Например, обыгрывание ситуации «Я - муравей…», «Я – сломанное дерево…», «Я - птенчик, выпавший из гнезда …», «</w:t>
      </w:r>
      <w:proofErr w:type="gramStart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Я-</w:t>
      </w:r>
      <w:proofErr w:type="gramEnd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засохшее комнатное растение».</w:t>
      </w:r>
    </w:p>
    <w:p w:rsidR="001E4388" w:rsidRPr="00090E93" w:rsidRDefault="002C069B" w:rsidP="001E4388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6</w:t>
      </w:r>
      <w:r w:rsidR="009C6BE3"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. </w:t>
      </w:r>
      <w:r w:rsidR="001E4388"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Мнемотехника</w:t>
      </w:r>
      <w:r w:rsidR="009C6BE3"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, использование ментальных таблиц</w:t>
      </w:r>
    </w:p>
    <w:p w:rsidR="001E4388" w:rsidRPr="00090E93" w:rsidRDefault="001E4388" w:rsidP="001E4388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Заниматься мнемотехникой лучше с детьми 4-5 лет, когда у них уже накоплен основной словарный запас, используя алгоритмы процессов ухода за комнатными растениями, посадка семян и т. д. Обучение строится от простого к </w:t>
      </w:r>
      <w:proofErr w:type="gramStart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сложному</w:t>
      </w:r>
      <w:proofErr w:type="gramEnd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Работу мы начинаем с простейших </w:t>
      </w:r>
      <w:proofErr w:type="spellStart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мнемоквадратов</w:t>
      </w:r>
      <w:proofErr w:type="spellEnd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затем переходим к </w:t>
      </w:r>
      <w:proofErr w:type="spellStart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мнемодорожкам</w:t>
      </w:r>
      <w:proofErr w:type="spellEnd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 позже к </w:t>
      </w:r>
      <w:proofErr w:type="spellStart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мнемотаблицам</w:t>
      </w:r>
      <w:proofErr w:type="spellEnd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Мнемотаблица</w:t>
      </w:r>
      <w:proofErr w:type="spellEnd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это графическое или частично графическое изображение явлений природы, некоторых действий, персонажей сказки, то есть можно </w:t>
      </w:r>
      <w:proofErr w:type="gramStart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нарисовать</w:t>
      </w:r>
      <w:proofErr w:type="gramEnd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 что посчитаете нужным. Но изобразить так, чтобы нарисованное было понятно детям. Примером может служить </w:t>
      </w:r>
      <w:proofErr w:type="spellStart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мнемотаблица</w:t>
      </w:r>
      <w:proofErr w:type="spellEnd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: «Путешествие капельки», «Почему приш</w:t>
      </w:r>
      <w:r w:rsidR="009C6BE3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ла весна», «расскажи о рыбах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», «Кому нужен лес» и т. д.</w:t>
      </w:r>
    </w:p>
    <w:p w:rsidR="001E4388" w:rsidRPr="00090E93" w:rsidRDefault="002C069B" w:rsidP="001E4388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7</w:t>
      </w:r>
      <w:r w:rsidR="009C6BE3"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. </w:t>
      </w:r>
      <w:r w:rsidR="001E4388"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Проектно - исследовательская деятельность</w:t>
      </w:r>
    </w:p>
    <w:p w:rsidR="001E4388" w:rsidRPr="00090E93" w:rsidRDefault="001E4388" w:rsidP="001E4388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Проектно - исследовательская деятельность также частью работы по экологическому образованию и воспитанию детей. Дошкольники прирожденные исследователи. Это возраст, когда ребенок хочет познать все, ему интересны природные объекты, явления, взаимосвязи в природе. Организация проектно-исследовательской деятельности дошкольников на экологическом материале позволит педагогам формировать ключевые компетентности у ребенка: умение увидеть проблему, искать и находить информацию, работать в группе, рассказывать о результатах, размышлять, сравнивать, отвечать на вопросы, делать выводы, устанавливать причинно-следственную связь.</w:t>
      </w:r>
    </w:p>
    <w:p w:rsidR="001E4388" w:rsidRPr="00090E93" w:rsidRDefault="003A2954" w:rsidP="001E4388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Большой интерес вызывали</w:t>
      </w:r>
      <w:r w:rsidR="001E4388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дете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й проекты - «Веселый камешек с</w:t>
      </w:r>
      <w:proofErr w:type="gramStart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</w:t>
      </w:r>
      <w:proofErr w:type="gramEnd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ри», где дети познакомились с нашей местной достопримечательностью – </w:t>
      </w:r>
      <w:proofErr w:type="spellStart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орской</w:t>
      </w:r>
      <w:proofErr w:type="spellEnd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яшмой, «Берегите первоцветы – украшение планеты», мы организовали одноименную акцию, совместно с родителями выпустили стенгазету. </w:t>
      </w:r>
      <w:r w:rsidR="001E4388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Реализуя проект «Огород на подоконнике», 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привлекли родителей. Дома дети совместно с родителями наблюдали за ростом и развитием растений. Итогом проекта стали </w:t>
      </w:r>
      <w:proofErr w:type="spellStart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дневнички</w:t>
      </w:r>
      <w:proofErr w:type="spellEnd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, где дети отмечали результаты своих наблюдений, затем рассказывали о них</w:t>
      </w:r>
      <w:r w:rsidR="002C069B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Перед детьми был поставлен вопрос «Как сделать нашу планету красивее?». Дети нашли много ответов, в том числе, что можно посадить цветы. </w:t>
      </w:r>
      <w:r w:rsidR="00DA5909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Посеяли семена цветов, а в мае высадили рассаду на участке детского сада. Так наш проект был завершен акцией  «Сделаем Землю красивой».</w:t>
      </w:r>
    </w:p>
    <w:p w:rsidR="001E4388" w:rsidRPr="00090E93" w:rsidRDefault="00DA5909" w:rsidP="001E4388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8</w:t>
      </w:r>
      <w:r w:rsidR="003A2954"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. </w:t>
      </w:r>
      <w:r w:rsidR="001E4388"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Экологические акции</w:t>
      </w:r>
      <w:r w:rsidR="003A2954"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, праздники</w:t>
      </w:r>
    </w:p>
    <w:p w:rsidR="001E4388" w:rsidRPr="00090E93" w:rsidRDefault="001E4388" w:rsidP="001E4388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Дети, совместно с родителями активно стали участвовать в проведении экологических акций, праздников, осознанно понимая необходимость защиты 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природы, Земли от разрушения, стремление к активной деятельности по охране окружающей среды в рамках детского сада, города. Дети сплотились с родителями, которые являются нашими надежными помощниками в экологическом воспитании детей. В нашей группе мы принимали участие в акциях «Посади дерево</w:t>
      </w:r>
      <w:r w:rsidR="00C81F36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сохрани лес», 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«Кормушки для птиц», «Чистая территори</w:t>
      </w:r>
      <w:proofErr w:type="gramStart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я-</w:t>
      </w:r>
      <w:proofErr w:type="gramEnd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чистый дом», «Сдай макулатуру</w:t>
      </w:r>
      <w:r w:rsidR="00C81F36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C81F36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сохран</w:t>
      </w:r>
      <w:r w:rsidR="00C81F36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и дерево», «Берегите первоцветы!»</w:t>
      </w:r>
    </w:p>
    <w:p w:rsidR="001E4388" w:rsidRPr="00090E93" w:rsidRDefault="00DA5909" w:rsidP="001E4388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9</w:t>
      </w:r>
      <w:r w:rsidR="00C81F36"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. </w:t>
      </w:r>
      <w:r w:rsidR="00813B10"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Э</w:t>
      </w:r>
      <w:r w:rsidR="00C81F36"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кологические сказки</w:t>
      </w:r>
    </w:p>
    <w:p w:rsidR="00813B10" w:rsidRPr="00090E93" w:rsidRDefault="00813B10" w:rsidP="001E4388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Мы с детьми </w:t>
      </w:r>
      <w:proofErr w:type="gramStart"/>
      <w:r w:rsidRPr="00090E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любим</w:t>
      </w:r>
      <w:proofErr w:type="gramEnd"/>
      <w:r w:rsidRPr="00090E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переделывать сказки на новый лад, сочинять новые. Придумываем новых героев, новые поступки, приключения, и  заканчиваем ее обязательно добром</w:t>
      </w:r>
      <w:proofErr w:type="gramStart"/>
      <w:r w:rsidRPr="00090E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.</w:t>
      </w:r>
      <w:proofErr w:type="gramEnd"/>
      <w:r w:rsidRPr="00090E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Все высказывания детей я записываю на бумаге, потом читаю, где что нам не нравится, переделываем. А потом «издаем книжку», рисуем, делаем аппликации, я вписываю те</w:t>
      </w:r>
      <w:proofErr w:type="gramStart"/>
      <w:r w:rsidRPr="00090E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кст ск</w:t>
      </w:r>
      <w:proofErr w:type="gramEnd"/>
      <w:r w:rsidRPr="00090E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азки. Мы снова и снова перечитываем придуманные сказки. Придумывание таких сказок </w:t>
      </w:r>
      <w:proofErr w:type="spellStart"/>
      <w:r w:rsidRPr="00090E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сплочает</w:t>
      </w:r>
      <w:proofErr w:type="spellEnd"/>
      <w:r w:rsidRPr="00090E9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детский коллектив, так как работаем вместе, выбираем самые интересные высказывания и получается в результате настоящая книга.</w:t>
      </w:r>
    </w:p>
    <w:p w:rsidR="00813B10" w:rsidRPr="00090E93" w:rsidRDefault="00813B10" w:rsidP="001E4388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E4388" w:rsidRPr="00090E93" w:rsidRDefault="00600B47" w:rsidP="001E4388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10</w:t>
      </w:r>
      <w:r w:rsidR="00090E93"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. </w:t>
      </w:r>
      <w:r w:rsidR="001E4388"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Информационные технологии</w:t>
      </w:r>
    </w:p>
    <w:p w:rsidR="001E4388" w:rsidRPr="00090E93" w:rsidRDefault="001E4388" w:rsidP="001E4388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В работе с дошкольниками очень часто сталкиваешься с недостатком информации и наглядного материала. В своей деятельности с детьми по экологии, я нашла решение - использование современных информационных технологий. Одним из наиболее доступных средств использования компьютерных технологий в обучении дошкольников являются мультимедийные презентации, дидактические картинки, репродукции художественных картин, фотографии, видеофильмы, звукозаписи (записи голосов птиц, млекопитающих, шум и голоса леса, прибоя, дождя, ветра и т. д.). Ребенку, с его наглядно - образным мышлением, понятно лишь то, что можно одновременно рассмотреть, услышать, подействовать с предметом или оценить действие объекта. Именно поэтому так важно при обучении дошкольников обращаться к доступным для них каналам получения информации, при котором дети становятся активными, а не пассивными объектами педагогического воздействия.</w:t>
      </w:r>
    </w:p>
    <w:p w:rsidR="001E4388" w:rsidRPr="00090E93" w:rsidRDefault="00C81F36" w:rsidP="001E4388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12</w:t>
      </w:r>
      <w:r w:rsidR="001E4388"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 «Активные формы работы с семьёй»</w:t>
      </w:r>
    </w:p>
    <w:p w:rsidR="001E4388" w:rsidRPr="00090E93" w:rsidRDefault="001E4388" w:rsidP="001E4388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Проблему формирования экологической культуры решаем с по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softHyphen/>
        <w:t>мощью родителей. Родители приглашаются на занятия и праздники экологи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softHyphen/>
        <w:t>ческого содержания, на которых они были не просто зрителями, а и актив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softHyphen/>
        <w:t>ными участ</w:t>
      </w:r>
      <w:r w:rsidR="00C81F36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никами. Периодически у нас организуются выставки поделок с участием родителей «Вальс цветов», «Осенние фантазии». В уголках для родителей выставляется информация на экологические темы.   Родители участвуют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природоохранных акциях (которые были описаны выше).</w:t>
      </w:r>
    </w:p>
    <w:p w:rsidR="001E4388" w:rsidRPr="00090E93" w:rsidRDefault="001E4388" w:rsidP="001E4388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Заключение</w:t>
      </w:r>
    </w:p>
    <w:p w:rsidR="001E4388" w:rsidRPr="00090E93" w:rsidRDefault="001E4388" w:rsidP="001E4388">
      <w:pPr>
        <w:spacing w:before="180" w:after="18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процессе работы были замечены такие изменения, как: дети заметно расширили свои экологические представления, своё умение устанавливать 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причинно-следственные связи; возрос интерес к объектам и явлениям природы, а также эмоциональная реакция на пагубное влияние человека на природу, появилось желание соблюдать нормы и правила поведения в окружающей среде, направленное на сохранение ценностей природы, появился интерес к пр</w:t>
      </w:r>
      <w:r w:rsidR="00C81F36"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ироде своего города, области.</w:t>
      </w:r>
      <w:proofErr w:type="gramEnd"/>
    </w:p>
    <w:p w:rsidR="001E4388" w:rsidRPr="00090E93" w:rsidRDefault="001E4388" w:rsidP="001E4388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E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Таким образом,</w:t>
      </w:r>
      <w:r w:rsidRPr="00090E93">
        <w:rPr>
          <w:rFonts w:ascii="Times New Roman" w:eastAsia="Times New Roman" w:hAnsi="Times New Roman" w:cs="Times New Roman"/>
          <w:color w:val="111111"/>
          <w:sz w:val="28"/>
          <w:szCs w:val="28"/>
        </w:rPr>
        <w:t> видно, что данные формы и методы экологического образования детей в ДОУ и в повседневной жизни достаточно эффективны. Ну а самое главное в экологическом воспитании – личная убежденность педагога, умение заинтересовать, пробудить у детей, воспитателей и родителей желание любить, беречь и охранять природу.</w:t>
      </w:r>
    </w:p>
    <w:p w:rsidR="003A659F" w:rsidRDefault="007A63B9">
      <w:pPr>
        <w:ind w:left="-709" w:firstLine="709"/>
      </w:pPr>
    </w:p>
    <w:sectPr w:rsidR="003A659F" w:rsidSect="008A6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6E8D"/>
    <w:multiLevelType w:val="multilevel"/>
    <w:tmpl w:val="BC14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55F6B"/>
    <w:multiLevelType w:val="multilevel"/>
    <w:tmpl w:val="B664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A570F"/>
    <w:multiLevelType w:val="multilevel"/>
    <w:tmpl w:val="6B42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70DE7"/>
    <w:multiLevelType w:val="multilevel"/>
    <w:tmpl w:val="0198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42DE1"/>
    <w:multiLevelType w:val="multilevel"/>
    <w:tmpl w:val="A0D6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727E77"/>
    <w:multiLevelType w:val="multilevel"/>
    <w:tmpl w:val="C326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910B3A"/>
    <w:multiLevelType w:val="multilevel"/>
    <w:tmpl w:val="A1B0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23788B"/>
    <w:multiLevelType w:val="multilevel"/>
    <w:tmpl w:val="5A28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0958C2"/>
    <w:multiLevelType w:val="multilevel"/>
    <w:tmpl w:val="B1C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5E7F08"/>
    <w:multiLevelType w:val="multilevel"/>
    <w:tmpl w:val="5058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0300B9"/>
    <w:multiLevelType w:val="multilevel"/>
    <w:tmpl w:val="DB74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3C53E1"/>
    <w:multiLevelType w:val="multilevel"/>
    <w:tmpl w:val="4642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88"/>
    <w:rsid w:val="00090E93"/>
    <w:rsid w:val="0018097F"/>
    <w:rsid w:val="001E4388"/>
    <w:rsid w:val="0028272D"/>
    <w:rsid w:val="002C069B"/>
    <w:rsid w:val="003A2954"/>
    <w:rsid w:val="004865A5"/>
    <w:rsid w:val="00553E38"/>
    <w:rsid w:val="00600B47"/>
    <w:rsid w:val="00662A24"/>
    <w:rsid w:val="007A50A5"/>
    <w:rsid w:val="007A63B9"/>
    <w:rsid w:val="00813B10"/>
    <w:rsid w:val="00894A56"/>
    <w:rsid w:val="008A6F7F"/>
    <w:rsid w:val="0092494F"/>
    <w:rsid w:val="009C6BE3"/>
    <w:rsid w:val="009E5C87"/>
    <w:rsid w:val="00AE4F3A"/>
    <w:rsid w:val="00C81F36"/>
    <w:rsid w:val="00CE6186"/>
    <w:rsid w:val="00D82195"/>
    <w:rsid w:val="00DA5909"/>
    <w:rsid w:val="00DD037A"/>
    <w:rsid w:val="00F6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E43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3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43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43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438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43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438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ogin">
    <w:name w:val="login"/>
    <w:basedOn w:val="a0"/>
    <w:rsid w:val="001E4388"/>
  </w:style>
  <w:style w:type="character" w:styleId="a3">
    <w:name w:val="Hyperlink"/>
    <w:basedOn w:val="a0"/>
    <w:uiPriority w:val="99"/>
    <w:semiHidden/>
    <w:unhideWhenUsed/>
    <w:rsid w:val="001E4388"/>
    <w:rPr>
      <w:color w:val="0000FF"/>
      <w:u w:val="single"/>
    </w:rPr>
  </w:style>
  <w:style w:type="character" w:styleId="a4">
    <w:name w:val="Strong"/>
    <w:basedOn w:val="a0"/>
    <w:uiPriority w:val="22"/>
    <w:qFormat/>
    <w:rsid w:val="001E4388"/>
    <w:rPr>
      <w:b/>
      <w:bCs/>
    </w:rPr>
  </w:style>
  <w:style w:type="character" w:customStyle="1" w:styleId="mymessages">
    <w:name w:val="my_messages"/>
    <w:basedOn w:val="a0"/>
    <w:rsid w:val="001E4388"/>
  </w:style>
  <w:style w:type="paragraph" w:customStyle="1" w:styleId="headline">
    <w:name w:val="headline"/>
    <w:basedOn w:val="a"/>
    <w:rsid w:val="001E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E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E4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E43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3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43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43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438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43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438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ogin">
    <w:name w:val="login"/>
    <w:basedOn w:val="a0"/>
    <w:rsid w:val="001E4388"/>
  </w:style>
  <w:style w:type="character" w:styleId="a3">
    <w:name w:val="Hyperlink"/>
    <w:basedOn w:val="a0"/>
    <w:uiPriority w:val="99"/>
    <w:semiHidden/>
    <w:unhideWhenUsed/>
    <w:rsid w:val="001E4388"/>
    <w:rPr>
      <w:color w:val="0000FF"/>
      <w:u w:val="single"/>
    </w:rPr>
  </w:style>
  <w:style w:type="character" w:styleId="a4">
    <w:name w:val="Strong"/>
    <w:basedOn w:val="a0"/>
    <w:uiPriority w:val="22"/>
    <w:qFormat/>
    <w:rsid w:val="001E4388"/>
    <w:rPr>
      <w:b/>
      <w:bCs/>
    </w:rPr>
  </w:style>
  <w:style w:type="character" w:customStyle="1" w:styleId="mymessages">
    <w:name w:val="my_messages"/>
    <w:basedOn w:val="a0"/>
    <w:rsid w:val="001E4388"/>
  </w:style>
  <w:style w:type="paragraph" w:customStyle="1" w:styleId="headline">
    <w:name w:val="headline"/>
    <w:basedOn w:val="a"/>
    <w:rsid w:val="001E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E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E4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0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67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5062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875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331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5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8462">
                      <w:marLeft w:val="60"/>
                      <w:marRight w:val="6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09716">
                          <w:marLeft w:val="0"/>
                          <w:marRight w:val="0"/>
                          <w:marTop w:val="12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68743">
                              <w:marLeft w:val="22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61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3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050904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8428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5059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7499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814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39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124867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75588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4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orsktorg@outlook.com</dc:creator>
  <cp:lastModifiedBy>Надя</cp:lastModifiedBy>
  <cp:revision>2</cp:revision>
  <dcterms:created xsi:type="dcterms:W3CDTF">2023-02-28T11:47:00Z</dcterms:created>
  <dcterms:modified xsi:type="dcterms:W3CDTF">2023-02-28T11:47:00Z</dcterms:modified>
</cp:coreProperties>
</file>