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1" w:rsidRDefault="00735747" w:rsidP="0073574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3574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Экологическое воспитание дошкольнико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 посредством дидактических игр.</w:t>
      </w:r>
    </w:p>
    <w:bookmarkEnd w:id="0"/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Главная цель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735747">
        <w:rPr>
          <w:color w:val="111111"/>
          <w:sz w:val="28"/>
          <w:szCs w:val="28"/>
        </w:rPr>
        <w:t> - это создание условий для формирования основ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 дошкольников</w:t>
      </w:r>
      <w:r w:rsidRPr="00735747">
        <w:rPr>
          <w:color w:val="111111"/>
          <w:sz w:val="28"/>
          <w:szCs w:val="28"/>
        </w:rPr>
        <w:t> через разные виды деятельности, формирование правильного отношения ребёнка к природе его окружающей, к себе и людям, как к части природы.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Ведущий вид деятельности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- игра</w:t>
      </w:r>
      <w:r w:rsidRPr="00735747">
        <w:rPr>
          <w:color w:val="111111"/>
          <w:sz w:val="28"/>
          <w:szCs w:val="28"/>
        </w:rPr>
        <w:t>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Поэтому одним из важных компонентов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735747">
        <w:rPr>
          <w:color w:val="111111"/>
          <w:sz w:val="28"/>
          <w:szCs w:val="28"/>
        </w:rPr>
        <w:t xml:space="preserve"> является развивающая предметно-пространственная среда, при создании которой учитываются требования ФГОС </w:t>
      </w:r>
      <w:proofErr w:type="gramStart"/>
      <w:r w:rsidRPr="00735747">
        <w:rPr>
          <w:color w:val="111111"/>
          <w:sz w:val="28"/>
          <w:szCs w:val="28"/>
        </w:rPr>
        <w:t>ДО</w:t>
      </w:r>
      <w:proofErr w:type="gramEnd"/>
      <w:r w:rsidRPr="00735747">
        <w:rPr>
          <w:color w:val="111111"/>
          <w:sz w:val="28"/>
          <w:szCs w:val="28"/>
        </w:rPr>
        <w:t>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Игры на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</w:t>
      </w:r>
      <w:r w:rsidRPr="00735747">
        <w:rPr>
          <w:color w:val="111111"/>
          <w:sz w:val="28"/>
          <w:szCs w:val="28"/>
        </w:rPr>
        <w:t> тему являются эффективным и интересным средством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735747">
        <w:rPr>
          <w:color w:val="111111"/>
          <w:sz w:val="28"/>
          <w:szCs w:val="28"/>
        </w:rPr>
        <w:t>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Играя, дети лучше усваивают знания об объектах и явлениях окружающей природной среды, учатся устанавливать взаимосвязи между собой и средой, знакомятся с последовательной сменой сезонов и с изменениями в живой и неживой природе.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 xml:space="preserve">Реализация ФГОС </w:t>
      </w:r>
      <w:proofErr w:type="gramStart"/>
      <w:r w:rsidRPr="00735747">
        <w:rPr>
          <w:color w:val="111111"/>
          <w:sz w:val="28"/>
          <w:szCs w:val="28"/>
        </w:rPr>
        <w:t>ДО</w:t>
      </w:r>
      <w:proofErr w:type="gramEnd"/>
      <w:r w:rsidRPr="00735747">
        <w:rPr>
          <w:color w:val="111111"/>
          <w:sz w:val="28"/>
          <w:szCs w:val="28"/>
        </w:rPr>
        <w:t xml:space="preserve"> ставит </w:t>
      </w:r>
      <w:proofErr w:type="gramStart"/>
      <w:r w:rsidRPr="00735747">
        <w:rPr>
          <w:color w:val="111111"/>
          <w:sz w:val="28"/>
          <w:szCs w:val="28"/>
        </w:rPr>
        <w:t>перед</w:t>
      </w:r>
      <w:proofErr w:type="gramEnd"/>
      <w:r w:rsidRPr="00735747">
        <w:rPr>
          <w:color w:val="111111"/>
          <w:sz w:val="28"/>
          <w:szCs w:val="28"/>
        </w:rPr>
        <w:t>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 поиск новых идей</w:t>
      </w:r>
      <w:r w:rsidRPr="00735747">
        <w:rPr>
          <w:color w:val="111111"/>
          <w:sz w:val="28"/>
          <w:szCs w:val="28"/>
        </w:rPr>
        <w:t>, подходов, методов и форм в работе, которые были бы интересны детям и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соответствовали бы их возрасту и наиболее эффективно решали образовательные,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и воспитательные задачи</w:t>
      </w:r>
      <w:r w:rsidRPr="00735747">
        <w:rPr>
          <w:color w:val="111111"/>
          <w:sz w:val="28"/>
          <w:szCs w:val="28"/>
        </w:rPr>
        <w:t>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Мною и родителями моих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735747">
        <w:rPr>
          <w:color w:val="111111"/>
          <w:sz w:val="28"/>
          <w:szCs w:val="28"/>
        </w:rPr>
        <w:t> были сделаны различные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пособия</w:t>
      </w:r>
      <w:r w:rsidRPr="00735747">
        <w:rPr>
          <w:color w:val="111111"/>
          <w:sz w:val="28"/>
          <w:szCs w:val="28"/>
        </w:rPr>
        <w:t>, которые направлены на развитие познавательной активности детей и развития самостоятельности, формирование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сознания дошкольников</w:t>
      </w:r>
      <w:r w:rsidRPr="00735747">
        <w:rPr>
          <w:color w:val="111111"/>
          <w:sz w:val="28"/>
          <w:szCs w:val="28"/>
        </w:rPr>
        <w:t>,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любви к природе</w:t>
      </w:r>
      <w:r w:rsidRPr="00735747">
        <w:rPr>
          <w:color w:val="111111"/>
          <w:sz w:val="28"/>
          <w:szCs w:val="28"/>
        </w:rPr>
        <w:t>, стремления беречь и охранять её.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rFonts w:eastAsiaTheme="minorHAnsi"/>
          <w:sz w:val="28"/>
          <w:szCs w:val="28"/>
          <w:lang w:eastAsia="en-US"/>
        </w:rPr>
        <w:t xml:space="preserve">     </w:t>
      </w:r>
      <w:r w:rsidRPr="00735747">
        <w:rPr>
          <w:color w:val="111111"/>
          <w:sz w:val="28"/>
          <w:szCs w:val="28"/>
        </w:rPr>
        <w:t>Возможность дидактического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пособия</w:t>
      </w:r>
      <w:r w:rsidRPr="00735747">
        <w:rPr>
          <w:color w:val="111111"/>
          <w:sz w:val="28"/>
          <w:szCs w:val="28"/>
        </w:rPr>
        <w:t> предполагает его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735747">
        <w:rPr>
          <w:color w:val="111111"/>
          <w:sz w:val="28"/>
          <w:szCs w:val="28"/>
        </w:rPr>
        <w:t> в работе с детьми всех периодов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детства</w:t>
      </w:r>
      <w:r w:rsidRPr="00735747">
        <w:rPr>
          <w:color w:val="111111"/>
          <w:sz w:val="28"/>
          <w:szCs w:val="28"/>
        </w:rPr>
        <w:t>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35747">
        <w:rPr>
          <w:color w:val="111111"/>
          <w:sz w:val="28"/>
          <w:szCs w:val="28"/>
        </w:rPr>
        <w:t>: формирование элементарных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Pr="00735747">
        <w:rPr>
          <w:color w:val="111111"/>
          <w:sz w:val="28"/>
          <w:szCs w:val="28"/>
        </w:rPr>
        <w:t> представлений у детей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 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35747">
        <w:rPr>
          <w:color w:val="111111"/>
          <w:sz w:val="28"/>
          <w:szCs w:val="28"/>
        </w:rPr>
        <w:t>: формирование представления детей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735747">
        <w:rPr>
          <w:color w:val="111111"/>
          <w:sz w:val="28"/>
          <w:szCs w:val="28"/>
        </w:rPr>
        <w:t> возраста о правилах поведения в природе;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развитие умения определения времени года по совокупности признаков и примет;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развитие познавательного интереса к миру природы;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бережного</w:t>
      </w:r>
      <w:r w:rsidRPr="00735747">
        <w:rPr>
          <w:color w:val="111111"/>
          <w:sz w:val="28"/>
          <w:szCs w:val="28"/>
        </w:rPr>
        <w:t>, заботливого отношения к миру природы и окружающему миру в целом;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развитие речи, обогащение активного словаря;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развитие сенсорного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735747">
        <w:rPr>
          <w:color w:val="111111"/>
          <w:sz w:val="28"/>
          <w:szCs w:val="28"/>
        </w:rPr>
        <w:t> и мелкой моторики рук;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стимулирование творческой активности детей;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усидчивости</w:t>
      </w:r>
      <w:r w:rsidRPr="00735747">
        <w:rPr>
          <w:color w:val="111111"/>
          <w:sz w:val="28"/>
          <w:szCs w:val="28"/>
        </w:rPr>
        <w:t>, терпения, старания.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Принципы создания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пособий</w:t>
      </w:r>
      <w:proofErr w:type="gramStart"/>
      <w:r w:rsidRPr="00735747">
        <w:rPr>
          <w:color w:val="111111"/>
          <w:sz w:val="28"/>
          <w:szCs w:val="28"/>
        </w:rPr>
        <w:t> :</w:t>
      </w:r>
      <w:proofErr w:type="gramEnd"/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1. Привлекательность для детей;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2. Доступность;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lastRenderedPageBreak/>
        <w:t>3. </w:t>
      </w:r>
      <w:r w:rsidRPr="0073574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Многофункциональность</w:t>
      </w:r>
      <w:r w:rsidRPr="00735747">
        <w:rPr>
          <w:color w:val="111111"/>
          <w:sz w:val="28"/>
          <w:szCs w:val="28"/>
        </w:rPr>
        <w:t>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4. Стимулирование познавательной активности детей;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735747">
        <w:rPr>
          <w:color w:val="111111"/>
          <w:sz w:val="28"/>
          <w:szCs w:val="28"/>
        </w:rPr>
        <w:t>5. Соответствие гигиеническим требованиям.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Lobster" w:eastAsia="Times New Roman" w:hAnsi="Lobster" w:cs="Times New Roman"/>
          <w:color w:val="7030A0"/>
          <w:sz w:val="28"/>
          <w:szCs w:val="28"/>
          <w:lang w:eastAsia="ru-RU"/>
        </w:rPr>
      </w:pPr>
      <w:r w:rsidRPr="00735747">
        <w:rPr>
          <w:rFonts w:ascii="Lobster" w:eastAsia="Times New Roman" w:hAnsi="Lobster" w:cs="Times New Roman"/>
          <w:color w:val="7030A0"/>
          <w:sz w:val="28"/>
          <w:szCs w:val="28"/>
          <w:lang w:eastAsia="ru-RU"/>
        </w:rPr>
        <w:t xml:space="preserve">                                                                 Дидактическая игра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Lobster" w:eastAsia="Times New Roman" w:hAnsi="Lobster" w:cs="Times New Roman"/>
          <w:color w:val="00B050"/>
          <w:sz w:val="28"/>
          <w:szCs w:val="28"/>
          <w:lang w:eastAsia="ru-RU"/>
        </w:rPr>
      </w:pPr>
      <w:r w:rsidRPr="00735747">
        <w:rPr>
          <w:rFonts w:ascii="Lobster" w:eastAsia="Times New Roman" w:hAnsi="Lobster" w:cs="Times New Roman"/>
          <w:color w:val="00B050"/>
          <w:sz w:val="28"/>
          <w:szCs w:val="28"/>
          <w:lang w:eastAsia="ru-RU"/>
        </w:rPr>
        <w:t>«Когда Земля грустит и радуется»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Lobster" w:eastAsia="Times New Roman" w:hAnsi="Lobster" w:cs="Times New Roman"/>
          <w:color w:val="00B050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Цель игры:</w:t>
      </w: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Создание условий для формирования представлений у детей старшего дошкольного возраста о правилах поведения в природе, об источниках возникновения мусора, о влиянии отходов на окружающую среду и здоровье человека, заложить основу экологической культуры.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Задачи:</w:t>
      </w: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Познакомить детей с планетой Земля. Ознакомить дошкольников с правилами поведения в природе.  Развивать логическое мышление, речь, память, творческое воображение. Воспитывать доброту, интерес, любовь к природе. Закрепить знания ребенка о том, что Земля – наш общий дом, в котором живут звери, птицы, насекомые; развить разговорную речь.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Ход игры.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Ведущий с помощью считалочки раздает игрокам поля. На одном Земля «улыбается», на другом «грустит». Ведущий показывает карточки (фишки), игроки выбирают карточку, которая соответствует данному полю, </w:t>
      </w:r>
      <w:proofErr w:type="gramStart"/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объясняя</w:t>
      </w:r>
      <w:proofErr w:type="gramEnd"/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почему они выбрали эту карточку. 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Один игрок выбирает явления и действия людей для того, чтобы Земля «радовалась». Второй игрок выбирает карточки, где изображены действия, которыми можно навредить природе. 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3574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Таким образом, дети закрепляют правила поведения в природе.</w:t>
      </w:r>
    </w:p>
    <w:p w:rsidR="00735747" w:rsidRPr="00735747" w:rsidRDefault="00735747" w:rsidP="00735747">
      <w:pPr>
        <w:shd w:val="clear" w:color="auto" w:fill="FFFFFF"/>
        <w:spacing w:after="0" w:line="36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Fonts w:ascii="Lobster" w:hAnsi="Lobster"/>
          <w:bCs/>
          <w:color w:val="7030A0"/>
          <w:sz w:val="28"/>
          <w:szCs w:val="28"/>
        </w:rPr>
      </w:pPr>
      <w:r w:rsidRPr="00735747">
        <w:rPr>
          <w:rFonts w:ascii="Lobster" w:hAnsi="Lobster"/>
          <w:bCs/>
          <w:color w:val="7030A0"/>
          <w:sz w:val="28"/>
          <w:szCs w:val="28"/>
        </w:rPr>
        <w:t xml:space="preserve">                                               Дидактическая игра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obster" w:hAnsi="Lobster"/>
          <w:bCs/>
          <w:iCs/>
          <w:color w:val="00B050"/>
          <w:sz w:val="28"/>
          <w:szCs w:val="28"/>
        </w:rPr>
      </w:pPr>
      <w:r w:rsidRPr="00735747">
        <w:rPr>
          <w:rFonts w:ascii="Lobster" w:hAnsi="Lobster"/>
          <w:iCs/>
          <w:color w:val="00B050"/>
          <w:sz w:val="28"/>
          <w:szCs w:val="28"/>
        </w:rPr>
        <w:t xml:space="preserve">                                        «</w:t>
      </w:r>
      <w:r w:rsidRPr="00735747">
        <w:rPr>
          <w:rFonts w:ascii="Lobster" w:hAnsi="Lobster"/>
          <w:bCs/>
          <w:iCs/>
          <w:color w:val="00B050"/>
          <w:sz w:val="28"/>
          <w:szCs w:val="28"/>
        </w:rPr>
        <w:t>Живая и неживая природа»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Fonts w:ascii="Lobster" w:hAnsi="Lobster"/>
          <w:bCs/>
          <w:color w:val="7030A0"/>
          <w:sz w:val="28"/>
          <w:szCs w:val="28"/>
        </w:rPr>
      </w:pPr>
      <w:r w:rsidRPr="00735747">
        <w:rPr>
          <w:color w:val="000000"/>
          <w:sz w:val="28"/>
          <w:szCs w:val="28"/>
          <w:u w:val="single"/>
        </w:rPr>
        <w:t>Цель игры</w:t>
      </w:r>
      <w:r w:rsidRPr="00735747">
        <w:rPr>
          <w:color w:val="000000"/>
          <w:sz w:val="28"/>
          <w:szCs w:val="28"/>
        </w:rPr>
        <w:t>: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color w:val="000000"/>
          <w:sz w:val="28"/>
          <w:szCs w:val="28"/>
        </w:rPr>
        <w:t>Обогащать знания </w:t>
      </w:r>
      <w:r w:rsidRPr="00735747">
        <w:rPr>
          <w:bCs/>
          <w:color w:val="000000"/>
          <w:sz w:val="28"/>
          <w:szCs w:val="28"/>
        </w:rPr>
        <w:t>детей об окружающем мире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color w:val="000000"/>
          <w:sz w:val="28"/>
          <w:szCs w:val="28"/>
          <w:u w:val="single"/>
        </w:rPr>
        <w:t>Задачи</w:t>
      </w:r>
      <w:r w:rsidRPr="00735747">
        <w:rPr>
          <w:color w:val="000000"/>
          <w:sz w:val="28"/>
          <w:szCs w:val="28"/>
        </w:rPr>
        <w:t>: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color w:val="000000"/>
          <w:sz w:val="28"/>
          <w:szCs w:val="28"/>
        </w:rPr>
        <w:t>Развивать внимание, образное мышление и словарный запас </w:t>
      </w:r>
      <w:r w:rsidRPr="00735747">
        <w:rPr>
          <w:bCs/>
          <w:color w:val="000000"/>
          <w:sz w:val="28"/>
          <w:szCs w:val="28"/>
        </w:rPr>
        <w:t>детей</w:t>
      </w:r>
      <w:r w:rsidRPr="00735747">
        <w:rPr>
          <w:color w:val="000000"/>
          <w:sz w:val="28"/>
          <w:szCs w:val="28"/>
        </w:rPr>
        <w:t>. Расширять и обобщать знания </w:t>
      </w:r>
      <w:r w:rsidRPr="00735747">
        <w:rPr>
          <w:bCs/>
          <w:color w:val="000000"/>
          <w:sz w:val="28"/>
          <w:szCs w:val="28"/>
        </w:rPr>
        <w:t>детей о живой и неживой природе</w:t>
      </w:r>
      <w:r w:rsidRPr="00735747">
        <w:rPr>
          <w:color w:val="000000"/>
          <w:sz w:val="28"/>
          <w:szCs w:val="28"/>
        </w:rPr>
        <w:t>. Развивать связную речь. Формировать осознанное и бережное отношение к живой </w:t>
      </w:r>
      <w:r w:rsidRPr="00735747">
        <w:rPr>
          <w:bCs/>
          <w:color w:val="000000"/>
          <w:sz w:val="28"/>
          <w:szCs w:val="28"/>
        </w:rPr>
        <w:t>природе</w:t>
      </w:r>
      <w:r w:rsidRPr="00735747">
        <w:rPr>
          <w:color w:val="000000"/>
          <w:sz w:val="28"/>
          <w:szCs w:val="28"/>
        </w:rPr>
        <w:t>. Учить разделять объекты живой и неживой </w:t>
      </w:r>
      <w:r w:rsidRPr="00735747">
        <w:rPr>
          <w:bCs/>
          <w:color w:val="000000"/>
          <w:sz w:val="28"/>
          <w:szCs w:val="28"/>
        </w:rPr>
        <w:t>природы.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color w:val="000000"/>
          <w:sz w:val="28"/>
          <w:szCs w:val="28"/>
        </w:rPr>
        <w:t>Ход игры: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color w:val="000000"/>
          <w:sz w:val="28"/>
          <w:szCs w:val="28"/>
        </w:rPr>
        <w:t xml:space="preserve">В игре  участвуют 2 команды. У каждой команды свое игровое поле (живая или неживая природа). Участники команд по очереди вращают игровое поле по часовой </w:t>
      </w:r>
      <w:proofErr w:type="gramStart"/>
      <w:r w:rsidRPr="00735747">
        <w:rPr>
          <w:color w:val="000000"/>
          <w:sz w:val="28"/>
          <w:szCs w:val="28"/>
        </w:rPr>
        <w:t>стрелке</w:t>
      </w:r>
      <w:proofErr w:type="gramEnd"/>
      <w:r w:rsidRPr="00735747">
        <w:rPr>
          <w:color w:val="000000"/>
          <w:sz w:val="28"/>
          <w:szCs w:val="28"/>
        </w:rPr>
        <w:t xml:space="preserve"> не пропуская ячейки. Игрок должен составить рассказ о выпавшем объекте и  почему данная картинка относится </w:t>
      </w:r>
      <w:proofErr w:type="gramStart"/>
      <w:r w:rsidRPr="00735747">
        <w:rPr>
          <w:color w:val="000000"/>
          <w:sz w:val="28"/>
          <w:szCs w:val="28"/>
        </w:rPr>
        <w:t>к</w:t>
      </w:r>
      <w:proofErr w:type="gramEnd"/>
      <w:r w:rsidRPr="00735747">
        <w:rPr>
          <w:color w:val="000000"/>
          <w:sz w:val="28"/>
          <w:szCs w:val="28"/>
        </w:rPr>
        <w:t xml:space="preserve"> живой или неживой природы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000000"/>
          <w:sz w:val="28"/>
          <w:szCs w:val="28"/>
        </w:rPr>
      </w:pPr>
      <w:r w:rsidRPr="00735747">
        <w:rPr>
          <w:rFonts w:ascii="Lobster" w:hAnsi="Lobster"/>
          <w:color w:val="7030A0"/>
          <w:sz w:val="28"/>
          <w:szCs w:val="28"/>
        </w:rPr>
        <w:t>Макет экосистемы</w:t>
      </w:r>
      <w:r w:rsidRPr="00735747">
        <w:rPr>
          <w:rFonts w:ascii="Lobster" w:hAnsi="Lobster"/>
          <w:sz w:val="28"/>
          <w:szCs w:val="28"/>
        </w:rPr>
        <w:t xml:space="preserve"> </w:t>
      </w:r>
      <w:r w:rsidRPr="00735747">
        <w:rPr>
          <w:rFonts w:ascii="Lobster" w:hAnsi="Lobster"/>
          <w:color w:val="00B050"/>
          <w:sz w:val="28"/>
          <w:szCs w:val="28"/>
        </w:rPr>
        <w:t>«Африка»</w:t>
      </w:r>
    </w:p>
    <w:p w:rsidR="00735747" w:rsidRPr="00735747" w:rsidRDefault="00735747" w:rsidP="0073574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 xml:space="preserve"> Цель: развивать речь, мышление, внимание, воображение, зрительное восприятие, познавательный интерес к изучению природы;</w:t>
      </w:r>
    </w:p>
    <w:p w:rsidR="00735747" w:rsidRPr="00735747" w:rsidRDefault="00735747" w:rsidP="0073574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Задачи: формировать у детей обобщенные представления о природе нашей планеты, в частности, экосистему «Африка»; закреплять знания детей о животных теплых краев; формировать ценностное отношение к природе планеты Земля как красоте окружающей среды, среде жизни животных; учить исследовать объекты природы; воспитывать любовь к природе, экологическое сознание.</w:t>
      </w:r>
    </w:p>
    <w:p w:rsidR="00735747" w:rsidRPr="00735747" w:rsidRDefault="00735747" w:rsidP="0073574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Ход игры.</w:t>
      </w:r>
    </w:p>
    <w:p w:rsidR="00735747" w:rsidRPr="00735747" w:rsidRDefault="00735747" w:rsidP="0073574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 xml:space="preserve">Играют  2-4 ребенка. С помощью считалки выбирают ведущего. </w:t>
      </w:r>
    </w:p>
    <w:p w:rsidR="00735747" w:rsidRPr="00735747" w:rsidRDefault="00735747" w:rsidP="0073574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-Ведущий показывает животных, игроки по очереди выбирают животное Африки,  рассказывают о нем и помещают  на панно «Африка»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Lobster" w:hAnsi="Lobster" w:cs="Times New Roman"/>
          <w:color w:val="7030A0"/>
          <w:sz w:val="28"/>
          <w:szCs w:val="28"/>
        </w:rPr>
      </w:pPr>
      <w:r w:rsidRPr="00735747">
        <w:rPr>
          <w:rFonts w:ascii="Lobster" w:hAnsi="Lobster" w:cs="Times New Roman"/>
          <w:color w:val="7030A0"/>
          <w:sz w:val="28"/>
          <w:szCs w:val="28"/>
        </w:rPr>
        <w:t>Дидактическая игра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Lobster" w:hAnsi="Lobster" w:cs="Times New Roman"/>
          <w:color w:val="7030A0"/>
          <w:sz w:val="28"/>
          <w:szCs w:val="28"/>
        </w:rPr>
      </w:pPr>
      <w:r w:rsidRPr="00735747">
        <w:rPr>
          <w:rFonts w:ascii="Lobster" w:hAnsi="Lobster" w:cs="Times New Roman"/>
          <w:color w:val="00B050"/>
          <w:sz w:val="28"/>
          <w:szCs w:val="28"/>
        </w:rPr>
        <w:t>Лото «Живая и неживая природа»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 xml:space="preserve"> Цель:  расширять и закреплять представлений о природе.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Задачи: формировать навыки различать живые и не живые объекты, находить связи между ними. Развивать связную речь.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Ход игры: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В игре принимают участие 2 игрока. Участникам игры раздаются карточки, а на стол картинкой вверх раскладываются фишки, соответствующие темам карточек. По сигналу игроки начинают выбирать фишки. Выигрывает тот, кто первым и без ошибок заполнил фишками лото все ячейки на карточке.</w:t>
      </w:r>
      <w:r w:rsidRPr="00735747">
        <w:rPr>
          <w:rFonts w:ascii="Times New Roman" w:hAnsi="Times New Roman" w:cs="Times New Roman"/>
          <w:sz w:val="28"/>
          <w:szCs w:val="28"/>
        </w:rPr>
        <w:tab/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Lobster" w:hAnsi="Lobster" w:cs="Times New Roman"/>
          <w:color w:val="00B050"/>
          <w:sz w:val="28"/>
          <w:szCs w:val="28"/>
        </w:rPr>
        <w:t xml:space="preserve">Круги </w:t>
      </w:r>
      <w:proofErr w:type="spellStart"/>
      <w:r w:rsidRPr="00735747">
        <w:rPr>
          <w:rFonts w:ascii="Lobster" w:hAnsi="Lobster" w:cs="Times New Roman"/>
          <w:color w:val="00B050"/>
          <w:sz w:val="28"/>
          <w:szCs w:val="28"/>
        </w:rPr>
        <w:t>Луллия</w:t>
      </w:r>
      <w:proofErr w:type="spellEnd"/>
      <w:r w:rsidRPr="00735747">
        <w:rPr>
          <w:rFonts w:ascii="Lobster" w:hAnsi="Lobster" w:cs="Times New Roman"/>
          <w:color w:val="00B050"/>
          <w:sz w:val="28"/>
          <w:szCs w:val="28"/>
        </w:rPr>
        <w:t xml:space="preserve"> «Береги природу - сортируй отходы»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Цель: содействовать ознакомлению детей с понятиями «сортировка мусора», «вторичная переработка» и представлений о способах решения важных для общества экологических проблем.</w:t>
      </w:r>
    </w:p>
    <w:p w:rsidR="00735747" w:rsidRPr="00735747" w:rsidRDefault="00735747" w:rsidP="0073574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Задачи: Формировать представления у детей о том, что сортировка мусора и вторичная переработка необходимы для сохранения окружающей среды.</w:t>
      </w:r>
    </w:p>
    <w:p w:rsidR="00735747" w:rsidRPr="00735747" w:rsidRDefault="00735747" w:rsidP="0073574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Способствовать формированию экологической культуры.</w:t>
      </w:r>
    </w:p>
    <w:p w:rsidR="00735747" w:rsidRPr="00735747" w:rsidRDefault="00735747" w:rsidP="0073574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Развивать умение классификации предметов по материалам, из которых они изготовлены</w:t>
      </w:r>
    </w:p>
    <w:p w:rsidR="00735747" w:rsidRPr="00735747" w:rsidRDefault="00735747" w:rsidP="0073574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Развивать логическое мышление, наблюдательность, память, внимание и мелкую моторику рук.</w:t>
      </w:r>
    </w:p>
    <w:p w:rsidR="00735747" w:rsidRPr="00735747" w:rsidRDefault="00735747" w:rsidP="00735747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Воспитывать уважение к труду и бережное отношение к окружающему миру природы.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>Ход игры:</w:t>
      </w:r>
    </w:p>
    <w:p w:rsidR="00735747" w:rsidRPr="00735747" w:rsidRDefault="00735747" w:rsidP="00735747">
      <w:pPr>
        <w:tabs>
          <w:tab w:val="left" w:pos="142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47">
        <w:rPr>
          <w:rFonts w:ascii="Times New Roman" w:hAnsi="Times New Roman" w:cs="Times New Roman"/>
          <w:sz w:val="28"/>
          <w:szCs w:val="28"/>
        </w:rPr>
        <w:t xml:space="preserve">Игрокам предлагается экологическая ситуация: «Люди приехали на пикник и оставили после себя мусор. Представьте ребята, что получится, если мы не научимся убирать за собой мусор, </w:t>
      </w:r>
      <w:proofErr w:type="gramStart"/>
      <w:r w:rsidRPr="007357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5747">
        <w:rPr>
          <w:rFonts w:ascii="Times New Roman" w:hAnsi="Times New Roman" w:cs="Times New Roman"/>
          <w:sz w:val="28"/>
          <w:szCs w:val="28"/>
        </w:rPr>
        <w:t xml:space="preserve"> чем у это может привести? А сколько будет за целый год? Целые горы ненужных вещей. Что вы можете предложить? (ответы детей). Правильно,  нужно собрать и разложить его по контейнерам</w:t>
      </w:r>
      <w:proofErr w:type="gramStart"/>
      <w:r w:rsidRPr="00735747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735747">
        <w:rPr>
          <w:rFonts w:ascii="Times New Roman" w:hAnsi="Times New Roman" w:cs="Times New Roman"/>
          <w:sz w:val="28"/>
          <w:szCs w:val="28"/>
        </w:rPr>
        <w:t>Дети определяют материал, из которого изготовлена ненужная вещь, называют его «выбрасывают» в контейнер в соответствии с картинкой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73574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Заключение 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35747">
        <w:rPr>
          <w:color w:val="000000"/>
          <w:sz w:val="28"/>
          <w:szCs w:val="28"/>
          <w:shd w:val="clear" w:color="auto" w:fill="FFFFFF"/>
        </w:rPr>
        <w:t xml:space="preserve">    В процессе работы были замечены такие изменения, как: 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333333"/>
          <w:sz w:val="28"/>
          <w:szCs w:val="28"/>
        </w:rPr>
      </w:pPr>
      <w:r w:rsidRPr="00735747">
        <w:rPr>
          <w:color w:val="000000"/>
          <w:sz w:val="28"/>
          <w:szCs w:val="28"/>
          <w:shd w:val="clear" w:color="auto" w:fill="FFFFFF"/>
        </w:rPr>
        <w:t>дети заметно расширили свои экологические представления, своё умение устанавливать причинно-следственные связи; возрос интерес к объектам и явлениям природы, а также эмоциональная реакция на пагубное влияние человека на природу, появилось желание соблюдать нормы и правила поведения в окружающей среде, направленное на сохранение ценностей природы, появился интерес к природе своего города.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333333"/>
          <w:sz w:val="28"/>
          <w:szCs w:val="28"/>
        </w:rPr>
      </w:pPr>
      <w:r w:rsidRPr="00735747">
        <w:rPr>
          <w:color w:val="000000"/>
          <w:sz w:val="28"/>
          <w:szCs w:val="28"/>
          <w:shd w:val="clear" w:color="auto" w:fill="FFFFFF"/>
        </w:rPr>
        <w:t xml:space="preserve">     Данные формы и методы экологического 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735747" w:rsidRPr="00735747" w:rsidRDefault="00735747" w:rsidP="00735747">
      <w:pPr>
        <w:pStyle w:val="a3"/>
        <w:shd w:val="clear" w:color="auto" w:fill="FFFFFF"/>
        <w:spacing w:before="0" w:beforeAutospacing="0" w:after="150" w:afterAutospacing="0"/>
        <w:ind w:left="-567" w:firstLine="567"/>
        <w:jc w:val="both"/>
        <w:rPr>
          <w:color w:val="333333"/>
          <w:sz w:val="28"/>
          <w:szCs w:val="28"/>
        </w:rPr>
      </w:pPr>
      <w:r w:rsidRPr="00735747"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Pr="00735747">
        <w:rPr>
          <w:color w:val="000000"/>
          <w:sz w:val="28"/>
          <w:szCs w:val="28"/>
          <w:shd w:val="clear" w:color="auto" w:fill="FFFFFF"/>
        </w:rPr>
        <w:t>Таким образом, можно сделать вывод, что одним из важнейших условий реализации задач экологического образования дошкольников является правильная организация и развивающей предметно-пространственной среды, которая способствует познавательному развитию ребенка, эколого-эстетическому развитию, формированию экологически грамотного поведения детей их родителей в разных видов деятельности.</w:t>
      </w:r>
      <w:proofErr w:type="gramEnd"/>
    </w:p>
    <w:p w:rsidR="00735747" w:rsidRPr="00735747" w:rsidRDefault="00735747" w:rsidP="00735747">
      <w:pPr>
        <w:ind w:left="-567" w:firstLine="567"/>
        <w:jc w:val="both"/>
        <w:rPr>
          <w:sz w:val="28"/>
          <w:szCs w:val="28"/>
        </w:rPr>
      </w:pPr>
    </w:p>
    <w:p w:rsidR="00800DB5" w:rsidRPr="00735747" w:rsidRDefault="00800DB5" w:rsidP="00735747">
      <w:pPr>
        <w:shd w:val="clear" w:color="auto" w:fill="FFFFFF"/>
        <w:spacing w:after="0" w:line="240" w:lineRule="auto"/>
        <w:ind w:left="-567" w:firstLine="567"/>
        <w:jc w:val="both"/>
      </w:pPr>
    </w:p>
    <w:sectPr w:rsidR="00800DB5" w:rsidRPr="00735747" w:rsidSect="00CC44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Arial Narrow"/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531D2"/>
    <w:multiLevelType w:val="multilevel"/>
    <w:tmpl w:val="0028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0"/>
    <w:rsid w:val="00080800"/>
    <w:rsid w:val="00122308"/>
    <w:rsid w:val="0013033B"/>
    <w:rsid w:val="00215C9B"/>
    <w:rsid w:val="00444281"/>
    <w:rsid w:val="00517D0A"/>
    <w:rsid w:val="006D633B"/>
    <w:rsid w:val="00735747"/>
    <w:rsid w:val="00800DB5"/>
    <w:rsid w:val="008A0B88"/>
    <w:rsid w:val="00AF359D"/>
    <w:rsid w:val="00CC4476"/>
    <w:rsid w:val="00D36453"/>
    <w:rsid w:val="00D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  <w:style w:type="paragraph" w:styleId="a3">
    <w:name w:val="Normal (Web)"/>
    <w:basedOn w:val="a"/>
    <w:uiPriority w:val="99"/>
    <w:unhideWhenUsed/>
    <w:rsid w:val="0073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4476"/>
  </w:style>
  <w:style w:type="character" w:customStyle="1" w:styleId="c0">
    <w:name w:val="c0"/>
    <w:basedOn w:val="a0"/>
    <w:rsid w:val="00CC4476"/>
  </w:style>
  <w:style w:type="paragraph" w:styleId="a3">
    <w:name w:val="Normal (Web)"/>
    <w:basedOn w:val="a"/>
    <w:uiPriority w:val="99"/>
    <w:unhideWhenUsed/>
    <w:rsid w:val="0073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ДC-17</dc:creator>
  <cp:lastModifiedBy>ДC-17</cp:lastModifiedBy>
  <cp:revision>6</cp:revision>
  <dcterms:created xsi:type="dcterms:W3CDTF">2024-01-30T05:33:00Z</dcterms:created>
  <dcterms:modified xsi:type="dcterms:W3CDTF">2024-01-30T07:08:00Z</dcterms:modified>
</cp:coreProperties>
</file>