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E3" w:rsidRPr="00BF03DD" w:rsidRDefault="001422E3" w:rsidP="00BF03DD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> </w:t>
      </w:r>
    </w:p>
    <w:p w:rsidR="00B528D7" w:rsidRDefault="00562C84" w:rsidP="005431C4"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noProof/>
          <w:color w:val="FF000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-384810</wp:posOffset>
            </wp:positionH>
            <wp:positionV relativeFrom="margin">
              <wp:posOffset>173355</wp:posOffset>
            </wp:positionV>
            <wp:extent cx="2571750" cy="2076450"/>
            <wp:effectExtent l="19050" t="0" r="0" b="0"/>
            <wp:wrapSquare wrapText="bothSides"/>
            <wp:docPr id="7" name="Рисунок 7" descr="https://avatars.yandex.net/get-music-content/38044/11ff57ef.a.959141-1/m1000x10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yandex.net/get-music-content/38044/11ff57ef.a.959141-1/m1000x10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764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61FA0" w:rsidRDefault="00562C84" w:rsidP="002F72D9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237pt;height:99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Georgia&quot;;font-weight:bold;v-text-kern:t" trim="t" fitpath="t" string="Как выйти из &#10;конфликта&#10;победителем?"/>
          </v:shape>
        </w:pict>
      </w:r>
    </w:p>
    <w:p w:rsidR="002F72D9" w:rsidRDefault="002F72D9" w:rsidP="002F72D9">
      <w:pPr>
        <w:rPr>
          <w:rFonts w:ascii="Times New Roman" w:hAnsi="Times New Roman" w:cs="Times New Roman"/>
          <w:b/>
          <w:bCs/>
          <w:color w:val="FF0000"/>
        </w:rPr>
      </w:pPr>
    </w:p>
    <w:p w:rsidR="002F72D9" w:rsidRDefault="002F72D9" w:rsidP="002F72D9">
      <w:pPr>
        <w:rPr>
          <w:rFonts w:ascii="Times New Roman" w:hAnsi="Times New Roman" w:cs="Times New Roman"/>
          <w:b/>
          <w:bCs/>
          <w:color w:val="FF0000"/>
        </w:rPr>
      </w:pPr>
    </w:p>
    <w:p w:rsidR="005431C4" w:rsidRPr="00562C84" w:rsidRDefault="005431C4" w:rsidP="00562C84">
      <w:pPr>
        <w:pStyle w:val="a9"/>
        <w:numPr>
          <w:ilvl w:val="0"/>
          <w:numId w:val="10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62C84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Спокойствие!</w:t>
      </w:r>
      <w:r w:rsidR="00562C84" w:rsidRPr="00562C84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</w:t>
      </w:r>
      <w:r w:rsidRPr="00562C84">
        <w:rPr>
          <w:rFonts w:ascii="Times New Roman" w:hAnsi="Times New Roman" w:cs="Times New Roman"/>
          <w:sz w:val="24"/>
          <w:szCs w:val="24"/>
        </w:rPr>
        <w:t xml:space="preserve">Если вы начнете </w:t>
      </w:r>
      <w:proofErr w:type="gramStart"/>
      <w:r w:rsidRPr="00562C84">
        <w:rPr>
          <w:rFonts w:ascii="Times New Roman" w:hAnsi="Times New Roman" w:cs="Times New Roman"/>
          <w:sz w:val="24"/>
          <w:szCs w:val="24"/>
        </w:rPr>
        <w:t>психовать</w:t>
      </w:r>
      <w:proofErr w:type="gramEnd"/>
      <w:r w:rsidRPr="00562C84">
        <w:rPr>
          <w:rFonts w:ascii="Times New Roman" w:hAnsi="Times New Roman" w:cs="Times New Roman"/>
          <w:sz w:val="24"/>
          <w:szCs w:val="24"/>
        </w:rPr>
        <w:t xml:space="preserve">, то спор точно не выиграете. Вы начинаете чувствовать, что готовы растерзать своего собеседника, а руки непроизвольно сжимаются в кулаки? В этот момент необходимо остановиться и сказать себе: </w:t>
      </w:r>
      <w:r w:rsidRPr="00562C84">
        <w:rPr>
          <w:rFonts w:ascii="Times New Roman" w:hAnsi="Times New Roman" w:cs="Times New Roman"/>
          <w:b/>
          <w:i/>
          <w:color w:val="FF0000"/>
          <w:sz w:val="24"/>
          <w:szCs w:val="24"/>
        </w:rPr>
        <w:t>«Спокойствие, только спокойствие!».</w:t>
      </w:r>
      <w:r w:rsidRPr="00562C84">
        <w:rPr>
          <w:rFonts w:ascii="Times New Roman" w:hAnsi="Times New Roman" w:cs="Times New Roman"/>
          <w:sz w:val="24"/>
          <w:szCs w:val="24"/>
        </w:rPr>
        <w:t xml:space="preserve"> Сделайте несколько глубоких вдохов и расслабьтесь. Ваше спокойствие постепенно передастся и собеседнику. Вот тогда и стоит поговорить в нормальной обстановке. Вы друг друга точно услышите.</w:t>
      </w:r>
    </w:p>
    <w:p w:rsidR="005431C4" w:rsidRPr="00562C84" w:rsidRDefault="005431C4" w:rsidP="00562C84">
      <w:pPr>
        <w:pStyle w:val="a9"/>
        <w:numPr>
          <w:ilvl w:val="0"/>
          <w:numId w:val="10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62C84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Не переходите на личности!</w:t>
      </w:r>
      <w:r w:rsidR="00562C84" w:rsidRPr="00562C84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</w:t>
      </w:r>
      <w:r w:rsidRPr="00562C84">
        <w:rPr>
          <w:rFonts w:ascii="Times New Roman" w:hAnsi="Times New Roman" w:cs="Times New Roman"/>
          <w:sz w:val="24"/>
          <w:szCs w:val="24"/>
        </w:rPr>
        <w:t>Часто случается, что в споре мы уже забываем тему спора и переходим на личности. Начинаем припоминать, кто когда-то что-то сделал или сказал. Помните, кто старое помянет, тому глаз – вон! Необходимо остановиться и сказать примерно следующее: «Мне не понравилось, как ты сегодня поступала (поступил)».</w:t>
      </w:r>
    </w:p>
    <w:p w:rsidR="005431C4" w:rsidRPr="00562C84" w:rsidRDefault="005431C4" w:rsidP="00562C84">
      <w:pPr>
        <w:pStyle w:val="a9"/>
        <w:numPr>
          <w:ilvl w:val="0"/>
          <w:numId w:val="10"/>
        </w:numPr>
        <w:ind w:left="-142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562C84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Высказывайте свои мысли.</w:t>
      </w:r>
    </w:p>
    <w:p w:rsidR="005431C4" w:rsidRPr="00562C84" w:rsidRDefault="005431C4" w:rsidP="00562C84">
      <w:pPr>
        <w:pStyle w:val="a9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62C84">
        <w:rPr>
          <w:rFonts w:ascii="Times New Roman" w:hAnsi="Times New Roman" w:cs="Times New Roman"/>
          <w:sz w:val="24"/>
          <w:szCs w:val="24"/>
        </w:rPr>
        <w:t>Никто не может всегда и во всем быть правым. Все мы делаем ошибки. Важно, чтобы ваш оппонент понял, что вы не считаете себя умнее всех, ведь таких никто не любит. Поэтому в спорах не говорите фразы типа: «Я лучше знаю! Все, о чем ты говоришь – ерунда!». Лучше сказать: «Я думаю, что ты неправа (неправ)» или «Мне кажется, что так будет лучше».</w:t>
      </w:r>
    </w:p>
    <w:p w:rsidR="005431C4" w:rsidRPr="00562C84" w:rsidRDefault="005431C4" w:rsidP="00562C84">
      <w:pPr>
        <w:pStyle w:val="a9"/>
        <w:numPr>
          <w:ilvl w:val="0"/>
          <w:numId w:val="10"/>
        </w:numPr>
        <w:ind w:left="-142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562C84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Задавайте вопросы.</w:t>
      </w:r>
    </w:p>
    <w:p w:rsidR="005431C4" w:rsidRPr="00562C84" w:rsidRDefault="005431C4" w:rsidP="00562C84">
      <w:pPr>
        <w:pStyle w:val="a9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62C84">
        <w:rPr>
          <w:rFonts w:ascii="Times New Roman" w:hAnsi="Times New Roman" w:cs="Times New Roman"/>
          <w:sz w:val="24"/>
          <w:szCs w:val="24"/>
        </w:rPr>
        <w:t>Здесь скрыт один психологический прием. Вопросы типа: «Почему ты так думаешь?» или «Можешь доказать, что ты прав?» сбивают собеседника. Он начинает задумываться и градус агрессии снижается. Разговор плавно переходит в спокойное русло. А в спокойной обстановке уже можно договориться!</w:t>
      </w:r>
    </w:p>
    <w:p w:rsidR="005431C4" w:rsidRPr="00562C84" w:rsidRDefault="005431C4" w:rsidP="00562C84">
      <w:pPr>
        <w:pStyle w:val="a9"/>
        <w:numPr>
          <w:ilvl w:val="0"/>
          <w:numId w:val="10"/>
        </w:numPr>
        <w:ind w:left="-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2C84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Компромисс.</w:t>
      </w:r>
      <w:r w:rsidR="00562C84" w:rsidRPr="00562C84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</w:t>
      </w:r>
      <w:r w:rsidRPr="00562C84">
        <w:rPr>
          <w:rFonts w:ascii="Times New Roman" w:hAnsi="Times New Roman" w:cs="Times New Roman"/>
          <w:sz w:val="24"/>
          <w:szCs w:val="24"/>
        </w:rPr>
        <w:t>Вы можете предложить такой выход из сложившейся ситуации, который устроит всех. Вы в чем-то уступите и, вот увидите, ваш оппонент тоже уступит.</w:t>
      </w:r>
    </w:p>
    <w:p w:rsidR="005431C4" w:rsidRPr="00562C84" w:rsidRDefault="005431C4" w:rsidP="00562C84">
      <w:pPr>
        <w:pStyle w:val="a9"/>
        <w:numPr>
          <w:ilvl w:val="0"/>
          <w:numId w:val="10"/>
        </w:numPr>
        <w:ind w:left="-142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562C84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Третейский суд.</w:t>
      </w:r>
    </w:p>
    <w:p w:rsidR="005431C4" w:rsidRPr="00562C84" w:rsidRDefault="00562C84" w:rsidP="00562C84">
      <w:pPr>
        <w:pStyle w:val="a9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62C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123190</wp:posOffset>
            </wp:positionV>
            <wp:extent cx="2755265" cy="2019300"/>
            <wp:effectExtent l="19050" t="0" r="6985" b="0"/>
            <wp:wrapSquare wrapText="bothSides"/>
            <wp:docPr id="4" name="Рисунок 4" descr="C:\Users\Воронцова\Desktop\Фест ка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ронцова\Desktop\Фест кар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0931" b="15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1C4" w:rsidRPr="00562C84">
        <w:rPr>
          <w:rFonts w:ascii="Times New Roman" w:hAnsi="Times New Roman" w:cs="Times New Roman"/>
          <w:sz w:val="24"/>
          <w:szCs w:val="24"/>
        </w:rPr>
        <w:t xml:space="preserve">Если вам двоим никак не </w:t>
      </w:r>
      <w:proofErr w:type="gramStart"/>
      <w:r w:rsidR="005431C4" w:rsidRPr="00562C84">
        <w:rPr>
          <w:rFonts w:ascii="Times New Roman" w:hAnsi="Times New Roman" w:cs="Times New Roman"/>
          <w:sz w:val="24"/>
          <w:szCs w:val="24"/>
        </w:rPr>
        <w:t>прийти</w:t>
      </w:r>
      <w:proofErr w:type="gramEnd"/>
      <w:r w:rsidR="005431C4" w:rsidRPr="00562C84">
        <w:rPr>
          <w:rFonts w:ascii="Times New Roman" w:hAnsi="Times New Roman" w:cs="Times New Roman"/>
          <w:sz w:val="24"/>
          <w:szCs w:val="24"/>
        </w:rPr>
        <w:t xml:space="preserve"> к общему мнению, то необходим кого-то третьего, чтобы именно он рассудил вас. Важно помнить, чтобы этот человек был авторитетом, как для вас, так и для вашего оппонента. Только помните, что приговор может быть вынесен и не в вашу пользу!</w:t>
      </w:r>
      <w:r w:rsidR="005431C4" w:rsidRPr="00562C84">
        <w:rPr>
          <w:rFonts w:ascii="Times New Roman" w:hAnsi="Times New Roman" w:cs="Times New Roman"/>
          <w:sz w:val="24"/>
          <w:szCs w:val="24"/>
        </w:rPr>
        <w:br/>
      </w:r>
      <w:r w:rsidR="005431C4" w:rsidRPr="00562C84">
        <w:rPr>
          <w:rFonts w:ascii="Times New Roman" w:hAnsi="Times New Roman" w:cs="Times New Roman"/>
          <w:b/>
          <w:i/>
          <w:color w:val="FF0000"/>
          <w:sz w:val="24"/>
          <w:szCs w:val="24"/>
        </w:rPr>
        <w:t>А вообще, старайтесь избегать конфликтных ситуаций. Ну, а если не получилось, то постарайтесь быстрее решить спор и забыть о нем!</w:t>
      </w:r>
      <w:r w:rsidRPr="00562C84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t xml:space="preserve"> </w:t>
      </w:r>
    </w:p>
    <w:sectPr w:rsidR="005431C4" w:rsidRPr="00562C84" w:rsidSect="00EC669B">
      <w:pgSz w:w="11906" w:h="16838"/>
      <w:pgMar w:top="567" w:right="850" w:bottom="851" w:left="1701" w:header="708" w:footer="708" w:gutter="0"/>
      <w:pgBorders w:offsetFrom="page">
        <w:top w:val="triple" w:sz="4" w:space="24" w:color="76923C" w:themeColor="accent3" w:themeShade="BF"/>
        <w:left w:val="triple" w:sz="4" w:space="24" w:color="76923C" w:themeColor="accent3" w:themeShade="BF"/>
        <w:bottom w:val="triple" w:sz="4" w:space="24" w:color="76923C" w:themeColor="accent3" w:themeShade="BF"/>
        <w:right w:val="trip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6EB"/>
      </v:shape>
    </w:pict>
  </w:numPicBullet>
  <w:abstractNum w:abstractNumId="0">
    <w:nsid w:val="028018BE"/>
    <w:multiLevelType w:val="hybridMultilevel"/>
    <w:tmpl w:val="C206D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594E"/>
    <w:multiLevelType w:val="multilevel"/>
    <w:tmpl w:val="9C12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F6CEB"/>
    <w:multiLevelType w:val="multilevel"/>
    <w:tmpl w:val="82A6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13149"/>
    <w:multiLevelType w:val="hybridMultilevel"/>
    <w:tmpl w:val="C802A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D14BC"/>
    <w:multiLevelType w:val="multilevel"/>
    <w:tmpl w:val="526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25F67"/>
    <w:multiLevelType w:val="multilevel"/>
    <w:tmpl w:val="8386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22EA4"/>
    <w:multiLevelType w:val="hybridMultilevel"/>
    <w:tmpl w:val="31307D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164F0"/>
    <w:multiLevelType w:val="multilevel"/>
    <w:tmpl w:val="3812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FB70FC"/>
    <w:multiLevelType w:val="multilevel"/>
    <w:tmpl w:val="6E1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2F132C"/>
    <w:multiLevelType w:val="multilevel"/>
    <w:tmpl w:val="64A0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766CA"/>
    <w:multiLevelType w:val="hybridMultilevel"/>
    <w:tmpl w:val="DC2AECCC"/>
    <w:lvl w:ilvl="0" w:tplc="04190007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638A72EC"/>
    <w:multiLevelType w:val="multilevel"/>
    <w:tmpl w:val="4066FA5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2">
    <w:nsid w:val="76FC00CF"/>
    <w:multiLevelType w:val="hybridMultilevel"/>
    <w:tmpl w:val="5E6A8A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82AD5"/>
    <w:multiLevelType w:val="hybridMultilevel"/>
    <w:tmpl w:val="755A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E7782"/>
    <w:multiLevelType w:val="multilevel"/>
    <w:tmpl w:val="1908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4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DFF"/>
    <w:rsid w:val="000025DE"/>
    <w:rsid w:val="00006E5B"/>
    <w:rsid w:val="000C427A"/>
    <w:rsid w:val="001422E3"/>
    <w:rsid w:val="00154929"/>
    <w:rsid w:val="00196777"/>
    <w:rsid w:val="001E373C"/>
    <w:rsid w:val="0028192A"/>
    <w:rsid w:val="002A0892"/>
    <w:rsid w:val="002C3805"/>
    <w:rsid w:val="002F72D9"/>
    <w:rsid w:val="00455351"/>
    <w:rsid w:val="00457D80"/>
    <w:rsid w:val="004607BA"/>
    <w:rsid w:val="00461FA0"/>
    <w:rsid w:val="005112DC"/>
    <w:rsid w:val="005431C4"/>
    <w:rsid w:val="00562C84"/>
    <w:rsid w:val="00597DFF"/>
    <w:rsid w:val="00631397"/>
    <w:rsid w:val="00631592"/>
    <w:rsid w:val="006C1CA5"/>
    <w:rsid w:val="0071661D"/>
    <w:rsid w:val="00824F74"/>
    <w:rsid w:val="00883D08"/>
    <w:rsid w:val="00885CFA"/>
    <w:rsid w:val="008B3897"/>
    <w:rsid w:val="008D3F99"/>
    <w:rsid w:val="008E24D2"/>
    <w:rsid w:val="00967526"/>
    <w:rsid w:val="009A4DA6"/>
    <w:rsid w:val="009F152C"/>
    <w:rsid w:val="009F5D13"/>
    <w:rsid w:val="00AF146B"/>
    <w:rsid w:val="00B528D7"/>
    <w:rsid w:val="00BF03DD"/>
    <w:rsid w:val="00C521A5"/>
    <w:rsid w:val="00CB441B"/>
    <w:rsid w:val="00CE0B40"/>
    <w:rsid w:val="00D433C6"/>
    <w:rsid w:val="00D621A9"/>
    <w:rsid w:val="00DB6DA4"/>
    <w:rsid w:val="00DF56BE"/>
    <w:rsid w:val="00E166A3"/>
    <w:rsid w:val="00EC669B"/>
    <w:rsid w:val="00F1171E"/>
    <w:rsid w:val="00F127D4"/>
    <w:rsid w:val="00F8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80"/>
  </w:style>
  <w:style w:type="paragraph" w:styleId="1">
    <w:name w:val="heading 1"/>
    <w:basedOn w:val="a"/>
    <w:link w:val="10"/>
    <w:uiPriority w:val="9"/>
    <w:qFormat/>
    <w:rsid w:val="00511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112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F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97DFF"/>
  </w:style>
  <w:style w:type="character" w:styleId="a6">
    <w:name w:val="Strong"/>
    <w:basedOn w:val="a0"/>
    <w:uiPriority w:val="22"/>
    <w:qFormat/>
    <w:rsid w:val="00597DF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1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2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4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0C427A"/>
    <w:rPr>
      <w:color w:val="0000FF"/>
      <w:u w:val="single"/>
    </w:rPr>
  </w:style>
  <w:style w:type="paragraph" w:styleId="a8">
    <w:name w:val="No Spacing"/>
    <w:uiPriority w:val="1"/>
    <w:qFormat/>
    <w:rsid w:val="001422E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431C4"/>
    <w:pPr>
      <w:ind w:left="720"/>
      <w:contextualSpacing/>
    </w:pPr>
  </w:style>
  <w:style w:type="table" w:styleId="aa">
    <w:name w:val="Table Grid"/>
    <w:basedOn w:val="a1"/>
    <w:uiPriority w:val="59"/>
    <w:rsid w:val="009F5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B6E1-707F-4D85-9E7D-40C6EBCE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Воронцова</cp:lastModifiedBy>
  <cp:revision>3</cp:revision>
  <cp:lastPrinted>2019-06-13T06:00:00Z</cp:lastPrinted>
  <dcterms:created xsi:type="dcterms:W3CDTF">2023-09-19T09:08:00Z</dcterms:created>
  <dcterms:modified xsi:type="dcterms:W3CDTF">2023-09-19T09:11:00Z</dcterms:modified>
</cp:coreProperties>
</file>