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13" w:rsidRPr="008E5413" w:rsidRDefault="00E70310" w:rsidP="008E541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Проект «Жар-птица»</w:t>
      </w:r>
      <w:bookmarkStart w:id="0" w:name="_GoBack"/>
      <w:bookmarkEnd w:id="0"/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color w:val="000000"/>
        </w:rPr>
        <w:t>1. Актуальность проекта.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 xml:space="preserve"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</w:t>
      </w:r>
      <w:proofErr w:type="spellStart"/>
      <w:r w:rsidRPr="008E5413">
        <w:rPr>
          <w:color w:val="000000"/>
        </w:rPr>
        <w:t>прочную</w:t>
      </w:r>
      <w:r w:rsidRPr="008E5413">
        <w:rPr>
          <w:rStyle w:val="a4"/>
          <w:color w:val="000000"/>
        </w:rPr>
        <w:t>духовную</w:t>
      </w:r>
      <w:proofErr w:type="spellEnd"/>
      <w:r w:rsidRPr="008E5413">
        <w:rPr>
          <w:rStyle w:val="a4"/>
          <w:color w:val="000000"/>
        </w:rPr>
        <w:t xml:space="preserve"> опору на подлинные, а не мнимые жизненные ценности и патриотизм</w:t>
      </w:r>
      <w:r w:rsidRPr="008E5413">
        <w:rPr>
          <w:color w:val="000000"/>
        </w:rPr>
        <w:t>. Свое начало воспитание берет там, где родился человек, где он прошел свое духовное и нравственное становление. А для этого дети должны воспитываться на исторических, культурных традициях своего народа, должен помнить о прошлой жизни своих предков.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Каждый человек – своего рода открыватель, он идет к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села, семьи, свои корни. Каждый, кто любит свою Родину, должен знать не только ее настоящее, но и ее прошлое. Как жили наши предки, как трудились и праздновали праздники, каковы быт, обычаи, обряды. Большую ценность для нас представляют мировоззрение, культура.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История прошлого – это память народов. В ней наши корни, корни сегодняшних явлений. Невозможно понять современную жизнь, </w:t>
      </w:r>
      <w:r w:rsidRPr="008E5413">
        <w:rPr>
          <w:rStyle w:val="a4"/>
          <w:u w:val="single"/>
        </w:rPr>
        <w:t>нельзя создавать будущее, не зная прошлого</w:t>
      </w:r>
      <w:r w:rsidRPr="008E5413">
        <w:rPr>
          <w:rStyle w:val="a4"/>
        </w:rPr>
        <w:t>, </w:t>
      </w:r>
      <w:r w:rsidRPr="008E5413">
        <w:rPr>
          <w:color w:val="000000"/>
        </w:rPr>
        <w:t xml:space="preserve">не зная истории своего народа. История хранит в себе опыт </w:t>
      </w:r>
      <w:r w:rsidR="008E5413" w:rsidRPr="008E5413">
        <w:rPr>
          <w:color w:val="000000"/>
        </w:rPr>
        <w:t>поколений, необходимый</w:t>
      </w:r>
      <w:r w:rsidRPr="008E5413">
        <w:rPr>
          <w:color w:val="000000"/>
        </w:rPr>
        <w:t xml:space="preserve"> нам как главный компас в современной жизни. Важно знать и рассказывать о быте наших дедов и прадедов, вед мы сегодняшние-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 </w:t>
      </w:r>
      <w:r w:rsidRPr="008E5413">
        <w:rPr>
          <w:rStyle w:val="a4"/>
          <w:color w:val="000000"/>
        </w:rPr>
        <w:t>Они заслуживают того, чтобы жить в нашей памяти. </w:t>
      </w:r>
      <w:r w:rsidRPr="008E5413">
        <w:rPr>
          <w:color w:val="000000"/>
        </w:rPr>
        <w:t xml:space="preserve"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 То, что будут </w:t>
      </w:r>
      <w:proofErr w:type="gramStart"/>
      <w:r w:rsidRPr="008E5413">
        <w:rPr>
          <w:color w:val="000000"/>
        </w:rPr>
        <w:t>знать ,</w:t>
      </w:r>
      <w:proofErr w:type="gramEnd"/>
      <w:r w:rsidRPr="008E5413">
        <w:rPr>
          <w:color w:val="000000"/>
        </w:rPr>
        <w:t xml:space="preserve"> и на что в будущем будут опираться наши дети- зависит только от нас.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В нашем детском саду несколько лет назад возникла идея создать мини-музей «Русская изба», где воспитанникам детского сада можно было бы наглядно показать элементы деревенского быта, рассказать об укладе жизни наших предков, поведать им об обрядах и праздниках, рассказать о ремесленных чудесах и научить их изготовлению . Я пришла работать в «Буратино» в 2017 году и была очарована трудом, который вложили мои предшественники в этот музей. Моей целью стало -подарить «Русской избе» вторую жизнь.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 xml:space="preserve">Ведь музей как таковой является одним из самых эффективных способов сохранения и осмысления человеческого опыта. Кроме того, </w:t>
      </w:r>
      <w:proofErr w:type="gramStart"/>
      <w:r w:rsidRPr="008E5413">
        <w:rPr>
          <w:color w:val="000000"/>
        </w:rPr>
        <w:t>- это</w:t>
      </w:r>
      <w:proofErr w:type="gramEnd"/>
      <w:r w:rsidRPr="008E5413">
        <w:rPr>
          <w:color w:val="000000"/>
        </w:rPr>
        <w:t xml:space="preserve"> отбор, а зачастую и совершенствование того, что </w:t>
      </w:r>
      <w:r w:rsidRPr="008E5413">
        <w:rPr>
          <w:rStyle w:val="a4"/>
          <w:i/>
          <w:iCs/>
          <w:color w:val="000000"/>
        </w:rPr>
        <w:t>выдержало испытание временем, проверку практикой поколений в быту, природопользовании, сельском хозяйстве, промыслах, материальной и духовной культуре и, конечно же, в сфере нравственности</w:t>
      </w:r>
      <w:r w:rsidRPr="008E5413">
        <w:rPr>
          <w:color w:val="000000"/>
        </w:rPr>
        <w:t>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 xml:space="preserve">В настоящее время Россия переживает один из непростых исторических периодов. Я не могу не заметить, как в наше время остро стоит вопрос утраты традиционного российского патриотизма, снижения воспитательного воздействия культуры и образования, широкого распространения таких негативных качеств, как индивидуализм, агрессивность, эгоизм, равнодушие... Я не хочу безразлично наблюдать за тем, как души наших детей тонут в интернете и не видят ничего интересного вокруг себя. Вот почему мне интересно, хотя бы в рамках детского </w:t>
      </w:r>
      <w:proofErr w:type="gramStart"/>
      <w:r w:rsidRPr="008E5413">
        <w:rPr>
          <w:color w:val="000000"/>
        </w:rPr>
        <w:t>сада ,</w:t>
      </w:r>
      <w:proofErr w:type="gramEnd"/>
      <w:r w:rsidRPr="008E5413">
        <w:rPr>
          <w:color w:val="000000"/>
        </w:rPr>
        <w:t xml:space="preserve"> популяризировать традиционную русскую культуру и все, что с ней связано.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 xml:space="preserve">Дети - будущее нашего общества. Если мы хотим вырастить достойных граждан, мы </w:t>
      </w:r>
      <w:proofErr w:type="spellStart"/>
      <w:r w:rsidRPr="008E5413">
        <w:rPr>
          <w:color w:val="000000"/>
        </w:rPr>
        <w:t>должны</w:t>
      </w:r>
      <w:r w:rsidRPr="008E5413">
        <w:rPr>
          <w:rStyle w:val="a4"/>
          <w:color w:val="000000"/>
        </w:rPr>
        <w:t>воспитать</w:t>
      </w:r>
      <w:proofErr w:type="spellEnd"/>
      <w:r w:rsidRPr="008E5413">
        <w:rPr>
          <w:rStyle w:val="a4"/>
          <w:color w:val="000000"/>
        </w:rPr>
        <w:t xml:space="preserve"> в наших детях духовно-нравственный стержень.</w:t>
      </w:r>
      <w:r w:rsidRPr="008E5413">
        <w:rPr>
          <w:color w:val="000000"/>
        </w:rPr>
        <w:t> С раннего возраста человек начинает осознавать себя частицей своей семьи, своей нации, своей Родины. Одна из проблем современного образования состоит в том, что </w:t>
      </w:r>
      <w:r w:rsidRPr="008E5413">
        <w:rPr>
          <w:rStyle w:val="a4"/>
          <w:color w:val="000000"/>
        </w:rPr>
        <w:t>в процессе воспитания не соблюдается историческая преемственность поколений. </w:t>
      </w:r>
      <w:r w:rsidRPr="008E5413">
        <w:rPr>
          <w:color w:val="000000"/>
        </w:rPr>
        <w:t xml:space="preserve">Дети лишаются возможности брать пример с людей, живших в прошлом, не знают, как люди решали свои проблемы, что </w:t>
      </w:r>
      <w:r w:rsidRPr="008E5413">
        <w:rPr>
          <w:color w:val="000000"/>
        </w:rPr>
        <w:lastRenderedPageBreak/>
        <w:t xml:space="preserve">стало с теми, кто пошел против высших ценностей, и с теми, кто смог изменить свою жизнь, подавая нам яркий пример. Процесс познания и усвоения должен начинаться как можно раньше, как образно говорит наш народ: «С молоком матери» ребенок должен впитывать культуру своего народа через колыбельные песни, </w:t>
      </w:r>
      <w:proofErr w:type="spellStart"/>
      <w:r w:rsidRPr="008E5413">
        <w:rPr>
          <w:color w:val="000000"/>
        </w:rPr>
        <w:t>пестушки</w:t>
      </w:r>
      <w:proofErr w:type="spellEnd"/>
      <w:r w:rsidRPr="008E5413">
        <w:rPr>
          <w:color w:val="000000"/>
        </w:rPr>
        <w:t>, потешки,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ребенка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Основная задача мини-музея: внести лепту в нравственное воспитание воспитанников и развить в наших детях чувство достоинства и гордости, ответственности и надежды, раскрыть истинные ценности семьи, нации и Родины. Ребенок, подросток, который будет знать историю своего села, города, быта своих предков, памятников архитектуры, никогда не совершит акта вандализма ни в отношении этого объекта, ни в отношении других. Важно организовать работу в музее так, чтобы это были не только разовые акции и праздники, а пробудить любознательность и заинтересованность детей в традиционной русской культуре.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В ходе работы по предполагаемой программе дети осваивают различные виды деятельности: проблемной, поисково-исследовательской, коммуникативной, творческой.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jc w:val="both"/>
        <w:rPr>
          <w:color w:val="676A6C"/>
        </w:rPr>
      </w:pPr>
      <w:r w:rsidRPr="008E5413">
        <w:rPr>
          <w:color w:val="000000"/>
        </w:rPr>
        <w:t>В любом возрасте дети задают взрослым множество вопросов. Особенно о том, что им кажется интересным и необычным. И для того, чтобы ответить на тысячи детских «почему», в детском саду создан мини-музеи: «Русская изба». Реализация технологии музейной педагогики в условиях ДОУ дает ребенку шанс стать интеллигентным человеком, с детства приобщенным к истории, культуре и к одному из ее замечательных проявлений – музею. 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событий. У них появится познавательный интерес к «настоящему» музею. Музей играет большую познавательную и воспитательную роль для дошкольников, а также способствует укреплению сотрудничества детского сада и семьи. Практика показывает, что создание мини-музеев поспособствовало возникновению интереса, как у детей, так и у взрослых желания узнать больше. Это подтверждают рассказы воспитанников о посещениях в выходные дни выставок, залов краеведческого музея, а также активная помощь родителей в подборе материалов для групповых музеев. Так давайте воспитывать наших детей так, чтобы в будущем они сохранили то, что сберегли для них предки, были способны учиться у других народов тому, что пригодится им для успешного совместного проживания со всеми народами мира в мире и согласии на нашей огромной и в то же время такой маленькой планете Земля!</w:t>
      </w:r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color w:val="000000"/>
        </w:rPr>
        <w:t>2.Новизна проекта.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rPr>
          <w:color w:val="676A6C"/>
        </w:rPr>
      </w:pPr>
      <w:r w:rsidRPr="008E5413">
        <w:rPr>
          <w:color w:val="000000"/>
        </w:rPr>
        <w:t>Новизна проекта в том, что он направлена на поддержку становления и развития высоконравственного, творческого, компетентного гражданина России. Проект обеспечивает реализацию одного из направлений духовно-нравственного воспитания и развития: воспитание нравственных чувств и этического сознания дошкольника.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rPr>
          <w:color w:val="676A6C"/>
        </w:rPr>
      </w:pPr>
      <w:r w:rsidRPr="008E5413">
        <w:rPr>
          <w:color w:val="000000"/>
        </w:rPr>
        <w:t>В соответствии с Федеральным государственным образовательным стандартом общего образования, проект опирается на следующие ценности: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мира, как общего дома для всех жителей Земли;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человеческой жизни, как возможность проявлять, реализовывать человечность, положительные качества;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lastRenderedPageBreak/>
        <w:t xml:space="preserve">ценность любви к Родине, народу, выражающуюся в осознанном желании беречь </w:t>
      </w:r>
      <w:proofErr w:type="gramStart"/>
      <w:r w:rsidRPr="008E5413">
        <w:rPr>
          <w:color w:val="000000"/>
        </w:rPr>
        <w:t>природу,  заботиться</w:t>
      </w:r>
      <w:proofErr w:type="gramEnd"/>
      <w:r w:rsidRPr="008E5413">
        <w:rPr>
          <w:color w:val="000000"/>
        </w:rPr>
        <w:t xml:space="preserve"> о младших, уважать старших;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слова, как возможность общаться;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природы, как осознание себя частью природного мира, как к источнику для переживания чувства красоты, гармонии, её совершенства;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семьи как общности родных и близких людей, в которой передаются язык, культурные традиции своего народа, осуществляется взаимопомощь и взаимопонимание;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добра, как проявление высшей человеческой способности – любви, сострадания и милосердия;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познания мира;</w:t>
      </w:r>
    </w:p>
    <w:p w:rsidR="00C52D55" w:rsidRPr="008E5413" w:rsidRDefault="00C52D55" w:rsidP="008E541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ценность свободы выбора, как возможность совершать поступки в рамках норм, правил, законов общества.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В данном проекте можно проследить связь между образовательными областями:</w:t>
      </w:r>
    </w:p>
    <w:p w:rsidR="00C52D55" w:rsidRPr="008E5413" w:rsidRDefault="00C52D55" w:rsidP="008E541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Художественно- эстетическое развитие</w:t>
      </w:r>
    </w:p>
    <w:p w:rsidR="00C52D55" w:rsidRPr="008E5413" w:rsidRDefault="00C52D55" w:rsidP="008E541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Коммуникативно – личностное развитие</w:t>
      </w:r>
    </w:p>
    <w:p w:rsidR="00C52D55" w:rsidRPr="008E5413" w:rsidRDefault="00C52D55" w:rsidP="008E541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Познавательное развитие</w:t>
      </w:r>
    </w:p>
    <w:p w:rsidR="00C52D55" w:rsidRPr="008E5413" w:rsidRDefault="00C52D55" w:rsidP="008E541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Речевое развитие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                                                                  </w:t>
      </w:r>
      <w:r w:rsidRPr="008E5413">
        <w:rPr>
          <w:rStyle w:val="a4"/>
          <w:color w:val="000000"/>
        </w:rPr>
        <w:t>3. Цель и задачи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rStyle w:val="a4"/>
          <w:color w:val="000000"/>
        </w:rPr>
        <w:t>Цел</w:t>
      </w:r>
      <w:r w:rsidRPr="008E5413">
        <w:rPr>
          <w:color w:val="000000"/>
        </w:rPr>
        <w:t>ь: </w:t>
      </w:r>
      <w:r w:rsidRPr="008E5413">
        <w:rPr>
          <w:color w:val="111111"/>
        </w:rPr>
        <w:t xml:space="preserve">Проект мини-музея «Русская изба» создается с </w:t>
      </w:r>
      <w:proofErr w:type="gramStart"/>
      <w:r w:rsidRPr="008E5413">
        <w:rPr>
          <w:color w:val="111111"/>
        </w:rPr>
        <w:t>целью :</w:t>
      </w:r>
      <w:proofErr w:type="gramEnd"/>
    </w:p>
    <w:p w:rsidR="00C52D55" w:rsidRPr="008E5413" w:rsidRDefault="00C52D55" w:rsidP="008E541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676A6C"/>
        </w:rPr>
      </w:pPr>
      <w:r w:rsidRPr="008E5413">
        <w:rPr>
          <w:color w:val="111111"/>
        </w:rPr>
        <w:t>ознакомления детей с традициями русского народа;</w:t>
      </w:r>
    </w:p>
    <w:p w:rsidR="00C52D55" w:rsidRPr="008E5413" w:rsidRDefault="00C52D55" w:rsidP="008E541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676A6C"/>
        </w:rPr>
      </w:pPr>
      <w:r w:rsidRPr="008E5413">
        <w:rPr>
          <w:color w:val="111111"/>
        </w:rPr>
        <w:t>формирования представления об облике русской деревни, обобщая и систематизируя знания детей о предметах старинного быта;</w:t>
      </w:r>
    </w:p>
    <w:p w:rsidR="00C52D55" w:rsidRPr="008E5413" w:rsidRDefault="00C52D55" w:rsidP="008E541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676A6C"/>
        </w:rPr>
      </w:pPr>
      <w:r w:rsidRPr="008E5413">
        <w:rPr>
          <w:color w:val="111111"/>
        </w:rPr>
        <w:t>закрепления знаний детей о русском устном и музыкальном фольклоре;</w:t>
      </w:r>
    </w:p>
    <w:p w:rsidR="00C52D55" w:rsidRPr="008E5413" w:rsidRDefault="00C52D55" w:rsidP="008E541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676A6C"/>
        </w:rPr>
      </w:pPr>
      <w:r w:rsidRPr="008E5413">
        <w:rPr>
          <w:color w:val="111111"/>
        </w:rPr>
        <w:t>воспитания духовно — нравственной личности посредством приобщения к народным традициям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firstLine="567"/>
        <w:rPr>
          <w:color w:val="676A6C"/>
        </w:rPr>
      </w:pPr>
      <w:r w:rsidRPr="008E5413">
        <w:rPr>
          <w:color w:val="000000"/>
        </w:rPr>
        <w:t xml:space="preserve"> Главная цель проекта — собрать предметы, которые "рассказывают" детям о жизни и быте наших предков, обратить внимание на редкие и уникальные предметы русской </w:t>
      </w:r>
      <w:proofErr w:type="spellStart"/>
      <w:proofErr w:type="gramStart"/>
      <w:r w:rsidRPr="008E5413">
        <w:rPr>
          <w:color w:val="000000"/>
        </w:rPr>
        <w:t>старины,собранные</w:t>
      </w:r>
      <w:proofErr w:type="spellEnd"/>
      <w:proofErr w:type="gramEnd"/>
      <w:r w:rsidRPr="008E5413">
        <w:rPr>
          <w:color w:val="000000"/>
        </w:rPr>
        <w:t xml:space="preserve"> в музее. И тогда дети с удовольствием узнают о происхождении этих предметов, их назначение, стараются запомнить названия. Важно заинтересовать воспитателей в проведении занятий с детьми, рассказывать об экспонатах, представленных в музее, ощутить предназначение предметов.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</w:t>
      </w:r>
      <w:r w:rsidRPr="008E5413">
        <w:rPr>
          <w:rStyle w:val="a4"/>
          <w:color w:val="000000"/>
        </w:rPr>
        <w:t>Задачи: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1)Познакомить детей с избой — жилищем крестьянской семьи, с ее устройством. Изготовить макет русской избы. Познакомить с многообразием предметов старинного русского быта, их названиями и назначением (печь, прялка, посуда, коромысло, ухват, чугунок, сундук, кровля, венец, люлька, лавка, сруб</w:t>
      </w:r>
      <w:proofErr w:type="gramStart"/>
      <w:r w:rsidRPr="008E5413">
        <w:rPr>
          <w:color w:val="000000"/>
        </w:rPr>
        <w:t>.)Привить</w:t>
      </w:r>
      <w:proofErr w:type="gramEnd"/>
      <w:r w:rsidRPr="008E5413">
        <w:rPr>
          <w:color w:val="000000"/>
        </w:rPr>
        <w:t xml:space="preserve"> интерес к предметам старины. Расширить словарный запас детей.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2) Обогатить словарь детей народными пословицами, поговорками, загадками, частушками.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3) Развить связную монологическую речь и коммуникативные умения при помощи игровых подходов и народных игр.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4) Формировать умения испытывать эстетическое наслаждение от участия в театрализованной деятельности (игры — драматизации, игры с куклами, постановка художественных произведений, сказок.)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5) Вызвать у детей эмоциональную отзывчивость к русской народной музыке.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6)Воспитывать бережное отношение к старинным вещам, народным традициям, обычаям гостеприимства.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7)Формировать художественно — эстетическую культуру во всех видах деятельности: познавательной, музыкальной, игровой, учебной, трудовой.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8) Создать сценарии для театрализованных представлений на народную тематику;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lastRenderedPageBreak/>
        <w:t>9) Организовывать постоянные (с изменением и дополнением) и временные выставки тематических материалов, творчества и достижений воспитанников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10) Привлекать воспитанников для демонстрации поделок, сделанных самостоятельно и с родителями.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 xml:space="preserve">11) Очень важно организовать знакомство детей с декоративной росписью и прикладным искусством. У детей расширяются знания о русской народной </w:t>
      </w:r>
      <w:proofErr w:type="gramStart"/>
      <w:r w:rsidRPr="008E5413">
        <w:rPr>
          <w:color w:val="000000"/>
        </w:rPr>
        <w:t>игрушке(</w:t>
      </w:r>
      <w:proofErr w:type="gramEnd"/>
      <w:r w:rsidRPr="008E5413">
        <w:rPr>
          <w:color w:val="000000"/>
        </w:rPr>
        <w:t xml:space="preserve">деревянной, глиняной, кукле – самоделке). Дети знакомятся с народным промыслом: Дымковской игрушкой, </w:t>
      </w:r>
      <w:proofErr w:type="spellStart"/>
      <w:r w:rsidRPr="008E5413">
        <w:rPr>
          <w:color w:val="000000"/>
        </w:rPr>
        <w:t>Филимоновской</w:t>
      </w:r>
      <w:proofErr w:type="spellEnd"/>
      <w:r w:rsidRPr="008E5413">
        <w:rPr>
          <w:color w:val="000000"/>
        </w:rPr>
        <w:t xml:space="preserve"> игрушкой, хохломской росписью, Гжель и т.д. В период реализации проекта запланировано изготовление игрушки своими руками: лепка из глины и расписывание их по известным нам народным промыслам.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</w:t>
      </w:r>
      <w:r w:rsidRPr="008E5413">
        <w:rPr>
          <w:rStyle w:val="a4"/>
          <w:color w:val="000000"/>
        </w:rPr>
        <w:t>Вид проекта:</w:t>
      </w:r>
      <w:r w:rsidRPr="008E5413">
        <w:rPr>
          <w:color w:val="000000"/>
        </w:rPr>
        <w:t> исследовательский, творческий.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</w:t>
      </w:r>
      <w:r w:rsidRPr="008E5413">
        <w:rPr>
          <w:rStyle w:val="a4"/>
          <w:color w:val="000000"/>
        </w:rPr>
        <w:t>Продолжительность проекта: </w:t>
      </w:r>
      <w:r w:rsidRPr="008E5413">
        <w:rPr>
          <w:color w:val="000000"/>
        </w:rPr>
        <w:t>Проект долгосрочный, рассчитан на 1 год, с июля 2018 года по июль 2019 года. Данный проект ориентирован на воспитанников МАДОУ Детский сад «Буратино»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 </w:t>
      </w:r>
      <w:r w:rsidRPr="008E5413">
        <w:rPr>
          <w:rStyle w:val="a4"/>
          <w:color w:val="000000"/>
        </w:rPr>
        <w:t>Участники проекта:</w:t>
      </w:r>
      <w:r w:rsidRPr="008E5413">
        <w:rPr>
          <w:color w:val="000000"/>
        </w:rPr>
        <w:t> Дети, воспитатель, специалисты ДОУ, родите</w:t>
      </w:r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color w:val="000000"/>
        </w:rPr>
        <w:t>4. Прогнозируемые результаты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  <w:u w:val="single"/>
        </w:rPr>
        <w:t>У детей: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Обретение ребенком целостной смысловой картины представлений об истории, культурной жизни, архитектуре современной жизни родного села;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Активизация представлений о малой родине как о природном комплексе с разнообразным животным и растительным миром;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Отражение в художественно – творческой деятельности (музыке, танцах, театральной деятельности, рисовании, лепке, конструировании) темы любви к родному краю;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Вызвать постоянный и устойчивый интерес, потребность общаться с прекрасным в окружающей действительности и произведении искусства;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Сформированность первых представлений о культуре своего народа, обычаях;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Обогащение словарного запаса детей;</w:t>
      </w:r>
    </w:p>
    <w:p w:rsidR="00C52D55" w:rsidRPr="008E5413" w:rsidRDefault="00C52D55" w:rsidP="008E541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Сформированность представлений о морально-нравственных ценностях: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     доброте, правде, красоте, трудолюбии, храбрости и отваги;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8.Развитие коммуникативных навыков, уважительного отношения к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    взрослым, сверстникам, малышам;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9.Обогащение представлений детей о культурном наследии своего народа.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  <w:u w:val="single"/>
        </w:rPr>
        <w:t>У родителей:</w:t>
      </w:r>
    </w:p>
    <w:p w:rsidR="00C52D55" w:rsidRPr="008E5413" w:rsidRDefault="00C52D55" w:rsidP="008E5413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 xml:space="preserve">Пробуждение желания открывать и </w:t>
      </w:r>
      <w:proofErr w:type="gramStart"/>
      <w:r w:rsidRPr="008E5413">
        <w:rPr>
          <w:color w:val="000000"/>
        </w:rPr>
        <w:t>систематизировать  собственные</w:t>
      </w:r>
      <w:proofErr w:type="gramEnd"/>
      <w:r w:rsidRPr="008E5413">
        <w:rPr>
          <w:color w:val="000000"/>
        </w:rPr>
        <w:t xml:space="preserve"> познания в мире краеведения;</w:t>
      </w:r>
    </w:p>
    <w:p w:rsidR="00C52D55" w:rsidRPr="008E5413" w:rsidRDefault="00C52D55" w:rsidP="008E5413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Активизировать участие вместе с детьми в поисковой, художественно – творческой и здоровье сберегающей деятельности ДОУ</w:t>
      </w:r>
    </w:p>
    <w:p w:rsidR="00C52D55" w:rsidRPr="008E5413" w:rsidRDefault="00C52D55" w:rsidP="008E5413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Проявление позиции активных участников и партнеров воспитательного и образовательного процесса.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  <w:u w:val="single"/>
        </w:rPr>
        <w:t>У педагогов:</w:t>
      </w:r>
    </w:p>
    <w:p w:rsidR="00C52D55" w:rsidRPr="008E5413" w:rsidRDefault="00C52D55" w:rsidP="008E5413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Пополнение своего педагогического арсенала научными обоснованными знаниями о возможностях и условиях применения системного подхода в воспитании и обучении дошкольников с учетом культурологического и регионального аспектов, о проектном методе в деятельности дошкольного учреждения.</w:t>
      </w:r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color w:val="000000"/>
        </w:rPr>
        <w:t>5. Перспективный план проекта.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                                              </w:t>
      </w:r>
      <w:r w:rsidRPr="008E5413">
        <w:rPr>
          <w:rStyle w:val="a4"/>
          <w:i/>
          <w:iCs/>
          <w:color w:val="000000"/>
        </w:rPr>
        <w:t>1 Этап: Подготовительный (3 месяца)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Цель: разработать проект.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*Изучение литературы по данной теме;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*Приобщение специалистов ДОУ для осуществления проекта;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*Составление перспективно – тематического плана в соответствии с лексическими темами и народным календарём;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lastRenderedPageBreak/>
        <w:t>*Составления графика посещения музея детьми;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*Проведение выставок, фольклорных праздников на основе полученной информации детьми при посещении музея.</w:t>
      </w:r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i/>
          <w:iCs/>
          <w:color w:val="000000"/>
        </w:rPr>
        <w:t>2 Этап: Основной (8 месяцев)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proofErr w:type="spellStart"/>
      <w:proofErr w:type="gramStart"/>
      <w:r w:rsidRPr="008E5413">
        <w:rPr>
          <w:rStyle w:val="a4"/>
          <w:color w:val="000000"/>
        </w:rPr>
        <w:t>Цель:</w:t>
      </w:r>
      <w:r w:rsidRPr="008E5413">
        <w:rPr>
          <w:color w:val="000000"/>
        </w:rPr>
        <w:t>реализация</w:t>
      </w:r>
      <w:proofErr w:type="spellEnd"/>
      <w:proofErr w:type="gramEnd"/>
      <w:r w:rsidRPr="008E5413">
        <w:rPr>
          <w:color w:val="000000"/>
        </w:rPr>
        <w:t xml:space="preserve"> проекта в образовательную практику.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- работа с детьми (организация совместной деятельности, проведение бесед, чтение художественной литературы;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- работа с родителями и воспитателями (организация совместной деятельности родителей и детей);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- оснащение предметно — развивающей среды (оформление музея в соответствии с темой).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                                                          </w:t>
      </w:r>
      <w:r w:rsidRPr="008E5413">
        <w:rPr>
          <w:rStyle w:val="a4"/>
          <w:i/>
          <w:iCs/>
          <w:color w:val="000000"/>
        </w:rPr>
        <w:t>3 Этап: Обобщающий (1 месяц)</w:t>
      </w:r>
      <w:r w:rsidRPr="008E5413">
        <w:rPr>
          <w:color w:val="000000"/>
        </w:rPr>
        <w:t> </w:t>
      </w:r>
    </w:p>
    <w:p w:rsidR="00C52D55" w:rsidRPr="008E5413" w:rsidRDefault="00C52D55" w:rsidP="008E5413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систематизация материалов;</w:t>
      </w:r>
    </w:p>
    <w:p w:rsidR="00C52D55" w:rsidRPr="008E5413" w:rsidRDefault="00C52D55" w:rsidP="008E5413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анализ проделанной работы;</w:t>
      </w:r>
    </w:p>
    <w:p w:rsidR="00C52D55" w:rsidRPr="008E5413" w:rsidRDefault="00C52D55" w:rsidP="008E5413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планирование продолжения деятельности в следующем учебном году</w:t>
      </w:r>
    </w:p>
    <w:p w:rsidR="00C52D55" w:rsidRPr="008E5413" w:rsidRDefault="00C52D55" w:rsidP="008E5413">
      <w:pPr>
        <w:pStyle w:val="a3"/>
        <w:spacing w:before="0" w:beforeAutospacing="0" w:after="0" w:afterAutospacing="0"/>
        <w:jc w:val="center"/>
        <w:rPr>
          <w:color w:val="676A6C"/>
        </w:rPr>
      </w:pPr>
      <w:r w:rsidRPr="008E5413">
        <w:rPr>
          <w:rStyle w:val="a4"/>
          <w:color w:val="000000"/>
        </w:rPr>
        <w:t>6. Формы и методы работы.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 xml:space="preserve">В работе можно использовать различные </w:t>
      </w:r>
      <w:proofErr w:type="gramStart"/>
      <w:r w:rsidRPr="008E5413">
        <w:rPr>
          <w:color w:val="000000"/>
        </w:rPr>
        <w:t>методы :</w:t>
      </w:r>
      <w:proofErr w:type="gramEnd"/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</w:t>
      </w:r>
      <w:r w:rsidRPr="008E5413">
        <w:rPr>
          <w:color w:val="000000"/>
          <w:u w:val="single"/>
        </w:rPr>
        <w:t>Наглядный метод</w:t>
      </w:r>
      <w:r w:rsidRPr="008E5413">
        <w:rPr>
          <w:color w:val="000000"/>
        </w:rPr>
        <w:t xml:space="preserve"> используется </w:t>
      </w:r>
      <w:proofErr w:type="gramStart"/>
      <w:r w:rsidRPr="008E5413">
        <w:rPr>
          <w:color w:val="000000"/>
        </w:rPr>
        <w:t>во время</w:t>
      </w:r>
      <w:proofErr w:type="gramEnd"/>
      <w:r w:rsidRPr="008E5413">
        <w:rPr>
          <w:color w:val="000000"/>
        </w:rPr>
        <w:t>- 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чтения педагогом рассказов;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наблюдений;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показа сказок (педагогом, детьми);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рассматривания книжных иллюстраций, репродукций, предметов;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проведения дидактических игр;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экскурсий по городу, целевых прогулок;</w:t>
      </w:r>
    </w:p>
    <w:p w:rsidR="00C52D55" w:rsidRPr="008E5413" w:rsidRDefault="00C52D55" w:rsidP="008E5413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моделирования сказок.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  <w:u w:val="single"/>
        </w:rPr>
        <w:t>Словесный метод</w:t>
      </w:r>
      <w:r w:rsidRPr="008E5413">
        <w:rPr>
          <w:color w:val="000000"/>
        </w:rPr>
        <w:t> представляется наиболее эффективным в процессе- 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чтения литературных произведений воспитателем;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чтения стихотворений детьми, воспитателем;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бесед с элементами диалога, обобщающих рассказов воспитателя;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ответов на вопросы педагога, детей;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проведения разнообразных игр (малоподвижные, сюжетно-ролевые, дидактические, игры-драматизации и др.);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сообщения дополнительного материала воспитателем;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загадывания загадок;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рассматривания наглядного материала;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рассказов детей по схемам, иллюстрациям, моделирования сказок;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разбора житейских ситуаций;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проведения викторин, конкурсов, тематических вечеров;</w:t>
      </w:r>
    </w:p>
    <w:p w:rsidR="00C52D55" w:rsidRPr="008E5413" w:rsidRDefault="00C52D55" w:rsidP="008E5413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чтения литературных произведений родителями.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  <w:u w:val="single"/>
        </w:rPr>
        <w:t>Практический метод </w:t>
      </w:r>
      <w:r w:rsidRPr="008E5413">
        <w:rPr>
          <w:color w:val="000000"/>
        </w:rPr>
        <w:t>используется, когда необходимо- 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организовывать продуктивную деятельность;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провести игры (строительные, дидактические, подвижные, малоподвижные, инсценировки и др.);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приготовить с детьми различные блюда (овощной или фруктовый сок, картофельное пюре, овощной суп и др.);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оформить коллекцию семян для занятия;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сшить кукол к сказкам;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 xml:space="preserve">организовать постановку пьес, сказок, литературных произведений, а </w:t>
      </w:r>
      <w:proofErr w:type="gramStart"/>
      <w:r w:rsidRPr="008E5413">
        <w:rPr>
          <w:color w:val="000000"/>
        </w:rPr>
        <w:t>так же</w:t>
      </w:r>
      <w:proofErr w:type="gramEnd"/>
      <w:r w:rsidRPr="008E5413">
        <w:rPr>
          <w:color w:val="000000"/>
        </w:rPr>
        <w:t xml:space="preserve"> конкурсы, викторины;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провести экскурсии различной направленности;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организовать вечера с родителями, для родителей и сверстников;</w:t>
      </w:r>
    </w:p>
    <w:p w:rsidR="00C52D55" w:rsidRPr="008E5413" w:rsidRDefault="00C52D55" w:rsidP="008E5413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изготовить с детьми наглядные пособия для занятий.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lastRenderedPageBreak/>
        <w:t>В зависимости от содержания занятий </w:t>
      </w:r>
      <w:r w:rsidRPr="008E5413">
        <w:rPr>
          <w:rStyle w:val="a4"/>
          <w:i/>
          <w:iCs/>
          <w:color w:val="000000"/>
        </w:rPr>
        <w:t>формы работы </w:t>
      </w:r>
      <w:r w:rsidRPr="008E5413">
        <w:rPr>
          <w:color w:val="000000"/>
        </w:rPr>
        <w:t>могут быть:</w:t>
      </w:r>
    </w:p>
    <w:p w:rsidR="00C52D55" w:rsidRPr="008E5413" w:rsidRDefault="00C52D55" w:rsidP="008E5413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лекционными (обзорные беседы с дошкольниками);</w:t>
      </w:r>
    </w:p>
    <w:p w:rsidR="00C52D55" w:rsidRPr="008E5413" w:rsidRDefault="00C52D55" w:rsidP="008E5413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оформительскими (изготовление выставки, изготовление собственных экспонатов);</w:t>
      </w:r>
    </w:p>
    <w:p w:rsidR="00C52D55" w:rsidRPr="008E5413" w:rsidRDefault="00C52D55" w:rsidP="008E5413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676A6C"/>
        </w:rPr>
      </w:pPr>
      <w:proofErr w:type="spellStart"/>
      <w:r w:rsidRPr="008E5413">
        <w:rPr>
          <w:color w:val="000000"/>
        </w:rPr>
        <w:t>организаторско</w:t>
      </w:r>
      <w:proofErr w:type="spellEnd"/>
      <w:r w:rsidRPr="008E5413">
        <w:rPr>
          <w:color w:val="000000"/>
        </w:rPr>
        <w:t>-массовыми (проведение утренников, викторин, игр, конкурсов);</w:t>
      </w:r>
    </w:p>
    <w:p w:rsidR="00C52D55" w:rsidRPr="008E5413" w:rsidRDefault="00C52D55" w:rsidP="008E5413">
      <w:pPr>
        <w:pStyle w:val="a3"/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 </w:t>
      </w:r>
    </w:p>
    <w:p w:rsidR="00C52D55" w:rsidRPr="008E5413" w:rsidRDefault="00C52D55" w:rsidP="008E5413">
      <w:pPr>
        <w:pStyle w:val="a3"/>
        <w:spacing w:before="0" w:beforeAutospacing="0" w:after="0" w:afterAutospacing="0"/>
        <w:ind w:left="720"/>
        <w:jc w:val="center"/>
        <w:rPr>
          <w:color w:val="676A6C"/>
        </w:rPr>
      </w:pPr>
      <w:r w:rsidRPr="008E5413">
        <w:rPr>
          <w:rStyle w:val="a4"/>
          <w:color w:val="000000"/>
        </w:rPr>
        <w:t>7.Формы работы с родителями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родительские собрания на духовно-нравственные темы;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лекторий для родителей;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открытые показы воспитательно-образовательного процесса;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вечера вопросов и ответов;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проведение совместных учебных мероприятий (выставки, конкурсы, родительские семинары-собеседования на диалоговой основе);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факультативные занятия совместно с родителями: анкетирование и тестирование родителей с целью выявления ошибок и коррекции процесса духовно-нравственного воспитания в семье;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индивидуальные консультации специалистов;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наглядные виды работы: информационные стенды для родителей, папки-передвижки, выставки детских работ, дидактических игр, литературы;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совместные экскурсии;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ведение социальной карты с целью изучения, обобщения и распространения опыта семейного воспитания;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благотворительные ярмарки;</w:t>
      </w:r>
    </w:p>
    <w:p w:rsidR="00C52D55" w:rsidRPr="008E5413" w:rsidRDefault="00C52D55" w:rsidP="008E5413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676A6C"/>
        </w:rPr>
      </w:pPr>
      <w:r w:rsidRPr="008E5413">
        <w:rPr>
          <w:color w:val="000000"/>
        </w:rPr>
        <w:t>совместные с родителями праздники.</w:t>
      </w:r>
    </w:p>
    <w:p w:rsidR="00C41B96" w:rsidRDefault="00313BBC" w:rsidP="00C52D55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5940425" cy="10565898"/>
            <wp:effectExtent l="19050" t="0" r="3175" b="0"/>
            <wp:docPr id="1" name="Рисунок 1" descr="C:\Users\andre\Desktop\дл светы\ДОУ\20160411_13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\Desktop\дл светы\ДОУ\20160411_134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B96" w:rsidSect="00EC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6E1"/>
    <w:multiLevelType w:val="multilevel"/>
    <w:tmpl w:val="F26E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57182"/>
    <w:multiLevelType w:val="multilevel"/>
    <w:tmpl w:val="B72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42DB"/>
    <w:multiLevelType w:val="multilevel"/>
    <w:tmpl w:val="1E8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133C3"/>
    <w:multiLevelType w:val="multilevel"/>
    <w:tmpl w:val="E40C2E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008B"/>
    <w:multiLevelType w:val="multilevel"/>
    <w:tmpl w:val="EAE6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75031"/>
    <w:multiLevelType w:val="multilevel"/>
    <w:tmpl w:val="42F0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74B91"/>
    <w:multiLevelType w:val="multilevel"/>
    <w:tmpl w:val="A370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4350B"/>
    <w:multiLevelType w:val="multilevel"/>
    <w:tmpl w:val="36D0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D2A31"/>
    <w:multiLevelType w:val="multilevel"/>
    <w:tmpl w:val="B3E6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17173"/>
    <w:multiLevelType w:val="multilevel"/>
    <w:tmpl w:val="3F5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F6F43"/>
    <w:multiLevelType w:val="multilevel"/>
    <w:tmpl w:val="40FC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159DD"/>
    <w:multiLevelType w:val="multilevel"/>
    <w:tmpl w:val="718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F6261"/>
    <w:multiLevelType w:val="multilevel"/>
    <w:tmpl w:val="D54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D3181"/>
    <w:multiLevelType w:val="multilevel"/>
    <w:tmpl w:val="AB6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5"/>
    <w:rsid w:val="00313BBC"/>
    <w:rsid w:val="008E5413"/>
    <w:rsid w:val="00C41B96"/>
    <w:rsid w:val="00C52D55"/>
    <w:rsid w:val="00E70310"/>
    <w:rsid w:val="00E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ACBA"/>
  <w15:docId w15:val="{6E0CF983-3876-44C3-9EF7-FA97C9E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2D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Aleksey Khoroshevskiy</cp:lastModifiedBy>
  <cp:revision>2</cp:revision>
  <dcterms:created xsi:type="dcterms:W3CDTF">2021-12-21T08:50:00Z</dcterms:created>
  <dcterms:modified xsi:type="dcterms:W3CDTF">2021-12-21T08:50:00Z</dcterms:modified>
</cp:coreProperties>
</file>