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EE" w:rsidRPr="00020AEE" w:rsidRDefault="00020AEE" w:rsidP="00020AEE">
      <w:r w:rsidRPr="00020AEE">
        <w:fldChar w:fldCharType="begin"/>
      </w:r>
      <w:r w:rsidRPr="00020AEE">
        <w:instrText xml:space="preserve"> HYPERLINK "http://www.lukoshko.net/" \t "_blank" </w:instrText>
      </w:r>
      <w:r w:rsidRPr="00020AEE">
        <w:fldChar w:fldCharType="separate"/>
      </w:r>
      <w:r w:rsidRPr="00020AEE">
        <w:rPr>
          <w:rStyle w:val="a3"/>
        </w:rPr>
        <w:t>http://www.lukoshko.net/</w:t>
      </w:r>
      <w:r w:rsidRPr="00020AEE">
        <w:fldChar w:fldCharType="end"/>
      </w:r>
      <w:r>
        <w:t xml:space="preserve"> </w:t>
      </w:r>
      <w:bookmarkStart w:id="0" w:name="_GoBack"/>
      <w:bookmarkEnd w:id="0"/>
      <w:r w:rsidRPr="00020AEE">
        <w:t>— Лукошко сказок. Сайт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42" name="Рисунок 42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020AEE">
          <w:rPr>
            <w:rStyle w:val="a3"/>
          </w:rPr>
          <w:t>http://www.raskraska.ru/</w:t>
        </w:r>
      </w:hyperlink>
      <w:r w:rsidRPr="00020AEE">
        <w:t> — 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           картинку. Все раскраски предоставляются бесплатно.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41" name="Рисунок 41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20AEE">
          <w:rPr>
            <w:rStyle w:val="a3"/>
          </w:rPr>
          <w:t>http://www.danilova.ru/</w:t>
        </w:r>
      </w:hyperlink>
      <w:r w:rsidRPr="00020AEE">
        <w:t> — Ранее развитие детей. На сайте представлены публикации по раннему развитию детей, книги для родителей и детей. Методика и опыт обучения по кубикам Зайцева. Раннее обучение математике.             Простая и удобная поисковая система.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40" name="Рисунок 40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020AEE">
          <w:rPr>
            <w:rStyle w:val="a3"/>
          </w:rPr>
          <w:t>http://www.kindereducation.com/</w:t>
        </w:r>
      </w:hyperlink>
      <w:r w:rsidRPr="00020AEE">
        <w:t xml:space="preserve"> — «Дошколёнок».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                           школьного возраста, собранные по тематическим разделам: развитие </w:t>
      </w:r>
      <w:proofErr w:type="gramStart"/>
      <w:r w:rsidRPr="00020AEE">
        <w:t xml:space="preserve">речи,   </w:t>
      </w:r>
      <w:proofErr w:type="gramEnd"/>
      <w:r w:rsidRPr="00020AEE">
        <w:t xml:space="preserve">             веселый счет, изостудия, психология, игры и конкурсы, </w:t>
      </w:r>
      <w:proofErr w:type="spellStart"/>
      <w:r w:rsidRPr="00020AEE">
        <w:t>бедь</w:t>
      </w:r>
      <w:proofErr w:type="spellEnd"/>
      <w:r w:rsidRPr="00020AEE">
        <w:t xml:space="preserve"> здоров. На сайте              также можно подписаться на рассылку «100 развивающих и обучающих игр                  для детей».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9" name="Рисунок 39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020AEE">
          <w:rPr>
            <w:rStyle w:val="a3"/>
          </w:rPr>
          <w:t>http://talant.spb.ru/</w:t>
        </w:r>
      </w:hyperlink>
      <w:r w:rsidRPr="00020AEE">
        <w:t> — 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                           вопросами раннего обучения и развития детей.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8" name="Рисунок 38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020AEE">
          <w:rPr>
            <w:rStyle w:val="a3"/>
          </w:rPr>
          <w:t>http://ranneerazvitie.narod.ru/almanah</w:t>
        </w:r>
      </w:hyperlink>
      <w:r w:rsidRPr="00020AEE">
        <w:t> — Альманах «Раннее развитие». Сайт создан родителями, объединенными одним устремлением — максимально развить данные ребенка не в одной какой-либо области, а воспитать                            гармоничного человека. Публикации альманаха затрагивают различные                        аспекты раннего развития детей и разбиты на разделы, соответствующие                    различным возрастным группам.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7" name="Рисунок 37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 w:rsidRPr="00020AEE">
          <w:rPr>
            <w:rStyle w:val="a3"/>
          </w:rPr>
          <w:t>http://azps.ru/baby/index.html</w:t>
        </w:r>
      </w:hyperlink>
      <w:r w:rsidRPr="00020AEE">
        <w:t xml:space="preserve"> — До и после трех. Сайт посвящен дошкольному развитию, в особенности — раннему развитию. Он построен в виде справочника, сборника занятий, в том числе упражнений, которые можно                    проводить с ребенком, </w:t>
      </w:r>
      <w:proofErr w:type="gramStart"/>
      <w:r w:rsidRPr="00020AEE">
        <w:t>о темам</w:t>
      </w:r>
      <w:proofErr w:type="gramEnd"/>
      <w:r w:rsidRPr="00020AEE">
        <w:t xml:space="preserve"> — читаем, думаем, считаем, речь, окружающий            мир, двигаемся, компьютер, ИЗО.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6" name="Рисунок 36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020AEE">
          <w:rPr>
            <w:rStyle w:val="a3"/>
          </w:rPr>
          <w:t>http://doshkolnik.ru/</w:t>
        </w:r>
      </w:hyperlink>
      <w:r w:rsidRPr="00020AEE">
        <w:t> — Дошкольник. Этот сайт —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             задачки, познавательные статьи. На сайте представлена также большая                      коллекция сценариев — школьных и к различным праздникам.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5" name="Рисунок 35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gtFrame="_blank" w:history="1">
        <w:r w:rsidRPr="00020AEE">
          <w:rPr>
            <w:rStyle w:val="a3"/>
          </w:rPr>
          <w:t>http://wunderkinder.narod.ru/ </w:t>
        </w:r>
      </w:hyperlink>
      <w:r w:rsidRPr="00020AEE">
        <w:t xml:space="preserve">— </w:t>
      </w:r>
      <w:proofErr w:type="spellStart"/>
      <w:r w:rsidRPr="00020AEE">
        <w:t>Вундеркиндер</w:t>
      </w:r>
      <w:proofErr w:type="spellEnd"/>
      <w:r w:rsidRPr="00020AEE">
        <w:t xml:space="preserve">. На сайте выложены материалы, необходимые для обучения и развития малышей. Материалы представлены в виде компьютерных презентаций (слайдов), которые можно распечатать на                бумаге, а также занимательных </w:t>
      </w:r>
      <w:proofErr w:type="spellStart"/>
      <w:r w:rsidRPr="00020AEE">
        <w:t>Flash</w:t>
      </w:r>
      <w:proofErr w:type="spellEnd"/>
      <w:r w:rsidRPr="00020AEE">
        <w:t xml:space="preserve">-мультиков и игр. Материалы по русскому            языку, математике, чтению, </w:t>
      </w:r>
      <w:r w:rsidRPr="00020AEE">
        <w:lastRenderedPageBreak/>
        <w:t xml:space="preserve">изучению окружающего мира, биологии, </w:t>
      </w:r>
      <w:proofErr w:type="gramStart"/>
      <w:r w:rsidRPr="00020AEE">
        <w:t xml:space="preserve">истории,   </w:t>
      </w:r>
      <w:proofErr w:type="gramEnd"/>
      <w:r w:rsidRPr="00020AEE">
        <w:t>          рисованию предназначены для обучения детей дома, в садике, в начальной                 школе.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4" name="Рисунок 34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020AEE">
          <w:rPr>
            <w:rStyle w:val="a3"/>
          </w:rPr>
          <w:t>http://www.metodikinz.ru/</w:t>
        </w:r>
      </w:hyperlink>
      <w:r w:rsidRPr="00020AEE">
        <w:t> — Методики Н. Зайцева. Официальный сайт. Обучение чтению, математике, русскому и английскому языкам. Дается перечень и описание пособий, отзывы о методике педагогов и родителей, публикации о                методиках.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3" name="Рисунок 33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history="1">
        <w:proofErr w:type="gramStart"/>
        <w:r w:rsidRPr="00020AEE">
          <w:rPr>
            <w:rStyle w:val="a3"/>
          </w:rPr>
          <w:t>http://tanja-k.chat.r-u/</w:t>
        </w:r>
      </w:hyperlink>
      <w:r w:rsidRPr="00020AEE">
        <w:t>  Методические</w:t>
      </w:r>
      <w:proofErr w:type="gramEnd"/>
      <w:r w:rsidRPr="00020AEE">
        <w:t xml:space="preserve"> материалы в помощь работникам детских дошкольных учреждений. На сайте представлены: картотека подвижных игр; материалы по физкультурно-оздоровительной работе в дошкольных                             учреждениях; литературный материал (считалки, загадки, стихи, </w:t>
      </w:r>
      <w:proofErr w:type="gramStart"/>
      <w:r w:rsidRPr="00020AEE">
        <w:t xml:space="preserve">песни,   </w:t>
      </w:r>
      <w:proofErr w:type="gramEnd"/>
      <w:r w:rsidRPr="00020AEE">
        <w:t>                      пословицы и поговорки, кроссворды).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2" name="Рисунок 32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020AEE">
          <w:rPr>
            <w:rStyle w:val="a3"/>
          </w:rPr>
          <w:t>http://www.detskiysad.ru/ </w:t>
        </w:r>
      </w:hyperlink>
      <w:r w:rsidRPr="00020AEE">
        <w:t xml:space="preserve">— Детский </w:t>
      </w:r>
      <w:proofErr w:type="spellStart"/>
      <w:r w:rsidRPr="00020AEE">
        <w:t>сад.ру</w:t>
      </w:r>
      <w:proofErr w:type="spellEnd"/>
      <w:r w:rsidRPr="00020AEE">
        <w:t>. Информационно-</w:t>
      </w:r>
      <w:proofErr w:type="spellStart"/>
      <w:r w:rsidRPr="00020AEE">
        <w:t>обозревательный</w:t>
      </w:r>
      <w:proofErr w:type="spellEnd"/>
      <w:r w:rsidRPr="00020AEE">
        <w:t xml:space="preserve"> ресурс, на страницах которого можно найти сведения о физическом развитии детей, об основах детской гигиены, о значении детских игр в воспитательном              процессе, о трудовом воспитании ребенка, об организации праздничных                      утренников в детском саду, о некоторых детских заболеваниях и многом                      другом. Материалы сайта могут быть полезными не только для молодых                      родителей, но и для студентов, воспитателей и методистов детских садов.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1" name="Рисунок 31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 w:rsidRPr="00020AEE">
          <w:rPr>
            <w:rStyle w:val="a3"/>
          </w:rPr>
          <w:t>Деточка</w:t>
        </w:r>
      </w:hyperlink>
      <w:r w:rsidRPr="00020AEE">
        <w:t> — Подборка материалов для родителей и их детей. Форум. Консультации специалистов.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30" name="Рисунок 30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020AEE">
          <w:rPr>
            <w:rStyle w:val="a3"/>
          </w:rPr>
          <w:t>Умная игрушка — подборка бесплатных игр на развитие ребенка</w:t>
        </w:r>
      </w:hyperlink>
      <w:r w:rsidRPr="00020AEE">
        <w:t> — В игровой собраны игры на развитие памяти, внимания, мышления, воображения, не требующие специальных игрушек или пособий.</w:t>
      </w:r>
    </w:p>
    <w:p w:rsidR="00020AEE" w:rsidRPr="00020AEE" w:rsidRDefault="00020AEE" w:rsidP="00020AEE">
      <w:r w:rsidRPr="00020AEE">
        <w:drawing>
          <wp:inline distT="0" distB="0" distL="0" distR="0">
            <wp:extent cx="379730" cy="308610"/>
            <wp:effectExtent l="0" t="0" r="1270" b="0"/>
            <wp:docPr id="29" name="Рисунок 29" descr="smiles-cvety-13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smiles-cvety-13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gtFrame="_blank" w:history="1">
        <w:r w:rsidRPr="00020AEE">
          <w:rPr>
            <w:rStyle w:val="a3"/>
          </w:rPr>
          <w:t>Солнышко </w:t>
        </w:r>
      </w:hyperlink>
      <w:r w:rsidRPr="00020AEE">
        <w:t xml:space="preserve">— Портал для детей и любящих их взрослых. Конкурсы, сценарии, </w:t>
      </w:r>
      <w:proofErr w:type="spellStart"/>
      <w:r w:rsidRPr="00020AEE">
        <w:t>flash</w:t>
      </w:r>
      <w:proofErr w:type="spellEnd"/>
      <w:r w:rsidRPr="00020AEE">
        <w:t xml:space="preserve"> игры, </w:t>
      </w:r>
      <w:proofErr w:type="spellStart"/>
      <w:r w:rsidRPr="00020AEE">
        <w:t>мульты</w:t>
      </w:r>
      <w:proofErr w:type="spellEnd"/>
      <w:r w:rsidRPr="00020AEE">
        <w:t>, раскраски, загадки, сказки.</w:t>
      </w:r>
    </w:p>
    <w:p w:rsidR="00CC7432" w:rsidRDefault="00CC7432"/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44"/>
    <w:rsid w:val="00020AEE"/>
    <w:rsid w:val="003220EA"/>
    <w:rsid w:val="003E4344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7C6BE-3F54-4BFD-8484-C1B3F402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education.com/" TargetMode="External"/><Relationship Id="rId13" Type="http://schemas.openxmlformats.org/officeDocument/2006/relationships/hyperlink" Target="http://wunderkinder.narod.ru/" TargetMode="External"/><Relationship Id="rId18" Type="http://schemas.openxmlformats.org/officeDocument/2006/relationships/hyperlink" Target="http://metromir.ru/cat/index.php?siteid=501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danilova.ru/" TargetMode="External"/><Relationship Id="rId12" Type="http://schemas.openxmlformats.org/officeDocument/2006/relationships/hyperlink" Target="http://doshkolnik.ru/" TargetMode="External"/><Relationship Id="rId17" Type="http://schemas.openxmlformats.org/officeDocument/2006/relationships/hyperlink" Target="http://metromir.ru/cat/index.php?siteid=49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tskiysad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askraska.ru/" TargetMode="External"/><Relationship Id="rId11" Type="http://schemas.openxmlformats.org/officeDocument/2006/relationships/hyperlink" Target="http://azps.ru/baby/index.html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tanja-k.chat.ru/" TargetMode="External"/><Relationship Id="rId10" Type="http://schemas.openxmlformats.org/officeDocument/2006/relationships/hyperlink" Target="http://ranneerazvitie.narod.ru/almanah" TargetMode="External"/><Relationship Id="rId19" Type="http://schemas.openxmlformats.org/officeDocument/2006/relationships/hyperlink" Target="http://www.solnet.ee/" TargetMode="External"/><Relationship Id="rId4" Type="http://schemas.openxmlformats.org/officeDocument/2006/relationships/hyperlink" Target="http://221madou.ru/wp-content/uploads/2016/02/smiles-cvety-130.gif" TargetMode="External"/><Relationship Id="rId9" Type="http://schemas.openxmlformats.org/officeDocument/2006/relationships/hyperlink" Target="http://talant.spb.ru/" TargetMode="External"/><Relationship Id="rId14" Type="http://schemas.openxmlformats.org/officeDocument/2006/relationships/hyperlink" Target="http://www.metodikin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2017-12-13T13:55:00Z</dcterms:created>
  <dcterms:modified xsi:type="dcterms:W3CDTF">2017-12-13T13:57:00Z</dcterms:modified>
</cp:coreProperties>
</file>