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23" w:rsidRPr="00603390" w:rsidRDefault="009B235B" w:rsidP="0028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bookmarkStart w:id="0" w:name="_GoBack"/>
      <w:bookmarkEnd w:id="0"/>
      <w:r w:rsidRPr="00603390">
        <w:rPr>
          <w:b/>
          <w:color w:val="FFFFFF" w:themeColor="background1"/>
          <w:sz w:val="24"/>
          <w:szCs w:val="24"/>
        </w:rPr>
        <w:t>INTRODUCTION</w:t>
      </w:r>
    </w:p>
    <w:p w:rsidR="009B235B" w:rsidRPr="00603390" w:rsidRDefault="009B235B" w:rsidP="009B235B">
      <w:pPr>
        <w:jc w:val="both"/>
        <w:rPr>
          <w:color w:val="000000" w:themeColor="text1"/>
          <w:sz w:val="24"/>
          <w:szCs w:val="24"/>
        </w:rPr>
      </w:pPr>
      <w:r w:rsidRPr="00603390">
        <w:rPr>
          <w:color w:val="000000" w:themeColor="text1"/>
          <w:sz w:val="24"/>
          <w:szCs w:val="24"/>
        </w:rPr>
        <w:t>Pour stocker ou analyser une tension (ou un courant) provenant d’un capteur, il est nécessaire de l’échantillonner en "mot binaire" (nombre composé de 0 et de 1).</w:t>
      </w:r>
    </w:p>
    <w:p w:rsidR="009B235B" w:rsidRPr="00603390" w:rsidRDefault="009B235B" w:rsidP="00942569">
      <w:pPr>
        <w:spacing w:after="0"/>
        <w:jc w:val="both"/>
        <w:rPr>
          <w:color w:val="000000" w:themeColor="text1"/>
          <w:sz w:val="24"/>
          <w:szCs w:val="24"/>
        </w:rPr>
      </w:pPr>
      <w:r w:rsidRPr="00603390">
        <w:rPr>
          <w:color w:val="000000" w:themeColor="text1"/>
          <w:sz w:val="24"/>
          <w:szCs w:val="24"/>
        </w:rPr>
        <w:t>Pour cela on utilise en électronique un composant nommé le Convertisseurs Analogique Numérique (CAN). Le CAN convertie une tension (ou un courant) analogique en mot binaire.</w:t>
      </w:r>
      <w:r w:rsidR="00056A76" w:rsidRPr="00603390">
        <w:rPr>
          <w:color w:val="000000" w:themeColor="text1"/>
          <w:sz w:val="24"/>
          <w:szCs w:val="24"/>
        </w:rPr>
        <w:t xml:space="preserve"> Ce composant se retrouve par exemple dans les cartes sons d'un PC, mais aussi dans les cartes </w:t>
      </w:r>
      <w:proofErr w:type="spellStart"/>
      <w:r w:rsidR="00056A76" w:rsidRPr="00603390">
        <w:rPr>
          <w:color w:val="000000" w:themeColor="text1"/>
          <w:sz w:val="24"/>
          <w:szCs w:val="24"/>
        </w:rPr>
        <w:t>Arduino</w:t>
      </w:r>
      <w:proofErr w:type="spellEnd"/>
      <w:r w:rsidR="00056A76" w:rsidRPr="00603390">
        <w:rPr>
          <w:color w:val="000000" w:themeColor="text1"/>
          <w:sz w:val="24"/>
          <w:szCs w:val="24"/>
        </w:rPr>
        <w:t>.</w:t>
      </w:r>
    </w:p>
    <w:p w:rsidR="00056A76" w:rsidRPr="00603390" w:rsidRDefault="00623717" w:rsidP="009B235B">
      <w:pPr>
        <w:jc w:val="both"/>
        <w:rPr>
          <w:noProof/>
          <w:sz w:val="24"/>
          <w:szCs w:val="24"/>
        </w:rPr>
      </w:pPr>
      <w:r w:rsidRPr="00603390">
        <w:rPr>
          <w:noProof/>
          <w:sz w:val="24"/>
          <w:szCs w:val="24"/>
        </w:rPr>
        <w:drawing>
          <wp:inline distT="0" distB="0" distL="0" distR="0" wp14:anchorId="0D21040F" wp14:editId="46A56CB2">
            <wp:extent cx="1013460" cy="929640"/>
            <wp:effectExtent l="0" t="0" r="0" b="381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3390">
        <w:rPr>
          <w:noProof/>
          <w:sz w:val="24"/>
          <w:szCs w:val="24"/>
        </w:rPr>
        <w:t xml:space="preserve"> </w:t>
      </w:r>
      <w:r w:rsidRPr="00603390">
        <w:rPr>
          <w:noProof/>
          <w:sz w:val="24"/>
          <w:szCs w:val="24"/>
        </w:rPr>
        <w:drawing>
          <wp:inline distT="0" distB="0" distL="0" distR="0" wp14:anchorId="5347B9D0" wp14:editId="01B02F8B">
            <wp:extent cx="4815840" cy="1371600"/>
            <wp:effectExtent l="0" t="0" r="381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17" w:rsidRDefault="00623717" w:rsidP="00942569">
      <w:pPr>
        <w:spacing w:after="0"/>
        <w:jc w:val="both"/>
        <w:rPr>
          <w:noProof/>
          <w:sz w:val="24"/>
          <w:szCs w:val="24"/>
        </w:rPr>
      </w:pPr>
      <w:r w:rsidRPr="00603390">
        <w:rPr>
          <w:noProof/>
          <w:sz w:val="24"/>
          <w:szCs w:val="24"/>
        </w:rPr>
        <w:t xml:space="preserve">Exemple : Pendant le TP sur la conversion analogique numérique d'une tension sous Arduino, vous avez converti une tension pouvant varier de 0 à 5V en mot binaire. Pour 5V, vous aviez obtenu </w:t>
      </w:r>
      <w:r w:rsidR="003A405C" w:rsidRPr="00603390">
        <w:rPr>
          <w:noProof/>
          <w:sz w:val="24"/>
          <w:szCs w:val="24"/>
        </w:rPr>
        <w:t xml:space="preserve">1023, c’est-à-dire le mot binaire 1111111111 sur 10 bits. Et donc pour une tension de 2,5V, on aurait obtenu le mot binaire : </w:t>
      </w:r>
    </w:p>
    <w:p w:rsidR="00EA536B" w:rsidRPr="00603390" w:rsidRDefault="00EA536B" w:rsidP="00EA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PRINCIPE DE LA CONVERSION </w:t>
      </w:r>
    </w:p>
    <w:p w:rsidR="00C75F66" w:rsidRPr="008A3AF0" w:rsidRDefault="00EA536B" w:rsidP="008A3AF0">
      <w:pPr>
        <w:spacing w:after="0"/>
        <w:jc w:val="center"/>
        <w:rPr>
          <w:b/>
          <w:noProof/>
          <w:sz w:val="24"/>
          <w:szCs w:val="24"/>
        </w:rPr>
      </w:pPr>
      <w:r w:rsidRPr="008A3AF0">
        <w:rPr>
          <w:b/>
          <w:noProof/>
          <w:sz w:val="24"/>
          <w:szCs w:val="24"/>
        </w:rPr>
        <w:t xml:space="preserve">Nous allons </w:t>
      </w:r>
      <w:r w:rsidR="007E3AE2" w:rsidRPr="008A3AF0">
        <w:rPr>
          <w:b/>
          <w:noProof/>
          <w:sz w:val="24"/>
          <w:szCs w:val="24"/>
        </w:rPr>
        <w:t xml:space="preserve">numériser la tension </w:t>
      </w:r>
      <w:r w:rsidR="002C2EAF" w:rsidRPr="008A3AF0">
        <w:rPr>
          <w:b/>
          <w:noProof/>
          <w:sz w:val="24"/>
          <w:szCs w:val="24"/>
        </w:rPr>
        <w:t>ci-dessous sur 3 bits.</w:t>
      </w:r>
    </w:p>
    <w:p w:rsidR="002C2EAF" w:rsidRDefault="002C2EAF" w:rsidP="002C2EAF">
      <w:pPr>
        <w:jc w:val="both"/>
        <w:rPr>
          <w:noProof/>
          <w:sz w:val="24"/>
          <w:szCs w:val="24"/>
        </w:rPr>
      </w:pPr>
      <w:r w:rsidRPr="002C2EAF">
        <w:rPr>
          <w:noProof/>
          <w:sz w:val="24"/>
          <w:szCs w:val="24"/>
        </w:rPr>
        <w:t>L’échantillonnage d’un signal analogique doit-être réalisé à intervalle de temps régulier. Cette durée se nomme la période d’échantillonnage Te en seconde. On dit alors que le convertisseur est cadencé par un signal d’horloge.</w:t>
      </w:r>
    </w:p>
    <w:p w:rsidR="00EA536B" w:rsidRDefault="00EA536B" w:rsidP="00942569">
      <w:pPr>
        <w:spacing w:after="0"/>
        <w:jc w:val="both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097AC0E" wp14:editId="25B04797">
            <wp:extent cx="4763849" cy="303276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3849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66" w:rsidRDefault="00293C5E" w:rsidP="00942569">
      <w:pPr>
        <w:spacing w:after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On peut définir la période d'échantillonnage : T</w:t>
      </w:r>
      <w:r>
        <w:rPr>
          <w:noProof/>
          <w:sz w:val="24"/>
          <w:szCs w:val="24"/>
          <w:vertAlign w:val="subscript"/>
        </w:rPr>
        <w:t>e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Ici T</w:t>
      </w:r>
      <w:r>
        <w:rPr>
          <w:noProof/>
          <w:sz w:val="24"/>
          <w:szCs w:val="24"/>
          <w:vertAlign w:val="subscript"/>
        </w:rPr>
        <w:t>e</w:t>
      </w:r>
      <w:r>
        <w:rPr>
          <w:noProof/>
          <w:sz w:val="24"/>
          <w:szCs w:val="24"/>
        </w:rPr>
        <w:t xml:space="preserve"> = </w:t>
      </w:r>
    </w:p>
    <w:p w:rsidR="00293C5E" w:rsidRDefault="00293C5E" w:rsidP="00EA536B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On peut donc calculer la fréquence d'échantillonnage :F</w:t>
      </w:r>
      <w:r>
        <w:rPr>
          <w:noProof/>
          <w:sz w:val="24"/>
          <w:szCs w:val="24"/>
          <w:vertAlign w:val="subscript"/>
        </w:rPr>
        <w:t>e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Ici F</w:t>
      </w:r>
      <w:r>
        <w:rPr>
          <w:noProof/>
          <w:sz w:val="24"/>
          <w:szCs w:val="24"/>
          <w:vertAlign w:val="subscript"/>
        </w:rPr>
        <w:t>e</w:t>
      </w:r>
      <w:r>
        <w:rPr>
          <w:noProof/>
          <w:sz w:val="24"/>
          <w:szCs w:val="24"/>
        </w:rPr>
        <w:t xml:space="preserve"> = </w:t>
      </w:r>
    </w:p>
    <w:p w:rsidR="00F256A6" w:rsidRPr="00603390" w:rsidRDefault="00F256A6" w:rsidP="00F2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>EXERCICES D'APPLICATION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6"/>
        <w:gridCol w:w="4176"/>
      </w:tblGrid>
      <w:tr w:rsidR="00F256A6" w:rsidTr="00AC50BA">
        <w:tc>
          <w:tcPr>
            <w:tcW w:w="5173" w:type="dxa"/>
            <w:vAlign w:val="center"/>
          </w:tcPr>
          <w:p w:rsidR="00F256A6" w:rsidRDefault="00F256A6" w:rsidP="00F256A6">
            <w:pPr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062078" wp14:editId="56185FC7">
                  <wp:extent cx="3825240" cy="3825240"/>
                  <wp:effectExtent l="0" t="0" r="3810" b="3810"/>
                  <wp:docPr id="26" name="Image 26" descr="https://sti2d.ecolelamache.org/courbe-ANb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i2d.ecolelamache.org/courbe-ANb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490" cy="382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vAlign w:val="center"/>
          </w:tcPr>
          <w:p w:rsidR="00F256A6" w:rsidRPr="00F256A6" w:rsidRDefault="00F256A6" w:rsidP="00F256A6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256A6">
              <w:rPr>
                <w:rFonts w:asciiTheme="minorHAnsi" w:hAnsiTheme="minorHAnsi" w:cstheme="minorHAnsi"/>
                <w:noProof/>
                <w:sz w:val="24"/>
                <w:szCs w:val="24"/>
              </w:rPr>
              <w:t>1. Sur combien de bits travaille ce convertisseur A/N (amplitude) ?</w:t>
            </w:r>
          </w:p>
          <w:p w:rsidR="00F256A6" w:rsidRPr="00F256A6" w:rsidRDefault="00F256A6" w:rsidP="00F256A6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256A6">
              <w:rPr>
                <w:rFonts w:asciiTheme="minorHAnsi" w:hAnsiTheme="minorHAnsi" w:cstheme="minorHAnsi"/>
                <w:noProof/>
                <w:sz w:val="24"/>
                <w:szCs w:val="24"/>
              </w:rPr>
              <w:t>2. Combien de valeurs différentes sont-elles possibles (amplitude) ?</w:t>
            </w:r>
          </w:p>
          <w:p w:rsidR="00F256A6" w:rsidRPr="00F256A6" w:rsidRDefault="00F256A6" w:rsidP="00F256A6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256A6">
              <w:rPr>
                <w:rFonts w:asciiTheme="minorHAnsi" w:hAnsiTheme="minorHAnsi" w:cstheme="minorHAnsi"/>
                <w:noProof/>
                <w:sz w:val="24"/>
                <w:szCs w:val="24"/>
              </w:rPr>
              <w:t>3. Déterminez la période d’échantillonnage Te utilisée par ce convertisseur.</w:t>
            </w:r>
          </w:p>
          <w:p w:rsidR="00F256A6" w:rsidRPr="00F256A6" w:rsidRDefault="00F256A6" w:rsidP="00F256A6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256A6">
              <w:rPr>
                <w:rFonts w:asciiTheme="minorHAnsi" w:hAnsiTheme="minorHAnsi" w:cstheme="minorHAnsi"/>
                <w:noProof/>
                <w:sz w:val="24"/>
                <w:szCs w:val="24"/>
              </w:rPr>
              <w:t>4. Calculez la fréquence d'échantillonnage.</w:t>
            </w:r>
          </w:p>
          <w:p w:rsidR="00F256A6" w:rsidRPr="00F256A6" w:rsidRDefault="00F256A6" w:rsidP="00F256A6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256A6">
              <w:rPr>
                <w:rFonts w:asciiTheme="minorHAnsi" w:hAnsiTheme="minorHAnsi" w:cstheme="minorHAnsi"/>
                <w:noProof/>
                <w:sz w:val="24"/>
                <w:szCs w:val="24"/>
              </w:rPr>
              <w:t>5. Sachant que les valeurs max et min du signal analogique sont 2V et -2V, calculez le pas de ce convertisseur</w:t>
            </w:r>
          </w:p>
          <w:p w:rsidR="00F256A6" w:rsidRPr="00F256A6" w:rsidRDefault="00F256A6" w:rsidP="00F256A6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F256A6">
              <w:rPr>
                <w:rFonts w:asciiTheme="minorHAnsi" w:hAnsiTheme="minorHAnsi" w:cstheme="minorHAnsi"/>
                <w:noProof/>
                <w:sz w:val="24"/>
                <w:szCs w:val="24"/>
              </w:rPr>
              <w:t>6. Pour mémoriser le signal numérique correspondant à ces 4ms, combien de bits de données va-t-on avoir?</w:t>
            </w:r>
          </w:p>
          <w:p w:rsidR="00F256A6" w:rsidRDefault="00F256A6" w:rsidP="00F256A6">
            <w:pPr>
              <w:rPr>
                <w:noProof/>
                <w:sz w:val="24"/>
                <w:szCs w:val="24"/>
              </w:rPr>
            </w:pPr>
            <w:r w:rsidRPr="00F256A6">
              <w:rPr>
                <w:rFonts w:asciiTheme="minorHAnsi" w:hAnsiTheme="minorHAnsi" w:cstheme="minorHAnsi"/>
                <w:noProof/>
                <w:sz w:val="24"/>
                <w:szCs w:val="24"/>
              </w:rPr>
              <w:t>7. Si le signal total dure maintenant 5 minutes, combien de bits de données seront nécessaires pour mémoriser numériquement le signal?</w:t>
            </w:r>
          </w:p>
        </w:tc>
      </w:tr>
    </w:tbl>
    <w:p w:rsidR="002D17F3" w:rsidRDefault="005915C0" w:rsidP="00893607">
      <w:pPr>
        <w:spacing w:after="0"/>
        <w:jc w:val="both"/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D7FE2A" wp14:editId="513E6F24">
            <wp:simplePos x="0" y="0"/>
            <wp:positionH relativeFrom="column">
              <wp:posOffset>-227965</wp:posOffset>
            </wp:positionH>
            <wp:positionV relativeFrom="paragraph">
              <wp:posOffset>274320</wp:posOffset>
            </wp:positionV>
            <wp:extent cx="4277995" cy="4251960"/>
            <wp:effectExtent l="0" t="0" r="0" b="0"/>
            <wp:wrapTight wrapText="bothSides">
              <wp:wrapPolygon edited="0">
                <wp:start x="0" y="0"/>
                <wp:lineTo x="0" y="21097"/>
                <wp:lineTo x="21449" y="21097"/>
                <wp:lineTo x="21449" y="0"/>
                <wp:lineTo x="0" y="0"/>
              </wp:wrapPolygon>
            </wp:wrapTight>
            <wp:docPr id="27" name="Image 27" descr="https://sti2d.ecolelamache.org/courbe-A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i2d.ecolelamache.org/courbe-AN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5" t="1343" r="-1365" b="-2828"/>
                    <a:stretch/>
                  </pic:blipFill>
                  <pic:spPr bwMode="auto">
                    <a:xfrm>
                      <a:off x="0" y="0"/>
                      <a:ext cx="4277995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7F3">
        <w:rPr>
          <w:noProof/>
          <w:sz w:val="24"/>
          <w:szCs w:val="24"/>
        </w:rPr>
        <w:t>AMELIORATION : On va essayer d'améliorer ce convertisseur analogique / numérique</w:t>
      </w:r>
    </w:p>
    <w:p w:rsidR="005915C0" w:rsidRPr="005915C0" w:rsidRDefault="005915C0" w:rsidP="005915C0">
      <w:pPr>
        <w:spacing w:after="0"/>
        <w:jc w:val="both"/>
        <w:rPr>
          <w:noProof/>
          <w:sz w:val="24"/>
          <w:szCs w:val="24"/>
        </w:rPr>
      </w:pPr>
      <w:r w:rsidRPr="005915C0">
        <w:rPr>
          <w:b/>
          <w:noProof/>
          <w:sz w:val="24"/>
          <w:szCs w:val="24"/>
        </w:rPr>
        <w:t>Etape 1</w:t>
      </w:r>
      <w:r w:rsidRPr="005915C0">
        <w:rPr>
          <w:noProof/>
          <w:sz w:val="24"/>
          <w:szCs w:val="24"/>
        </w:rPr>
        <w:t xml:space="preserve"> : amélioration de la définition (amplitude)</w:t>
      </w:r>
    </w:p>
    <w:p w:rsidR="005915C0" w:rsidRPr="005915C0" w:rsidRDefault="005915C0" w:rsidP="005915C0">
      <w:pPr>
        <w:spacing w:after="0"/>
        <w:jc w:val="both"/>
        <w:rPr>
          <w:noProof/>
          <w:sz w:val="24"/>
          <w:szCs w:val="24"/>
        </w:rPr>
      </w:pPr>
      <w:r w:rsidRPr="005915C0">
        <w:rPr>
          <w:noProof/>
          <w:sz w:val="24"/>
          <w:szCs w:val="24"/>
        </w:rPr>
        <w:t>On va passer le convertisseur sur 5 bits</w:t>
      </w:r>
      <w:r>
        <w:rPr>
          <w:noProof/>
          <w:sz w:val="24"/>
          <w:szCs w:val="24"/>
        </w:rPr>
        <w:t>.</w:t>
      </w:r>
    </w:p>
    <w:p w:rsidR="005915C0" w:rsidRPr="005915C0" w:rsidRDefault="00944960" w:rsidP="005915C0">
      <w:pPr>
        <w:spacing w:after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 </w:t>
      </w:r>
      <w:r w:rsidR="005915C0" w:rsidRPr="005915C0">
        <w:rPr>
          <w:noProof/>
          <w:sz w:val="24"/>
          <w:szCs w:val="24"/>
        </w:rPr>
        <w:t>Combien de valeurs différentes sont-elles possibles maintenant (amplitude) ?</w:t>
      </w:r>
    </w:p>
    <w:p w:rsidR="005915C0" w:rsidRPr="005915C0" w:rsidRDefault="00944960" w:rsidP="005915C0">
      <w:pPr>
        <w:spacing w:after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2. </w:t>
      </w:r>
      <w:r w:rsidR="005915C0" w:rsidRPr="005915C0">
        <w:rPr>
          <w:noProof/>
          <w:sz w:val="24"/>
          <w:szCs w:val="24"/>
        </w:rPr>
        <w:t>Sachant que les valeurs max et min du signal analogique sont 2V et -2V, calculez le pas de ce convertisseur</w:t>
      </w:r>
    </w:p>
    <w:p w:rsidR="005915C0" w:rsidRPr="005915C0" w:rsidRDefault="00944960" w:rsidP="005915C0">
      <w:pPr>
        <w:spacing w:after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3. </w:t>
      </w:r>
      <w:r w:rsidR="005915C0" w:rsidRPr="005915C0">
        <w:rPr>
          <w:noProof/>
          <w:sz w:val="24"/>
          <w:szCs w:val="24"/>
        </w:rPr>
        <w:t>Tracer, au crayon, sur le dessin ci-dessous, la grille (quadrillage) de l'amplitude.</w:t>
      </w:r>
    </w:p>
    <w:p w:rsidR="008D1B6A" w:rsidRDefault="005915C0" w:rsidP="00B55F9D">
      <w:pPr>
        <w:spacing w:after="0"/>
        <w:jc w:val="both"/>
        <w:rPr>
          <w:noProof/>
          <w:sz w:val="24"/>
          <w:szCs w:val="24"/>
        </w:rPr>
      </w:pPr>
      <w:r w:rsidRPr="005915C0">
        <w:rPr>
          <w:noProof/>
          <w:sz w:val="24"/>
          <w:szCs w:val="24"/>
        </w:rPr>
        <w:t>4. Tracer sur le dessin ci-dessous, en couleur, la courbe numérisée</w:t>
      </w:r>
      <w:r w:rsidR="00B55F9D">
        <w:rPr>
          <w:noProof/>
          <w:sz w:val="24"/>
          <w:szCs w:val="24"/>
        </w:rPr>
        <w:t>.</w:t>
      </w:r>
    </w:p>
    <w:p w:rsidR="00B55F9D" w:rsidRPr="00B55F9D" w:rsidRDefault="00B55F9D" w:rsidP="00B55F9D">
      <w:pPr>
        <w:spacing w:after="0"/>
        <w:jc w:val="both"/>
        <w:rPr>
          <w:noProof/>
          <w:sz w:val="24"/>
          <w:szCs w:val="24"/>
        </w:rPr>
      </w:pPr>
      <w:r w:rsidRPr="00B55F9D">
        <w:rPr>
          <w:noProof/>
          <w:sz w:val="24"/>
          <w:szCs w:val="24"/>
        </w:rPr>
        <w:t>5. Pour mémoriser le signal numérique correspondant à ces 4ms, combien de bits de données va-t-on avoir?</w:t>
      </w:r>
    </w:p>
    <w:p w:rsidR="00B55F9D" w:rsidRDefault="00B55F9D" w:rsidP="00B55F9D">
      <w:pPr>
        <w:spacing w:after="0"/>
        <w:jc w:val="both"/>
        <w:rPr>
          <w:noProof/>
          <w:sz w:val="24"/>
          <w:szCs w:val="24"/>
        </w:rPr>
        <w:sectPr w:rsidR="00B55F9D" w:rsidSect="00893607">
          <w:headerReference w:type="default" r:id="rId13"/>
          <w:pgSz w:w="11906" w:h="16838"/>
          <w:pgMar w:top="1417" w:right="849" w:bottom="568" w:left="851" w:header="284" w:footer="403" w:gutter="0"/>
          <w:cols w:space="708"/>
          <w:docGrid w:linePitch="360"/>
        </w:sectPr>
      </w:pPr>
      <w:r w:rsidRPr="00B55F9D">
        <w:rPr>
          <w:noProof/>
          <w:sz w:val="24"/>
          <w:szCs w:val="24"/>
        </w:rPr>
        <w:t>6. Si le signal total dure maintenant 5 minutes, combien de bits de données seront nécessaires pour mémoriser numériquement le signal</w:t>
      </w:r>
      <w:r>
        <w:rPr>
          <w:noProof/>
          <w:sz w:val="24"/>
          <w:szCs w:val="24"/>
        </w:rPr>
        <w:t xml:space="preserve"> ?</w:t>
      </w:r>
    </w:p>
    <w:p w:rsidR="008A3AF0" w:rsidRPr="008A3AF0" w:rsidRDefault="008A3AF0" w:rsidP="008A3AF0">
      <w:pPr>
        <w:spacing w:after="0"/>
        <w:jc w:val="both"/>
        <w:rPr>
          <w:noProof/>
          <w:sz w:val="24"/>
          <w:szCs w:val="24"/>
        </w:rPr>
      </w:pPr>
      <w:r w:rsidRPr="00AC50BA">
        <w:rPr>
          <w:b/>
          <w:noProof/>
          <w:sz w:val="24"/>
          <w:szCs w:val="24"/>
        </w:rPr>
        <w:lastRenderedPageBreak/>
        <w:t>Etape 2</w:t>
      </w:r>
      <w:r w:rsidRPr="008A3AF0">
        <w:rPr>
          <w:noProof/>
          <w:sz w:val="24"/>
          <w:szCs w:val="24"/>
        </w:rPr>
        <w:t xml:space="preserve"> : amélioration de la fréquence d’échantillonnage</w:t>
      </w:r>
    </w:p>
    <w:p w:rsidR="008A3AF0" w:rsidRPr="008A3AF0" w:rsidRDefault="008A3AF0" w:rsidP="008A3AF0">
      <w:pPr>
        <w:spacing w:after="0"/>
        <w:jc w:val="both"/>
        <w:rPr>
          <w:noProof/>
          <w:sz w:val="24"/>
          <w:szCs w:val="24"/>
        </w:rPr>
      </w:pPr>
    </w:p>
    <w:p w:rsidR="008A3AF0" w:rsidRPr="008A3AF0" w:rsidRDefault="008A3AF0" w:rsidP="008A3AF0">
      <w:pPr>
        <w:spacing w:after="0"/>
        <w:jc w:val="both"/>
        <w:rPr>
          <w:noProof/>
          <w:sz w:val="24"/>
          <w:szCs w:val="24"/>
        </w:rPr>
      </w:pPr>
      <w:r w:rsidRPr="008A3AF0">
        <w:rPr>
          <w:noProof/>
          <w:sz w:val="24"/>
          <w:szCs w:val="24"/>
        </w:rPr>
        <w:t>Tout en laissant le convertisseur sur 5 bits, on va doubler la fréquence d'échantillonnage.</w:t>
      </w:r>
    </w:p>
    <w:p w:rsidR="008A3AF0" w:rsidRPr="008A3AF0" w:rsidRDefault="008A3AF0" w:rsidP="008A3AF0">
      <w:pPr>
        <w:spacing w:after="0"/>
        <w:jc w:val="both"/>
        <w:rPr>
          <w:noProof/>
          <w:sz w:val="24"/>
          <w:szCs w:val="24"/>
        </w:rPr>
      </w:pPr>
      <w:r w:rsidRPr="008A3AF0">
        <w:rPr>
          <w:noProof/>
          <w:sz w:val="24"/>
          <w:szCs w:val="24"/>
        </w:rPr>
        <w:t>1. Tracez, au crayon, sur le dessin ci-dessous, la grille (quadrillage) de l'amplitude et de l'échantillonnage.</w:t>
      </w:r>
    </w:p>
    <w:p w:rsidR="008D1B6A" w:rsidRDefault="008A3AF0" w:rsidP="008A3AF0">
      <w:pPr>
        <w:spacing w:after="0"/>
        <w:jc w:val="both"/>
        <w:rPr>
          <w:noProof/>
          <w:sz w:val="24"/>
          <w:szCs w:val="24"/>
        </w:rPr>
      </w:pPr>
      <w:r w:rsidRPr="008A3AF0">
        <w:rPr>
          <w:noProof/>
          <w:sz w:val="24"/>
          <w:szCs w:val="24"/>
        </w:rPr>
        <w:t>2. Tracez sur le dessin ci-dessous, en couleur, la courbe numérisée</w:t>
      </w:r>
    </w:p>
    <w:p w:rsidR="008A3AF0" w:rsidRDefault="008A3AF0" w:rsidP="008A3AF0">
      <w:pPr>
        <w:spacing w:after="0"/>
        <w:jc w:val="both"/>
        <w:rPr>
          <w:noProof/>
          <w:sz w:val="24"/>
          <w:szCs w:val="24"/>
        </w:rPr>
      </w:pPr>
    </w:p>
    <w:p w:rsidR="002D17F3" w:rsidRDefault="008A3AF0" w:rsidP="00EA536B">
      <w:pPr>
        <w:jc w:val="both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6480810" cy="5782877"/>
            <wp:effectExtent l="0" t="0" r="0" b="8890"/>
            <wp:docPr id="29" name="Image 29" descr="https://sti2d.ecolelamache.org/courbe-A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i2d.ecolelamache.org/courbe-AN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78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AF0" w:rsidRPr="008A3AF0" w:rsidRDefault="008A3AF0" w:rsidP="008A3AF0">
      <w:pPr>
        <w:jc w:val="both"/>
        <w:rPr>
          <w:noProof/>
          <w:sz w:val="24"/>
          <w:szCs w:val="24"/>
        </w:rPr>
      </w:pPr>
      <w:r w:rsidRPr="008A3AF0">
        <w:rPr>
          <w:noProof/>
          <w:sz w:val="24"/>
          <w:szCs w:val="24"/>
        </w:rPr>
        <w:t>3. Pour mémoriser le signal numérique correspondant à ces 4ms, combien de bits de données va-t-on avoir?</w:t>
      </w:r>
    </w:p>
    <w:p w:rsidR="008A3AF0" w:rsidRPr="00293C5E" w:rsidRDefault="008A3AF0" w:rsidP="008A3AF0">
      <w:pPr>
        <w:jc w:val="both"/>
        <w:rPr>
          <w:noProof/>
          <w:sz w:val="24"/>
          <w:szCs w:val="24"/>
        </w:rPr>
      </w:pPr>
      <w:r w:rsidRPr="008A3AF0">
        <w:rPr>
          <w:noProof/>
          <w:sz w:val="24"/>
          <w:szCs w:val="24"/>
        </w:rPr>
        <w:t>4. Si le signal total dure maintenant 5 minutes, combien de bits de données seront nécessaires pour mémoriser numériquement le signal</w:t>
      </w:r>
      <w:r w:rsidR="003872DA">
        <w:rPr>
          <w:noProof/>
          <w:sz w:val="24"/>
          <w:szCs w:val="24"/>
        </w:rPr>
        <w:t xml:space="preserve"> ?</w:t>
      </w:r>
    </w:p>
    <w:sectPr w:rsidR="008A3AF0" w:rsidRPr="00293C5E" w:rsidSect="00721591">
      <w:pgSz w:w="11906" w:h="16838"/>
      <w:pgMar w:top="1417" w:right="849" w:bottom="709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18" w:rsidRDefault="00991918" w:rsidP="00B53B7D">
      <w:pPr>
        <w:spacing w:after="0" w:line="240" w:lineRule="auto"/>
      </w:pPr>
      <w:r>
        <w:separator/>
      </w:r>
    </w:p>
  </w:endnote>
  <w:endnote w:type="continuationSeparator" w:id="0">
    <w:p w:rsidR="00991918" w:rsidRDefault="00991918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18" w:rsidRDefault="00991918" w:rsidP="00B53B7D">
      <w:pPr>
        <w:spacing w:after="0" w:line="240" w:lineRule="auto"/>
      </w:pPr>
      <w:r>
        <w:separator/>
      </w:r>
    </w:p>
  </w:footnote>
  <w:footnote w:type="continuationSeparator" w:id="0">
    <w:p w:rsidR="00991918" w:rsidRDefault="00991918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942569" w:rsidRPr="003D5CBA" w:rsidTr="003318F8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942569" w:rsidRPr="000F256A" w:rsidRDefault="00942569" w:rsidP="003318F8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942569" w:rsidRPr="00D26744" w:rsidRDefault="00942569" w:rsidP="003318F8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942569" w:rsidRPr="000F256A" w:rsidRDefault="00942569" w:rsidP="003318F8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942569" w:rsidRPr="003D5CBA" w:rsidTr="003318F8">
      <w:trPr>
        <w:trHeight w:val="442"/>
      </w:trPr>
      <w:tc>
        <w:tcPr>
          <w:tcW w:w="1548" w:type="dxa"/>
          <w:vMerge w:val="restart"/>
          <w:vAlign w:val="center"/>
        </w:tcPr>
        <w:p w:rsidR="00942569" w:rsidRDefault="00942569" w:rsidP="003318F8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15A4B1FA" wp14:editId="6A4C8C6C">
                <wp:extent cx="1603629" cy="657225"/>
                <wp:effectExtent l="0" t="0" r="0" b="0"/>
                <wp:docPr id="1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942569" w:rsidRPr="003D5CBA" w:rsidRDefault="00942569" w:rsidP="003318F8">
          <w:pPr>
            <w:pStyle w:val="En-tte"/>
            <w:jc w:val="center"/>
            <w:rPr>
              <w:b/>
              <w:color w:val="17365D" w:themeColor="text2" w:themeShade="BF"/>
              <w:sz w:val="32"/>
              <w:szCs w:val="32"/>
            </w:rPr>
          </w:pPr>
          <w:r>
            <w:rPr>
              <w:b/>
              <w:color w:val="17365D" w:themeColor="text2" w:themeShade="BF"/>
              <w:sz w:val="32"/>
              <w:szCs w:val="32"/>
            </w:rPr>
            <w:t>ANALOGIQUE ET NUMERIQUE</w:t>
          </w:r>
        </w:p>
      </w:tc>
      <w:tc>
        <w:tcPr>
          <w:tcW w:w="1559" w:type="dxa"/>
          <w:vMerge w:val="restart"/>
          <w:vAlign w:val="center"/>
        </w:tcPr>
        <w:p w:rsidR="00942569" w:rsidRPr="003D5CBA" w:rsidRDefault="00942569" w:rsidP="003318F8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15B40BD0" wp14:editId="3735F8B7">
                <wp:extent cx="1171575" cy="590550"/>
                <wp:effectExtent l="19050" t="0" r="9525" b="0"/>
                <wp:docPr id="18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2569" w:rsidRPr="003D5CBA" w:rsidTr="003318F8">
      <w:trPr>
        <w:trHeight w:val="443"/>
      </w:trPr>
      <w:tc>
        <w:tcPr>
          <w:tcW w:w="1548" w:type="dxa"/>
          <w:vMerge/>
        </w:tcPr>
        <w:p w:rsidR="00942569" w:rsidRDefault="00942569" w:rsidP="003318F8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942569" w:rsidRPr="003D5CBA" w:rsidRDefault="0023685C" w:rsidP="003318F8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>LA CONVERSION ANALOGIQUE / NUMERIQUE</w:t>
          </w:r>
        </w:p>
      </w:tc>
      <w:tc>
        <w:tcPr>
          <w:tcW w:w="1559" w:type="dxa"/>
          <w:vMerge/>
        </w:tcPr>
        <w:p w:rsidR="00942569" w:rsidRPr="003D5CBA" w:rsidRDefault="00942569" w:rsidP="003318F8">
          <w:pPr>
            <w:pStyle w:val="En-tte"/>
            <w:rPr>
              <w:color w:val="17365D" w:themeColor="text2" w:themeShade="BF"/>
            </w:rPr>
          </w:pPr>
        </w:p>
      </w:tc>
    </w:tr>
  </w:tbl>
  <w:p w:rsidR="00942569" w:rsidRDefault="009425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6A3"/>
    <w:multiLevelType w:val="hybridMultilevel"/>
    <w:tmpl w:val="4CC22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B1D59"/>
    <w:multiLevelType w:val="hybridMultilevel"/>
    <w:tmpl w:val="120CC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65D2C"/>
    <w:multiLevelType w:val="hybridMultilevel"/>
    <w:tmpl w:val="779E4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44D14"/>
    <w:multiLevelType w:val="hybridMultilevel"/>
    <w:tmpl w:val="59A68A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57686"/>
    <w:multiLevelType w:val="hybridMultilevel"/>
    <w:tmpl w:val="75DE4F86"/>
    <w:lvl w:ilvl="0" w:tplc="C30AD5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22959"/>
    <w:multiLevelType w:val="hybridMultilevel"/>
    <w:tmpl w:val="DE5E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D8"/>
    <w:rsid w:val="00012F0C"/>
    <w:rsid w:val="000231E7"/>
    <w:rsid w:val="00031981"/>
    <w:rsid w:val="00040913"/>
    <w:rsid w:val="00040957"/>
    <w:rsid w:val="000549A7"/>
    <w:rsid w:val="00056A76"/>
    <w:rsid w:val="000629E9"/>
    <w:rsid w:val="00063C1D"/>
    <w:rsid w:val="00085433"/>
    <w:rsid w:val="000C0987"/>
    <w:rsid w:val="000E79B1"/>
    <w:rsid w:val="000E7F4D"/>
    <w:rsid w:val="001015A2"/>
    <w:rsid w:val="001137F3"/>
    <w:rsid w:val="00121451"/>
    <w:rsid w:val="00143FEA"/>
    <w:rsid w:val="00150635"/>
    <w:rsid w:val="0017258D"/>
    <w:rsid w:val="001B65DF"/>
    <w:rsid w:val="00216F8A"/>
    <w:rsid w:val="0023685C"/>
    <w:rsid w:val="00257C15"/>
    <w:rsid w:val="00267B26"/>
    <w:rsid w:val="002767E1"/>
    <w:rsid w:val="0028602D"/>
    <w:rsid w:val="00293C5E"/>
    <w:rsid w:val="00296019"/>
    <w:rsid w:val="002A1212"/>
    <w:rsid w:val="002B2882"/>
    <w:rsid w:val="002C2EAF"/>
    <w:rsid w:val="002D17F3"/>
    <w:rsid w:val="002F1EBC"/>
    <w:rsid w:val="002F50FB"/>
    <w:rsid w:val="0031703A"/>
    <w:rsid w:val="003205E8"/>
    <w:rsid w:val="00340351"/>
    <w:rsid w:val="00357D99"/>
    <w:rsid w:val="00376A85"/>
    <w:rsid w:val="003872DA"/>
    <w:rsid w:val="003A405C"/>
    <w:rsid w:val="003B7E6A"/>
    <w:rsid w:val="003C3C5E"/>
    <w:rsid w:val="003C4014"/>
    <w:rsid w:val="003D3262"/>
    <w:rsid w:val="00444E8F"/>
    <w:rsid w:val="00461512"/>
    <w:rsid w:val="0048548F"/>
    <w:rsid w:val="00492010"/>
    <w:rsid w:val="004D3722"/>
    <w:rsid w:val="004E3294"/>
    <w:rsid w:val="004F23F3"/>
    <w:rsid w:val="005133DA"/>
    <w:rsid w:val="0051548A"/>
    <w:rsid w:val="00543EBA"/>
    <w:rsid w:val="00546F1B"/>
    <w:rsid w:val="005527E8"/>
    <w:rsid w:val="0055776A"/>
    <w:rsid w:val="00590F72"/>
    <w:rsid w:val="005915C0"/>
    <w:rsid w:val="005D2DB7"/>
    <w:rsid w:val="005D63DE"/>
    <w:rsid w:val="005D6FC7"/>
    <w:rsid w:val="00603390"/>
    <w:rsid w:val="00612941"/>
    <w:rsid w:val="0062202C"/>
    <w:rsid w:val="00623717"/>
    <w:rsid w:val="00640EC2"/>
    <w:rsid w:val="00666C18"/>
    <w:rsid w:val="00683025"/>
    <w:rsid w:val="00691968"/>
    <w:rsid w:val="006B77CF"/>
    <w:rsid w:val="006C069E"/>
    <w:rsid w:val="006D6022"/>
    <w:rsid w:val="006E73FC"/>
    <w:rsid w:val="00721591"/>
    <w:rsid w:val="007255B1"/>
    <w:rsid w:val="0073239F"/>
    <w:rsid w:val="0074457D"/>
    <w:rsid w:val="00744BD3"/>
    <w:rsid w:val="007468B4"/>
    <w:rsid w:val="007A2B6E"/>
    <w:rsid w:val="007B2060"/>
    <w:rsid w:val="007B4F9F"/>
    <w:rsid w:val="007D5FE6"/>
    <w:rsid w:val="007D6398"/>
    <w:rsid w:val="007E3AE2"/>
    <w:rsid w:val="007F745B"/>
    <w:rsid w:val="00805867"/>
    <w:rsid w:val="00816924"/>
    <w:rsid w:val="00830500"/>
    <w:rsid w:val="00857656"/>
    <w:rsid w:val="00867FBA"/>
    <w:rsid w:val="00881A8E"/>
    <w:rsid w:val="008841BC"/>
    <w:rsid w:val="00884D68"/>
    <w:rsid w:val="00893607"/>
    <w:rsid w:val="008A0D0B"/>
    <w:rsid w:val="008A3AF0"/>
    <w:rsid w:val="008C2FD6"/>
    <w:rsid w:val="008D1A25"/>
    <w:rsid w:val="008D1B6A"/>
    <w:rsid w:val="008E7DE6"/>
    <w:rsid w:val="008F3EEA"/>
    <w:rsid w:val="0092296E"/>
    <w:rsid w:val="00942569"/>
    <w:rsid w:val="00944960"/>
    <w:rsid w:val="009631AD"/>
    <w:rsid w:val="00991918"/>
    <w:rsid w:val="009B235B"/>
    <w:rsid w:val="009B245A"/>
    <w:rsid w:val="009B2BC2"/>
    <w:rsid w:val="009C409F"/>
    <w:rsid w:val="009D4712"/>
    <w:rsid w:val="009D795D"/>
    <w:rsid w:val="00A227D5"/>
    <w:rsid w:val="00A25FBF"/>
    <w:rsid w:val="00A35194"/>
    <w:rsid w:val="00A37425"/>
    <w:rsid w:val="00A51F81"/>
    <w:rsid w:val="00A65DB7"/>
    <w:rsid w:val="00A66086"/>
    <w:rsid w:val="00A81E36"/>
    <w:rsid w:val="00AB06D8"/>
    <w:rsid w:val="00AC49F7"/>
    <w:rsid w:val="00AC50BA"/>
    <w:rsid w:val="00AD5E51"/>
    <w:rsid w:val="00AF5FFE"/>
    <w:rsid w:val="00B013F3"/>
    <w:rsid w:val="00B07FBE"/>
    <w:rsid w:val="00B1154E"/>
    <w:rsid w:val="00B36857"/>
    <w:rsid w:val="00B404E4"/>
    <w:rsid w:val="00B447D4"/>
    <w:rsid w:val="00B53B7D"/>
    <w:rsid w:val="00B55F9D"/>
    <w:rsid w:val="00B669D0"/>
    <w:rsid w:val="00B67EB9"/>
    <w:rsid w:val="00B72573"/>
    <w:rsid w:val="00B91F9C"/>
    <w:rsid w:val="00BB26E6"/>
    <w:rsid w:val="00BD00B6"/>
    <w:rsid w:val="00BE14AA"/>
    <w:rsid w:val="00C150E5"/>
    <w:rsid w:val="00C412F7"/>
    <w:rsid w:val="00C5255C"/>
    <w:rsid w:val="00C63F5D"/>
    <w:rsid w:val="00C7534D"/>
    <w:rsid w:val="00C75F66"/>
    <w:rsid w:val="00C8065D"/>
    <w:rsid w:val="00C810F0"/>
    <w:rsid w:val="00C86464"/>
    <w:rsid w:val="00CA288B"/>
    <w:rsid w:val="00CB0B34"/>
    <w:rsid w:val="00CC4B21"/>
    <w:rsid w:val="00CE0EF9"/>
    <w:rsid w:val="00CE7ABB"/>
    <w:rsid w:val="00CF05DA"/>
    <w:rsid w:val="00CF4FD0"/>
    <w:rsid w:val="00D019F0"/>
    <w:rsid w:val="00D04A9B"/>
    <w:rsid w:val="00D10643"/>
    <w:rsid w:val="00D10A1C"/>
    <w:rsid w:val="00D24192"/>
    <w:rsid w:val="00D34AE8"/>
    <w:rsid w:val="00D4628E"/>
    <w:rsid w:val="00D47DCC"/>
    <w:rsid w:val="00D66F36"/>
    <w:rsid w:val="00D73301"/>
    <w:rsid w:val="00D76D23"/>
    <w:rsid w:val="00D90642"/>
    <w:rsid w:val="00DA149E"/>
    <w:rsid w:val="00DC5641"/>
    <w:rsid w:val="00DD44D5"/>
    <w:rsid w:val="00DD7638"/>
    <w:rsid w:val="00DF6099"/>
    <w:rsid w:val="00DF6AF1"/>
    <w:rsid w:val="00E0386D"/>
    <w:rsid w:val="00E05323"/>
    <w:rsid w:val="00E33F3C"/>
    <w:rsid w:val="00E63C4C"/>
    <w:rsid w:val="00EA536B"/>
    <w:rsid w:val="00ED63E6"/>
    <w:rsid w:val="00F05063"/>
    <w:rsid w:val="00F164B4"/>
    <w:rsid w:val="00F24BBB"/>
    <w:rsid w:val="00F256A6"/>
    <w:rsid w:val="00F6550C"/>
    <w:rsid w:val="00F65CE4"/>
    <w:rsid w:val="00F6785A"/>
    <w:rsid w:val="00F759CA"/>
    <w:rsid w:val="00FA0989"/>
    <w:rsid w:val="00FB5850"/>
    <w:rsid w:val="00FC1135"/>
    <w:rsid w:val="00FC6BCA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06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6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06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6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6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06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6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06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6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6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112</TotalTime>
  <Pages>3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DHENIN</dc:creator>
  <cp:lastModifiedBy>DHENIN</cp:lastModifiedBy>
  <cp:revision>24</cp:revision>
  <cp:lastPrinted>2019-03-20T14:53:00Z</cp:lastPrinted>
  <dcterms:created xsi:type="dcterms:W3CDTF">2019-03-20T13:39:00Z</dcterms:created>
  <dcterms:modified xsi:type="dcterms:W3CDTF">2019-03-21T09:24:00Z</dcterms:modified>
</cp:coreProperties>
</file>