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4EA5D" w14:textId="77777777" w:rsidR="002B1B4E" w:rsidRPr="001242AC" w:rsidRDefault="001242AC" w:rsidP="002B1B4E">
      <w:pPr>
        <w:spacing w:after="0" w:line="240" w:lineRule="auto"/>
        <w:jc w:val="center"/>
        <w:rPr>
          <w:rFonts w:ascii="Century Gothic" w:hAnsi="Century Gothic"/>
          <w:b/>
        </w:rPr>
      </w:pPr>
      <w:r w:rsidRPr="001242AC">
        <w:rPr>
          <w:rFonts w:ascii="Century Gothic" w:eastAsia="Calibri" w:hAnsi="Century Gothic" w:cs="Times New Roman"/>
          <w:b/>
          <w:color w:val="FF0000"/>
          <w:sz w:val="24"/>
          <w:szCs w:val="24"/>
        </w:rPr>
        <w:t xml:space="preserve">Три условия успешности </w:t>
      </w:r>
      <w:r w:rsidR="002B1B4E" w:rsidRPr="001242AC">
        <w:rPr>
          <w:rFonts w:ascii="Century Gothic" w:eastAsia="Calibri" w:hAnsi="Century Gothic" w:cs="Times New Roman"/>
          <w:b/>
          <w:color w:val="FF0000"/>
          <w:sz w:val="24"/>
          <w:szCs w:val="24"/>
        </w:rPr>
        <w:t>пересказа:</w:t>
      </w:r>
    </w:p>
    <w:p w14:paraId="12BFD452" w14:textId="77777777" w:rsidR="001242AC" w:rsidRDefault="001242AC" w:rsidP="001242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r w:rsidR="002B1B4E" w:rsidRPr="009C590F">
        <w:rPr>
          <w:rFonts w:ascii="Times New Roman" w:eastAsia="Calibri" w:hAnsi="Times New Roman" w:cs="Times New Roman"/>
          <w:sz w:val="24"/>
          <w:szCs w:val="24"/>
        </w:rPr>
        <w:t>Правильный выбор вида пересказа.</w:t>
      </w:r>
    </w:p>
    <w:p w14:paraId="6440FBCB" w14:textId="77777777" w:rsidR="001242AC" w:rsidRDefault="001242AC" w:rsidP="001242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r w:rsidR="002B1B4E" w:rsidRPr="009C590F">
        <w:rPr>
          <w:rFonts w:ascii="Times New Roman" w:eastAsia="Calibri" w:hAnsi="Times New Roman" w:cs="Times New Roman"/>
          <w:sz w:val="24"/>
          <w:szCs w:val="24"/>
        </w:rPr>
        <w:t>Проведение всевозможных форм подготовки к определенному виду пересказа.</w:t>
      </w:r>
    </w:p>
    <w:p w14:paraId="2C0888D1" w14:textId="77777777" w:rsidR="001242AC" w:rsidRDefault="001242AC" w:rsidP="001242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</w:t>
      </w:r>
      <w:r w:rsidR="002B1B4E" w:rsidRPr="009C590F">
        <w:rPr>
          <w:rFonts w:ascii="Times New Roman" w:eastAsia="Calibri" w:hAnsi="Times New Roman" w:cs="Times New Roman"/>
          <w:sz w:val="24"/>
          <w:szCs w:val="24"/>
        </w:rPr>
        <w:t>Правильная организация пересказа.</w:t>
      </w:r>
    </w:p>
    <w:p w14:paraId="5E758D3F" w14:textId="77777777" w:rsidR="001242AC" w:rsidRDefault="001242AC" w:rsidP="001242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  <w:t>На различных ступенях обучения </w:t>
      </w:r>
      <w:r w:rsidR="002B1B4E" w:rsidRPr="002B1B4E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  <w:t xml:space="preserve">применяются следующие </w:t>
      </w:r>
    </w:p>
    <w:p w14:paraId="5EB88320" w14:textId="77777777" w:rsidR="002B1B4E" w:rsidRPr="001242AC" w:rsidRDefault="002B1B4E" w:rsidP="001242A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42AC">
        <w:rPr>
          <w:rFonts w:ascii="Century Gothic" w:eastAsia="Times New Roman" w:hAnsi="Century Gothic" w:cs="Times New Roman"/>
          <w:b/>
          <w:color w:val="4F81BD" w:themeColor="accent1"/>
          <w:sz w:val="24"/>
          <w:szCs w:val="24"/>
          <w:lang w:eastAsia="ru-RU"/>
        </w:rPr>
        <w:t>виды пересказа</w:t>
      </w:r>
      <w:r w:rsidRPr="002B1B4E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  <w:t>:</w:t>
      </w:r>
    </w:p>
    <w:p w14:paraId="678B4946" w14:textId="77777777" w:rsidR="002B1B4E" w:rsidRPr="00B02364" w:rsidRDefault="002B1B4E" w:rsidP="00124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с использованием  наводящих вопросов</w:t>
      </w:r>
      <w:r w:rsidRPr="00B023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пересказывает с большими паузами).</w:t>
      </w:r>
    </w:p>
    <w:p w14:paraId="6586FCC9" w14:textId="77777777" w:rsidR="002B1B4E" w:rsidRPr="00B02364" w:rsidRDefault="002B1B4E" w:rsidP="00124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Отраженный пересказ (повторение сказанного педагогом, особенно начальных фраз).</w:t>
      </w:r>
    </w:p>
    <w:p w14:paraId="069C9C9D" w14:textId="77777777" w:rsidR="001242AC" w:rsidRDefault="002B1B4E" w:rsidP="00124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Пересказ организуется «по цепочке», когда один </w:t>
      </w:r>
      <w:r w:rsidR="001242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пересказывать</w:t>
      </w:r>
      <w:r w:rsidR="001242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продолжает, а третий заканчивает. Этот вид работы помогает выработать устойчивое внимание, умение слушать товарища и следить за его речью.</w:t>
      </w:r>
    </w:p>
    <w:p w14:paraId="4130F499" w14:textId="77777777" w:rsidR="001242AC" w:rsidRDefault="002B1B4E" w:rsidP="00124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умышленно переставляет картинки-иллюстрации с тем, чтобы привлечь внимание детей к правильной последовательности сюжетной линии рассказа.</w:t>
      </w:r>
    </w:p>
    <w:p w14:paraId="0E2468F4" w14:textId="77777777" w:rsidR="001242AC" w:rsidRDefault="002B1B4E" w:rsidP="00124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убрать одно из звеньев рассказа, а дети должны вспомнить его и восстановить.</w:t>
      </w:r>
    </w:p>
    <w:p w14:paraId="25DB042D" w14:textId="77777777" w:rsidR="001242AC" w:rsidRDefault="002B1B4E" w:rsidP="00124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в лицах</w:t>
      </w:r>
      <w:r w:rsidR="0012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(простая </w:t>
      </w:r>
      <w:r w:rsidR="001242AC"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драматизаци</w:t>
      </w:r>
      <w:r w:rsidR="001242AC">
        <w:rPr>
          <w:rFonts w:ascii="Times New Roman" w:eastAsia="Times New Roman" w:hAnsi="Times New Roman" w:cs="Times New Roman"/>
          <w:sz w:val="24"/>
          <w:szCs w:val="24"/>
          <w:lang w:eastAsia="ru-RU"/>
        </w:rPr>
        <w:t>я)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3BFA47" w14:textId="77777777" w:rsidR="001242AC" w:rsidRDefault="002B1B4E" w:rsidP="00124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лица, от которого ведется рассказ.</w:t>
      </w:r>
    </w:p>
    <w:p w14:paraId="3DFD5E05" w14:textId="77777777" w:rsidR="001242AC" w:rsidRDefault="002B1B4E" w:rsidP="00124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7.В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ыборочны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пересказ (перед детьми ставит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задача выделить из рассказа только то, что относится к данному поступку).</w:t>
      </w:r>
    </w:p>
    <w:p w14:paraId="3C0CB2B2" w14:textId="77777777" w:rsidR="002B1B4E" w:rsidRPr="00B02364" w:rsidRDefault="002B1B4E" w:rsidP="00124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пересказ:</w:t>
      </w:r>
    </w:p>
    <w:p w14:paraId="4E301813" w14:textId="77777777" w:rsidR="001242AC" w:rsidRDefault="002B1B4E" w:rsidP="001242AC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и его продолжение с добавлением фактов событий из жизни героев.</w:t>
      </w:r>
    </w:p>
    <w:p w14:paraId="261880B2" w14:textId="77777777" w:rsidR="001242AC" w:rsidRDefault="002B1B4E" w:rsidP="001242AC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по аналогии с прочитанным, с включением другого героя.</w:t>
      </w:r>
    </w:p>
    <w:p w14:paraId="150E06CE" w14:textId="77777777" w:rsidR="002B1B4E" w:rsidRPr="001242AC" w:rsidRDefault="001242AC" w:rsidP="001242AC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</w:t>
      </w:r>
      <w:r w:rsidR="002B1B4E" w:rsidRPr="0012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нескольких текстов на заданную тему.</w:t>
      </w:r>
    </w:p>
    <w:p w14:paraId="5627D404" w14:textId="544D5144" w:rsidR="001242AC" w:rsidRDefault="002B1B4E" w:rsidP="001242AC">
      <w:pPr>
        <w:pStyle w:val="a3"/>
        <w:jc w:val="center"/>
        <w:rPr>
          <w:rFonts w:ascii="Century Gothic" w:hAnsi="Century Gothic"/>
          <w:b/>
          <w:color w:val="FF0000"/>
          <w:sz w:val="24"/>
          <w:szCs w:val="24"/>
          <w:u w:val="single"/>
          <w:shd w:val="clear" w:color="auto" w:fill="FFFFFF"/>
        </w:rPr>
      </w:pPr>
      <w:r w:rsidRPr="001242AC">
        <w:rPr>
          <w:rFonts w:ascii="Century Gothic" w:hAnsi="Century Gothic"/>
          <w:b/>
          <w:color w:val="FF0000"/>
          <w:sz w:val="24"/>
          <w:szCs w:val="24"/>
          <w:u w:val="single"/>
          <w:shd w:val="clear" w:color="auto" w:fill="FFFFFF"/>
        </w:rPr>
        <w:t xml:space="preserve">Типовая структура занятия </w:t>
      </w:r>
    </w:p>
    <w:p w14:paraId="35338628" w14:textId="62CFB5C6" w:rsidR="00FA51A4" w:rsidRDefault="00FA51A4" w:rsidP="001242AC">
      <w:pPr>
        <w:pStyle w:val="a3"/>
        <w:jc w:val="center"/>
        <w:rPr>
          <w:rFonts w:ascii="Century Gothic" w:hAnsi="Century Gothic"/>
          <w:b/>
          <w:color w:val="FF0000"/>
          <w:sz w:val="24"/>
          <w:szCs w:val="24"/>
          <w:u w:val="single"/>
          <w:shd w:val="clear" w:color="auto" w:fill="FFFFFF"/>
        </w:rPr>
      </w:pPr>
      <w:r>
        <w:rPr>
          <w:rFonts w:ascii="Century Gothic" w:hAnsi="Century Gothic"/>
          <w:b/>
          <w:color w:val="FF0000"/>
          <w:sz w:val="24"/>
          <w:szCs w:val="24"/>
          <w:u w:val="single"/>
          <w:shd w:val="clear" w:color="auto" w:fill="FFFFFF"/>
        </w:rPr>
        <w:t>по обучению пересказу:</w:t>
      </w:r>
    </w:p>
    <w:p w14:paraId="2A0C64EF" w14:textId="77777777" w:rsidR="002B1B4E" w:rsidRPr="00F444C7" w:rsidRDefault="002B1B4E" w:rsidP="00E5723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2B1B4E">
        <w:rPr>
          <w:rFonts w:ascii="Times New Roman" w:hAnsi="Times New Roman"/>
          <w:b/>
          <w:i/>
          <w:sz w:val="24"/>
          <w:szCs w:val="24"/>
        </w:rPr>
        <w:t>1.</w:t>
      </w:r>
      <w:r w:rsidRPr="00F444C7">
        <w:rPr>
          <w:rFonts w:ascii="Times New Roman" w:hAnsi="Times New Roman"/>
          <w:b/>
          <w:i/>
          <w:sz w:val="24"/>
          <w:szCs w:val="24"/>
        </w:rPr>
        <w:t>Подготовка детей к восприятию нового произведения (подготовительная работа)</w:t>
      </w:r>
    </w:p>
    <w:p w14:paraId="3888E27E" w14:textId="77777777" w:rsidR="002B1B4E" w:rsidRPr="00F444C7" w:rsidRDefault="002B1B4E" w:rsidP="00E5723C">
      <w:pPr>
        <w:spacing w:after="0" w:line="240" w:lineRule="auto"/>
        <w:ind w:left="-87" w:firstLine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7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Подготовительная работа</w:t>
      </w:r>
      <w:r w:rsidRPr="00F444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444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интеллектуальная, образовательная, психологическая и речевая подготовка детей к обучению пересказу.</w:t>
      </w:r>
    </w:p>
    <w:p w14:paraId="7665C20E" w14:textId="77777777" w:rsidR="002B1B4E" w:rsidRDefault="002B1B4E" w:rsidP="00E5723C">
      <w:pPr>
        <w:spacing w:after="0" w:line="240" w:lineRule="auto"/>
        <w:ind w:left="-87" w:firstLine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как предварительно, так и непосредственно на занятии по обучению пересказу.</w:t>
      </w:r>
    </w:p>
    <w:p w14:paraId="38D27B76" w14:textId="77777777" w:rsidR="002B1B4E" w:rsidRDefault="002B1B4E" w:rsidP="002B1B4E">
      <w:pPr>
        <w:ind w:left="-87" w:firstLine="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8D8BC4" wp14:editId="29379ECB">
            <wp:extent cx="2924175" cy="1938755"/>
            <wp:effectExtent l="0" t="0" r="0" b="4445"/>
            <wp:docPr id="1" name="Рисунок 1" descr="https://oren.ru/wp-content/uploads/2016/01/Rebenok-SH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ren.ru/wp-content/uploads/2016/01/Rebenok-SH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732" cy="194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738C0" w14:textId="77777777" w:rsidR="002B1B4E" w:rsidRPr="002B1B4E" w:rsidRDefault="002B1B4E" w:rsidP="002B1B4E">
      <w:pPr>
        <w:spacing w:after="0" w:line="240" w:lineRule="auto"/>
        <w:ind w:left="-87" w:firstLine="26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2B1B4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Содержание подготовительной работы:</w:t>
      </w:r>
    </w:p>
    <w:p w14:paraId="44A92A9D" w14:textId="77777777" w:rsidR="00E5723C" w:rsidRDefault="002B1B4E" w:rsidP="00E5723C">
      <w:pPr>
        <w:pStyle w:val="a6"/>
        <w:numPr>
          <w:ilvl w:val="0"/>
          <w:numId w:val="3"/>
        </w:numPr>
        <w:spacing w:after="0" w:line="240" w:lineRule="auto"/>
        <w:ind w:left="0" w:firstLine="2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материалом, связанным с темой и содержанием рассказа.</w:t>
      </w:r>
    </w:p>
    <w:p w14:paraId="28D4B575" w14:textId="77777777" w:rsidR="00E5723C" w:rsidRDefault="002B1B4E" w:rsidP="00E5723C">
      <w:pPr>
        <w:pStyle w:val="a6"/>
        <w:numPr>
          <w:ilvl w:val="0"/>
          <w:numId w:val="3"/>
        </w:numPr>
        <w:spacing w:after="0" w:line="240" w:lineRule="auto"/>
        <w:ind w:left="0" w:firstLine="2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картин, иллюстраций по изучаемой теме.</w:t>
      </w:r>
    </w:p>
    <w:p w14:paraId="03421CFA" w14:textId="77777777" w:rsidR="00E5723C" w:rsidRDefault="002B1B4E" w:rsidP="00E5723C">
      <w:pPr>
        <w:pStyle w:val="a6"/>
        <w:numPr>
          <w:ilvl w:val="0"/>
          <w:numId w:val="3"/>
        </w:numPr>
        <w:spacing w:after="0" w:line="240" w:lineRule="auto"/>
        <w:ind w:left="0" w:firstLine="2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в природе и окружающей жизни.</w:t>
      </w:r>
    </w:p>
    <w:p w14:paraId="1A5E63A3" w14:textId="77777777" w:rsidR="00E5723C" w:rsidRDefault="002B1B4E" w:rsidP="00E5723C">
      <w:pPr>
        <w:pStyle w:val="a6"/>
        <w:numPr>
          <w:ilvl w:val="0"/>
          <w:numId w:val="3"/>
        </w:numPr>
        <w:spacing w:after="0" w:line="240" w:lineRule="auto"/>
        <w:ind w:left="0" w:firstLine="2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Лексико-грамматические упражнения на лексическом и грамматическом материале рассказа.</w:t>
      </w:r>
    </w:p>
    <w:p w14:paraId="32211C44" w14:textId="77777777" w:rsidR="00E5723C" w:rsidRDefault="002B1B4E" w:rsidP="00E5723C">
      <w:pPr>
        <w:pStyle w:val="a6"/>
        <w:numPr>
          <w:ilvl w:val="0"/>
          <w:numId w:val="3"/>
        </w:numPr>
        <w:spacing w:after="0" w:line="240" w:lineRule="auto"/>
        <w:ind w:left="0" w:firstLine="2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 обеспечение (оборудование) к занятию.</w:t>
      </w:r>
    </w:p>
    <w:p w14:paraId="3B462216" w14:textId="77777777" w:rsidR="002B1B4E" w:rsidRPr="00E5723C" w:rsidRDefault="002B1B4E" w:rsidP="00E5723C">
      <w:pPr>
        <w:pStyle w:val="a6"/>
        <w:numPr>
          <w:ilvl w:val="0"/>
          <w:numId w:val="3"/>
        </w:numPr>
        <w:spacing w:after="0" w:line="240" w:lineRule="auto"/>
        <w:ind w:left="0" w:firstLine="2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наизусть (выборочное) чисто- и скороговорок, пословиц, стихов и т.д., способствующих пониманию содержания рассказ</w:t>
      </w:r>
      <w:r w:rsidR="000833A8"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96877A" w14:textId="77777777" w:rsidR="002B1B4E" w:rsidRPr="00F444C7" w:rsidRDefault="002B1B4E" w:rsidP="00E5723C">
      <w:pPr>
        <w:spacing w:after="0" w:line="240" w:lineRule="auto"/>
        <w:ind w:left="-87" w:firstLine="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</w:t>
      </w:r>
      <w:r w:rsidR="00E572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Pr="00B023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Первичное чтение без предупреждения о последующем пересказе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обеспечить свободное художественное восприятие. Эти два этапа опускаются, если произведение уже хорошо знакомо детям.</w:t>
      </w:r>
    </w:p>
    <w:p w14:paraId="05D812DD" w14:textId="77777777" w:rsidR="002B1B4E" w:rsidRPr="00B02364" w:rsidRDefault="002B1B4E" w:rsidP="00E5723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0236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3.</w:t>
      </w:r>
      <w:r w:rsidR="00E5723C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 </w:t>
      </w:r>
      <w:r w:rsidRPr="00B0236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Подготовительная беседа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(вначале это только ответы детей на поставленные вопросы, но постепенно</w:t>
      </w:r>
      <w:r w:rsid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овладения детьми постановкой вопросов</w:t>
      </w:r>
      <w:r w:rsid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детей в беседе становится более активной</w:t>
      </w:r>
      <w:r w:rsidRPr="00B02364">
        <w:rPr>
          <w:rFonts w:ascii="Calibri" w:eastAsia="Times New Roman" w:hAnsi="Calibri" w:cs="Times New Roman"/>
          <w:sz w:val="24"/>
          <w:szCs w:val="24"/>
          <w:lang w:eastAsia="ru-RU"/>
        </w:rPr>
        <w:t>).</w:t>
      </w:r>
    </w:p>
    <w:p w14:paraId="4D585CF6" w14:textId="77777777" w:rsidR="002B1B4E" w:rsidRDefault="002B1B4E" w:rsidP="00E57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31771" w14:textId="77777777" w:rsidR="002B1B4E" w:rsidRPr="002B1B4E" w:rsidRDefault="002B1B4E" w:rsidP="002B1B4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D39B40" wp14:editId="31F7C75C">
            <wp:extent cx="2855343" cy="2627230"/>
            <wp:effectExtent l="0" t="0" r="2540" b="1905"/>
            <wp:docPr id="2" name="Рисунок 2" descr="https://img14.postila.ru/resize?w=599&amp;src=%2Fdata%2F78%2F31%2Fbe%2F8a%2F7831be8ac0af6ebc3a63bda4d8c1c286272a5101c7e6fc4828a6abdce2af88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4.postila.ru/resize?w=599&amp;src=%2Fdata%2F78%2F31%2Fbe%2F8a%2F7831be8ac0af6ebc3a63bda4d8c1c286272a5101c7e6fc4828a6abdce2af88c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14" cy="262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72E3A" w14:textId="77777777" w:rsidR="002B1B4E" w:rsidRPr="00B02364" w:rsidRDefault="002B1B4E" w:rsidP="002B1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236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4. Повторное чтение, обобщающее результаты разбора</w:t>
      </w:r>
      <w:r w:rsidRPr="00B023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3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установкой на запоми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нание с последующим пересказом.</w:t>
      </w:r>
      <w:r w:rsidRPr="00B023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236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5. Пауза для подготовки детей к ответам, для запоминания текста (несколько секунд).</w:t>
      </w:r>
    </w:p>
    <w:p w14:paraId="5B1561A7" w14:textId="77777777" w:rsidR="002B1B4E" w:rsidRDefault="002B1B4E" w:rsidP="002B1B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6. Пересказ (3</w:t>
      </w:r>
      <w:r w:rsidR="00E5723C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7</w:t>
      </w:r>
      <w:r w:rsidRPr="00B0236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человек).</w:t>
      </w:r>
    </w:p>
    <w:p w14:paraId="5E5023CD" w14:textId="77777777" w:rsidR="002B1B4E" w:rsidRPr="00264F96" w:rsidRDefault="002B1B4E" w:rsidP="00264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6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7. Анализ пересказов детей</w:t>
      </w:r>
      <w:r w:rsidR="00264F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7A4B09" w14:textId="77777777" w:rsidR="002B1B4E" w:rsidRPr="00E5723C" w:rsidRDefault="002B1B4E" w:rsidP="00264F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31849B" w:themeColor="accent5" w:themeShade="BF"/>
          <w:sz w:val="28"/>
          <w:szCs w:val="28"/>
          <w:lang w:eastAsia="ru-RU"/>
        </w:rPr>
      </w:pPr>
      <w:r w:rsidRPr="00E5723C">
        <w:rPr>
          <w:rFonts w:ascii="Century Gothic" w:eastAsia="Times New Roman" w:hAnsi="Century Gothic" w:cs="Times New Roman"/>
          <w:b/>
          <w:color w:val="31849B" w:themeColor="accent5" w:themeShade="BF"/>
          <w:sz w:val="28"/>
          <w:szCs w:val="28"/>
          <w:lang w:eastAsia="ru-RU"/>
        </w:rPr>
        <w:lastRenderedPageBreak/>
        <w:t>Значение пересказа в формировании монологической речи</w:t>
      </w:r>
      <w:r w:rsidR="00E5723C">
        <w:rPr>
          <w:rFonts w:ascii="Century Gothic" w:eastAsia="Times New Roman" w:hAnsi="Century Gothic" w:cs="Times New Roman"/>
          <w:b/>
          <w:color w:val="31849B" w:themeColor="accent5" w:themeShade="BF"/>
          <w:sz w:val="28"/>
          <w:szCs w:val="28"/>
          <w:lang w:eastAsia="ru-RU"/>
        </w:rPr>
        <w:t>.</w:t>
      </w:r>
    </w:p>
    <w:p w14:paraId="459D70C3" w14:textId="77777777" w:rsidR="00264F96" w:rsidRPr="00264F96" w:rsidRDefault="00264F96" w:rsidP="0026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</w:pPr>
    </w:p>
    <w:p w14:paraId="43FBB02C" w14:textId="77777777" w:rsidR="00E5723C" w:rsidRDefault="00E5723C" w:rsidP="00E57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2B1B4E" w:rsidRPr="001F0A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Количественное и качественное обогащение словарного запаса.</w:t>
      </w:r>
    </w:p>
    <w:p w14:paraId="29A25ED4" w14:textId="77777777" w:rsidR="00E5723C" w:rsidRDefault="00E5723C" w:rsidP="00E57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2B1B4E"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употребления обогащенной лексики в активной речи.</w:t>
      </w:r>
    </w:p>
    <w:p w14:paraId="551CB27F" w14:textId="77777777" w:rsidR="00E5723C" w:rsidRDefault="00E5723C" w:rsidP="00E57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Формирование </w:t>
      </w:r>
      <w:r w:rsidR="002B1B4E"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   </w:t>
      </w:r>
      <w:r w:rsidR="002B1B4E"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строя, закрепление использования разнообразных, в том числе сложных грамматических конструкций в оформлении речевых высказываний.</w:t>
      </w:r>
    </w:p>
    <w:p w14:paraId="48F896EA" w14:textId="77777777" w:rsidR="00E5723C" w:rsidRDefault="00E5723C" w:rsidP="00E57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="002B1B4E"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структуры связных высказываний (рассказов), формирование способности их построения, развитие планирующей функции речи.</w:t>
      </w:r>
    </w:p>
    <w:p w14:paraId="03C2749D" w14:textId="77777777" w:rsidR="00E5723C" w:rsidRDefault="00E5723C" w:rsidP="00E57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="002B1B4E"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речевому самоконтролю.</w:t>
      </w:r>
    </w:p>
    <w:p w14:paraId="56006A33" w14:textId="77777777" w:rsidR="00E5723C" w:rsidRDefault="00E5723C" w:rsidP="00E57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="002B1B4E"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языка, языкового чутья, внимания к слову, грамматическому оформлению речи.</w:t>
      </w:r>
    </w:p>
    <w:p w14:paraId="68F70516" w14:textId="77777777" w:rsidR="00E5723C" w:rsidRDefault="00E5723C" w:rsidP="00E57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="002B1B4E"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некоторых художественных приемов и средств русского литературного языка и языка устного народного творчества.</w:t>
      </w:r>
    </w:p>
    <w:p w14:paraId="678AFFAC" w14:textId="77777777" w:rsidR="00AC0532" w:rsidRDefault="00E5723C" w:rsidP="00AC0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="002B1B4E"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Параллельно и одновременно с речевыми процессами </w:t>
      </w:r>
      <w:r w:rsidR="00AC0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</w:t>
      </w:r>
      <w:r w:rsidR="002B1B4E" w:rsidRPr="00E57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 активизация познавательных процессов восприятия, представления, воображения, внимания, памяти и мышления, особенно логического.</w:t>
      </w:r>
    </w:p>
    <w:p w14:paraId="5A7F4BCA" w14:textId="77777777" w:rsidR="002B1B4E" w:rsidRDefault="00AC0532" w:rsidP="00AC0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="002B1B4E" w:rsidRPr="001F0A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Неоценимо значение пересказа для закрепления правильного, чистого, устойчивого звукопроизношения.</w:t>
      </w:r>
    </w:p>
    <w:p w14:paraId="608B6A35" w14:textId="77777777" w:rsidR="0097067D" w:rsidRDefault="0097067D" w:rsidP="002B1B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66DAF" w14:textId="77777777" w:rsidR="000833A8" w:rsidRDefault="0097067D" w:rsidP="000833A8">
      <w:pPr>
        <w:ind w:left="709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A7D77D" wp14:editId="07027955">
            <wp:extent cx="1838325" cy="1467435"/>
            <wp:effectExtent l="0" t="0" r="0" b="0"/>
            <wp:docPr id="4" name="Рисунок 4" descr="http://qrcoder.ru/code/?https%3A%2F%2Fyoutu.be%2FcK4MP-fuGnk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youtu.be%2FcK4MP-fuGnk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ACB22" w14:textId="77777777" w:rsidR="002B1B4E" w:rsidRPr="00AC0532" w:rsidRDefault="0097067D" w:rsidP="000833A8">
      <w:pPr>
        <w:spacing w:after="0" w:line="240" w:lineRule="auto"/>
        <w:ind w:left="709"/>
        <w:jc w:val="center"/>
        <w:rPr>
          <w:rFonts w:ascii="Century Gothic" w:eastAsia="Times New Roman" w:hAnsi="Century Gothic" w:cs="Times New Roman"/>
          <w:b/>
          <w:color w:val="0070C0"/>
          <w:sz w:val="24"/>
          <w:szCs w:val="24"/>
          <w:lang w:eastAsia="ru-RU"/>
        </w:rPr>
      </w:pPr>
      <w:r w:rsidRPr="00AC0532">
        <w:rPr>
          <w:rFonts w:ascii="Century Gothic" w:eastAsia="Times New Roman" w:hAnsi="Century Gothic" w:cs="Times New Roman"/>
          <w:b/>
          <w:color w:val="0070C0"/>
          <w:sz w:val="32"/>
          <w:szCs w:val="32"/>
          <w:lang w:eastAsia="ru-RU"/>
        </w:rPr>
        <w:t>Как научить пересказывать младших школьников?</w:t>
      </w:r>
    </w:p>
    <w:p w14:paraId="7F2FBB27" w14:textId="77777777" w:rsidR="0097067D" w:rsidRPr="00AC0532" w:rsidRDefault="00AC0532" w:rsidP="000833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0B0F0"/>
          <w:sz w:val="32"/>
          <w:szCs w:val="32"/>
          <w:lang w:eastAsia="ru-RU"/>
        </w:rPr>
        <w:t xml:space="preserve">  </w:t>
      </w:r>
      <w:r w:rsidR="0097067D" w:rsidRPr="00AC0532">
        <w:rPr>
          <w:rFonts w:ascii="Times New Roman" w:eastAsia="Times New Roman" w:hAnsi="Times New Roman" w:cs="Times New Roman"/>
          <w:i/>
          <w:color w:val="00B0F0"/>
          <w:sz w:val="32"/>
          <w:szCs w:val="32"/>
          <w:lang w:eastAsia="ru-RU"/>
        </w:rPr>
        <w:t>Шамиль Ахмадулин</w:t>
      </w:r>
    </w:p>
    <w:p w14:paraId="652BC545" w14:textId="77777777" w:rsidR="000833A8" w:rsidRPr="0097067D" w:rsidRDefault="000833A8" w:rsidP="00083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14:paraId="5B3BDCE1" w14:textId="77777777" w:rsidR="00262D84" w:rsidRPr="00AC0532" w:rsidRDefault="000833A8" w:rsidP="00AC0532">
      <w:pPr>
        <w:ind w:firstLine="284"/>
        <w:jc w:val="both"/>
      </w:pPr>
      <w:r>
        <w:rPr>
          <w:noProof/>
          <w:lang w:eastAsia="ru-RU"/>
        </w:rPr>
        <w:drawing>
          <wp:inline distT="0" distB="0" distL="0" distR="0" wp14:anchorId="04F557B9" wp14:editId="5332FD44">
            <wp:extent cx="1190625" cy="1443413"/>
            <wp:effectExtent l="0" t="0" r="0" b="4445"/>
            <wp:docPr id="6" name="Рисунок 6" descr="https://www.nbcmedia.ru/upload/iblock/968/3d_oporny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bcmedia.ru/upload/iblock/968/3d_opornye_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4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3A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62B0838" wp14:editId="1BE7497A">
            <wp:extent cx="1038225" cy="1408897"/>
            <wp:effectExtent l="0" t="0" r="0" b="1270"/>
            <wp:docPr id="7" name="Рисунок 7" descr="https://i.pinimg.com/736x/99/4b/3a/994b3a3e3e8492b931c21fc76b09f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99/4b/3a/994b3a3e3e8492b931c21fc76b09f8a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501" cy="14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FA8DD6" wp14:editId="31200D48">
            <wp:extent cx="2552700" cy="2743200"/>
            <wp:effectExtent l="0" t="0" r="0" b="0"/>
            <wp:docPr id="5" name="Рисунок 5" descr="https://www.nbcmedia.ru/upload/iblock/c10/3d_opornye_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nbcmedia.ru/upload/iblock/c10/3d_opornye_v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58466" w14:textId="77777777" w:rsidR="00264F96" w:rsidRPr="00AC0532" w:rsidRDefault="00264F96" w:rsidP="00262D8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color w:val="7030A0"/>
          <w:sz w:val="48"/>
          <w:szCs w:val="48"/>
          <w:lang w:eastAsia="ru-RU"/>
        </w:rPr>
      </w:pPr>
      <w:r w:rsidRPr="00AC0532">
        <w:rPr>
          <w:rFonts w:ascii="Century Gothic" w:eastAsia="Times New Roman" w:hAnsi="Century Gothic" w:cs="Times New Roman"/>
          <w:b/>
          <w:i/>
          <w:color w:val="7030A0"/>
          <w:sz w:val="48"/>
          <w:szCs w:val="48"/>
          <w:lang w:eastAsia="ru-RU"/>
        </w:rPr>
        <w:t>ПЕРЕСКАЗ.</w:t>
      </w:r>
    </w:p>
    <w:p w14:paraId="5D04FCAB" w14:textId="77777777" w:rsidR="000833A8" w:rsidRPr="00AC0532" w:rsidRDefault="00264F96" w:rsidP="00262D8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color w:val="7030A0"/>
          <w:sz w:val="48"/>
          <w:szCs w:val="48"/>
          <w:lang w:eastAsia="ru-RU"/>
        </w:rPr>
      </w:pPr>
      <w:r w:rsidRPr="00AC0532">
        <w:rPr>
          <w:rFonts w:ascii="Century Gothic" w:eastAsia="Times New Roman" w:hAnsi="Century Gothic" w:cs="Times New Roman"/>
          <w:b/>
          <w:i/>
          <w:color w:val="7030A0"/>
          <w:sz w:val="48"/>
          <w:szCs w:val="48"/>
          <w:lang w:eastAsia="ru-RU"/>
        </w:rPr>
        <w:t>ПРИЁМЫ РАБОТЫ НАД ПЕРЕСКАЗОМ</w:t>
      </w:r>
    </w:p>
    <w:p w14:paraId="235E0E21" w14:textId="77777777" w:rsidR="00262D84" w:rsidRPr="00262D84" w:rsidRDefault="00262D84" w:rsidP="00262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</w:p>
    <w:p w14:paraId="6A50D1F1" w14:textId="77777777" w:rsidR="00A23450" w:rsidRDefault="000833A8" w:rsidP="00A31F7C">
      <w:pPr>
        <w:ind w:firstLine="142"/>
      </w:pPr>
      <w:r>
        <w:rPr>
          <w:noProof/>
          <w:lang w:eastAsia="ru-RU"/>
        </w:rPr>
        <w:drawing>
          <wp:inline distT="0" distB="0" distL="0" distR="0" wp14:anchorId="35AA4206" wp14:editId="5FB3A2DD">
            <wp:extent cx="3023870" cy="2017929"/>
            <wp:effectExtent l="0" t="0" r="5080" b="1905"/>
            <wp:docPr id="8" name="Рисунок 8" descr="https://moscow.sm-news.ru/wp-content/uploads/2020/10/31/essener-lesebuendnis_einsa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oscow.sm-news.ru/wp-content/uploads/2020/10/31/essener-lesebuendnis_einsat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EF1B" w14:textId="77777777" w:rsidR="00262D84" w:rsidRDefault="00262D84" w:rsidP="00262D8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4EBAF81" w14:textId="77777777" w:rsidR="00262D84" w:rsidRPr="00262D84" w:rsidRDefault="00262D84" w:rsidP="00262D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Н.М. Соколов,</w:t>
      </w:r>
      <w:r w:rsidRPr="00262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Г.Г. Тумим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0B8D9C0" w14:textId="77777777" w:rsidR="00AC0532" w:rsidRDefault="00262D84" w:rsidP="00AC053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262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Вопреки тому, </w:t>
      </w:r>
    </w:p>
    <w:p w14:paraId="7E869E8C" w14:textId="77777777" w:rsidR="00AC0532" w:rsidRDefault="00262D84" w:rsidP="00AC053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2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что считается общим мнением, </w:t>
      </w:r>
    </w:p>
    <w:p w14:paraId="0D7D4E2F" w14:textId="77777777" w:rsidR="00AC0532" w:rsidRDefault="00262D84" w:rsidP="00AC053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2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мы убеждены в том, что обучать родному языку – </w:t>
      </w:r>
    </w:p>
    <w:p w14:paraId="1B2D1527" w14:textId="77777777" w:rsidR="00AC0532" w:rsidRDefault="00262D84" w:rsidP="00AC053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2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значит заниматься – </w:t>
      </w:r>
    </w:p>
    <w:p w14:paraId="2B9135DD" w14:textId="77777777" w:rsidR="00AC0532" w:rsidRDefault="00262D84" w:rsidP="00AC053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2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если не исключительно, </w:t>
      </w:r>
    </w:p>
    <w:p w14:paraId="7CCC17B4" w14:textId="77777777" w:rsidR="00AC0532" w:rsidRDefault="00262D84" w:rsidP="00AC053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2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то преимущественно – </w:t>
      </w:r>
    </w:p>
    <w:p w14:paraId="3CB64BFA" w14:textId="77777777" w:rsidR="00262D84" w:rsidRDefault="00262D84" w:rsidP="00AC053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2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развитием речи учащихся»</w:t>
      </w:r>
    </w:p>
    <w:sectPr w:rsidR="00262D84" w:rsidSect="001242AC">
      <w:pgSz w:w="16838" w:h="11906" w:orient="landscape"/>
      <w:pgMar w:top="426" w:right="567" w:bottom="284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F36A2"/>
    <w:multiLevelType w:val="hybridMultilevel"/>
    <w:tmpl w:val="4E00A462"/>
    <w:lvl w:ilvl="0" w:tplc="0419000D">
      <w:start w:val="1"/>
      <w:numFmt w:val="bullet"/>
      <w:lvlText w:val=""/>
      <w:lvlJc w:val="left"/>
      <w:pPr>
        <w:ind w:left="6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1" w15:restartNumberingAfterBreak="0">
    <w:nsid w:val="47053FC1"/>
    <w:multiLevelType w:val="hybridMultilevel"/>
    <w:tmpl w:val="2854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402EBE"/>
    <w:multiLevelType w:val="hybridMultilevel"/>
    <w:tmpl w:val="D3723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237"/>
    <w:rsid w:val="000833A8"/>
    <w:rsid w:val="001242AC"/>
    <w:rsid w:val="00262D84"/>
    <w:rsid w:val="00264F96"/>
    <w:rsid w:val="002B1B4E"/>
    <w:rsid w:val="007100A7"/>
    <w:rsid w:val="00865237"/>
    <w:rsid w:val="0097067D"/>
    <w:rsid w:val="00A23450"/>
    <w:rsid w:val="00A31F7C"/>
    <w:rsid w:val="00AC0532"/>
    <w:rsid w:val="00E5723C"/>
    <w:rsid w:val="00FA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7B95"/>
  <w15:docId w15:val="{C644B044-EF2B-4AFA-BE6E-004180BE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B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B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4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6700-326A-4B9F-A7AC-656A4F62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Марина</cp:lastModifiedBy>
  <cp:revision>6</cp:revision>
  <cp:lastPrinted>2021-02-05T20:46:00Z</cp:lastPrinted>
  <dcterms:created xsi:type="dcterms:W3CDTF">2021-02-05T19:42:00Z</dcterms:created>
  <dcterms:modified xsi:type="dcterms:W3CDTF">2021-02-12T13:25:00Z</dcterms:modified>
</cp:coreProperties>
</file>