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BEB" w:rsidRDefault="005474B9" w:rsidP="0054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5B3BEB" w:rsidRPr="005B3BEB" w:rsidRDefault="005B3BEB" w:rsidP="00950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B3BEB" w:rsidRDefault="00950740" w:rsidP="00950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дошкольное образовательное автономное учреждение «Детский сад № 46 общеразвивающего вида с приоритетным осуществлением художественно – эстетического развития воспитанников «Фантазеры» г. Орска»</w:t>
      </w:r>
    </w:p>
    <w:p w:rsidR="005B3BEB" w:rsidRDefault="005B3BEB" w:rsidP="0054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BEB" w:rsidRDefault="005B3BEB" w:rsidP="0054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BEB" w:rsidRDefault="005B3BEB" w:rsidP="00547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BEB" w:rsidRDefault="005B3BEB" w:rsidP="005B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5B3BEB" w:rsidRDefault="005B3BEB" w:rsidP="005B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5B3BEB" w:rsidRDefault="005B3BEB" w:rsidP="005B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</w:p>
    <w:p w:rsidR="005B3BEB" w:rsidRDefault="005B3BEB" w:rsidP="005B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32"/>
          <w:szCs w:val="28"/>
          <w:lang w:eastAsia="ru-RU"/>
        </w:rPr>
      </w:pPr>
    </w:p>
    <w:p w:rsidR="005B3BEB" w:rsidRDefault="005B3BEB" w:rsidP="005B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32"/>
          <w:szCs w:val="28"/>
          <w:lang w:eastAsia="ru-RU"/>
        </w:rPr>
      </w:pPr>
    </w:p>
    <w:p w:rsidR="005B3BEB" w:rsidRDefault="005B3BEB" w:rsidP="005B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32"/>
          <w:szCs w:val="28"/>
          <w:lang w:eastAsia="ru-RU"/>
        </w:rPr>
      </w:pPr>
    </w:p>
    <w:p w:rsidR="004E13BC" w:rsidRPr="009024D4" w:rsidRDefault="004E13BC" w:rsidP="005B3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6"/>
          <w:szCs w:val="24"/>
          <w:lang w:eastAsia="ru-RU"/>
        </w:rPr>
      </w:pPr>
      <w:r w:rsidRPr="009024D4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28"/>
          <w:lang w:eastAsia="ru-RU"/>
        </w:rPr>
        <w:t>Круглый стол для педагогов</w:t>
      </w:r>
    </w:p>
    <w:p w:rsidR="004E13BC" w:rsidRPr="009024D4" w:rsidRDefault="004E13BC" w:rsidP="005B3BEB">
      <w:pPr>
        <w:tabs>
          <w:tab w:val="left" w:pos="27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28"/>
          <w:lang w:eastAsia="ru-RU"/>
        </w:rPr>
      </w:pPr>
      <w:r w:rsidRPr="009024D4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28"/>
          <w:lang w:eastAsia="ru-RU"/>
        </w:rPr>
        <w:t>«</w:t>
      </w:r>
      <w:r w:rsidR="005B3BEB" w:rsidRPr="009024D4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28"/>
          <w:lang w:eastAsia="ru-RU"/>
        </w:rPr>
        <w:t>Приобщение дошкольников к художественно- эстетическому развитию</w:t>
      </w:r>
      <w:r w:rsidRPr="009024D4">
        <w:rPr>
          <w:rFonts w:ascii="Times New Roman" w:eastAsia="Times New Roman" w:hAnsi="Times New Roman" w:cs="Times New Roman"/>
          <w:b/>
          <w:color w:val="365F91" w:themeColor="accent1" w:themeShade="BF"/>
          <w:sz w:val="40"/>
          <w:szCs w:val="28"/>
          <w:lang w:eastAsia="ru-RU"/>
        </w:rPr>
        <w:t>»</w:t>
      </w:r>
    </w:p>
    <w:p w:rsidR="004E13BC" w:rsidRPr="005B3BEB" w:rsidRDefault="004E13BC" w:rsidP="005B3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8"/>
          <w:szCs w:val="24"/>
          <w:lang w:eastAsia="ru-RU"/>
        </w:rPr>
      </w:pPr>
    </w:p>
    <w:p w:rsidR="004E13BC" w:rsidRPr="005B3BEB" w:rsidRDefault="004E13BC" w:rsidP="005B3BEB">
      <w:pPr>
        <w:tabs>
          <w:tab w:val="left" w:pos="550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</w:p>
    <w:p w:rsidR="004E13BC" w:rsidRDefault="004E13BC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5B3BEB" w:rsidRDefault="005B3BEB" w:rsidP="005B3B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sz w:val="32"/>
        </w:rPr>
        <w:t xml:space="preserve">                        </w:t>
      </w:r>
      <w:r w:rsidRPr="005B3BEB">
        <w:rPr>
          <w:rFonts w:ascii="Times New Roman" w:hAnsi="Times New Roman" w:cs="Times New Roman"/>
          <w:sz w:val="32"/>
        </w:rPr>
        <w:t xml:space="preserve">Подготовила: старший воспитатель Филатова Ю.Ю. </w:t>
      </w:r>
    </w:p>
    <w:p w:rsidR="004712D3" w:rsidRDefault="005B3BEB" w:rsidP="009024D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</w:t>
      </w:r>
      <w:r w:rsidR="009024D4">
        <w:rPr>
          <w:rFonts w:ascii="Times New Roman" w:hAnsi="Times New Roman" w:cs="Times New Roman"/>
          <w:sz w:val="32"/>
        </w:rPr>
        <w:t xml:space="preserve">                              </w:t>
      </w:r>
      <w:r>
        <w:rPr>
          <w:rFonts w:ascii="Times New Roman" w:hAnsi="Times New Roman" w:cs="Times New Roman"/>
          <w:sz w:val="32"/>
        </w:rPr>
        <w:t xml:space="preserve">  </w:t>
      </w:r>
    </w:p>
    <w:p w:rsidR="005B3BEB" w:rsidRPr="005B3BEB" w:rsidRDefault="004712D3" w:rsidP="009024D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</w:t>
      </w:r>
      <w:r w:rsidR="005B3BEB">
        <w:rPr>
          <w:rFonts w:ascii="Times New Roman" w:hAnsi="Times New Roman" w:cs="Times New Roman"/>
          <w:sz w:val="32"/>
        </w:rPr>
        <w:t xml:space="preserve"> 2024 г.</w:t>
      </w:r>
    </w:p>
    <w:p w:rsidR="005B3BEB" w:rsidRDefault="005B3BEB" w:rsidP="00C44B56">
      <w:pPr>
        <w:shd w:val="clear" w:color="auto" w:fill="FFFFFF"/>
        <w:spacing w:after="0" w:line="240" w:lineRule="auto"/>
        <w:ind w:firstLine="360"/>
      </w:pPr>
    </w:p>
    <w:p w:rsidR="004712D3" w:rsidRDefault="004712D3" w:rsidP="00EF62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23B" w:rsidRPr="00CC723B" w:rsidRDefault="004E13BC" w:rsidP="004712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2D3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EF62FE">
        <w:rPr>
          <w:rFonts w:ascii="Times New Roman" w:hAnsi="Times New Roman" w:cs="Times New Roman"/>
          <w:sz w:val="28"/>
          <w:szCs w:val="28"/>
        </w:rPr>
        <w:t xml:space="preserve">: расширить знания педагогов о художественно-эстетической деятельности, показать целесообразность использования художественно- эстетической деятельности в процессе развития дошкольников. </w:t>
      </w:r>
    </w:p>
    <w:p w:rsidR="00CC723B" w:rsidRDefault="00CC723B" w:rsidP="004712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CC723B">
        <w:rPr>
          <w:rFonts w:ascii="Times New Roman" w:hAnsi="Times New Roman" w:cs="Times New Roman"/>
          <w:sz w:val="28"/>
        </w:rPr>
        <w:t>Муниципальное дошкольное образовательное автоном</w:t>
      </w:r>
      <w:r>
        <w:rPr>
          <w:rFonts w:ascii="Times New Roman" w:hAnsi="Times New Roman" w:cs="Times New Roman"/>
          <w:sz w:val="28"/>
        </w:rPr>
        <w:t xml:space="preserve">ное учреждение «Детский сад № 46 общеразвивающего вида вот уже 15 лет </w:t>
      </w:r>
      <w:proofErr w:type="gramStart"/>
      <w:r>
        <w:rPr>
          <w:rFonts w:ascii="Times New Roman" w:hAnsi="Times New Roman" w:cs="Times New Roman"/>
          <w:sz w:val="28"/>
        </w:rPr>
        <w:t xml:space="preserve">работает </w:t>
      </w:r>
      <w:r w:rsidRPr="00CC723B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CC723B">
        <w:rPr>
          <w:rFonts w:ascii="Times New Roman" w:hAnsi="Times New Roman" w:cs="Times New Roman"/>
          <w:sz w:val="28"/>
        </w:rPr>
        <w:t xml:space="preserve"> приоритетным осуществлением художественно - эстетического развития </w:t>
      </w:r>
      <w:r>
        <w:rPr>
          <w:rFonts w:ascii="Times New Roman" w:hAnsi="Times New Roman" w:cs="Times New Roman"/>
          <w:sz w:val="28"/>
        </w:rPr>
        <w:t>.</w:t>
      </w:r>
    </w:p>
    <w:p w:rsidR="00CC723B" w:rsidRPr="00CC723B" w:rsidRDefault="00CC723B" w:rsidP="00CC7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7108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Ключевая роль детского сада с приоритетным направлением по художественно-эстетическому развитию заключается в создании условий для формирования гармоничной, духовно-богатой, физически здоровой, эстетически развитой личности, обладающей эстетическим сознанием, задатками художественной культуры, творческими способностями к индивидуальному самовыражению через различные формы творческой активности.</w:t>
      </w:r>
    </w:p>
    <w:p w:rsidR="00CC723B" w:rsidRPr="00CC723B" w:rsidRDefault="00CC723B" w:rsidP="00CC7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</w:p>
    <w:p w:rsidR="00CC723B" w:rsidRPr="00CC723B" w:rsidRDefault="00CC723B" w:rsidP="00CC7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7108F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Одной из задач является: </w:t>
      </w:r>
      <w:r w:rsidRPr="007108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 и миром.</w:t>
      </w:r>
    </w:p>
    <w:p w:rsidR="00CC723B" w:rsidRPr="00CC723B" w:rsidRDefault="00CC723B" w:rsidP="00CC7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7108F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Образовательная область художественно – эстетическое развитие.</w:t>
      </w:r>
    </w:p>
    <w:p w:rsidR="00CC723B" w:rsidRPr="00CC723B" w:rsidRDefault="00CC723B" w:rsidP="00CC7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7108F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Художественно- эстетическое развитие предполагает развитие предпосылок</w:t>
      </w:r>
      <w:r w:rsidRPr="007108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ценностно-смыслового восприятия и понимания произведений искусства (словесного,  музыкального, изобразительного), мира природы; становление эстетического отношения к окружающему миру; формирование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CC723B" w:rsidRPr="00515502" w:rsidRDefault="00CC723B" w:rsidP="00CC7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CC7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55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</w:t>
      </w: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цент в работе ДОУ по данному направлению сделан на развитие у детей интереса к музыке, литературе, изобразительному и другим видам искусства, приобщение детей к миру прекрасного. Определена тематика занятий с учетом имеющихся условий, взаимосвязи с другими видами деятельности, общественно-значимыми событиями в жизни группы, детско</w:t>
      </w:r>
      <w:r w:rsid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 сада, страны, города.</w:t>
      </w:r>
    </w:p>
    <w:p w:rsidR="007108FF" w:rsidRDefault="007108FF" w:rsidP="00CC7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723B" w:rsidRPr="00515502" w:rsidRDefault="007108FF" w:rsidP="00CC7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="00CC723B"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 уделяем большое внимание художественно-эстетическому развитию своих воспитанников и поставили перед собой цель - </w:t>
      </w:r>
      <w:r w:rsidR="00CC723B" w:rsidRPr="005155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развитие творческого потенциала ребенка, создание условий для его самореализации.</w:t>
      </w:r>
    </w:p>
    <w:p w:rsidR="00CC723B" w:rsidRPr="00515502" w:rsidRDefault="00CC723B" w:rsidP="00CC7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Для получения ожидаемых результатов нами создана система работы по художественно-эстетическому воспитанию, которая состоит из взаимосвязанных между собой компонентов:</w:t>
      </w:r>
    </w:p>
    <w:p w:rsidR="00CC723B" w:rsidRPr="00515502" w:rsidRDefault="00CC723B" w:rsidP="00CC7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        обновление содержания образования (выбор новых технологий);</w:t>
      </w:r>
    </w:p>
    <w:p w:rsidR="00CC723B" w:rsidRPr="00515502" w:rsidRDefault="00CC723B" w:rsidP="00CC7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        создание условий для эстетического воспитания (учебно-методическое обеспечение, создание предметно – развивающей среды);</w:t>
      </w:r>
    </w:p>
    <w:p w:rsidR="00CC723B" w:rsidRPr="00515502" w:rsidRDefault="00CC723B" w:rsidP="00CC7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        организация учебно-воспитательного процесса (работа с детьми и родителями);</w:t>
      </w:r>
    </w:p>
    <w:p w:rsidR="00CC723B" w:rsidRPr="00515502" w:rsidRDefault="00CC723B" w:rsidP="00CC7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        координация работы с другими учреждениями и организациями.</w:t>
      </w:r>
    </w:p>
    <w:p w:rsidR="00CC723B" w:rsidRPr="00515502" w:rsidRDefault="00CC723B" w:rsidP="00CC723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соответствует з</w:t>
      </w:r>
      <w:r w:rsid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принципам:</w:t>
      </w:r>
    </w:p>
    <w:p w:rsidR="00515502" w:rsidRDefault="00515502" w:rsidP="00CC7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15502" w:rsidRDefault="00515502" w:rsidP="00CC7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15502" w:rsidRDefault="00515502" w:rsidP="00CC7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C723B" w:rsidRPr="00515502" w:rsidRDefault="00CC723B" w:rsidP="00CC7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>1. Принцип развивающего образования</w:t>
      </w:r>
    </w:p>
    <w:p w:rsidR="00CC723B" w:rsidRPr="00515502" w:rsidRDefault="00CC723B" w:rsidP="00CC723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Наша работа с детьми, направленная на эстетическое развитие, строится в трех направлениях:</w:t>
      </w:r>
    </w:p>
    <w:p w:rsidR="00CC723B" w:rsidRPr="00515502" w:rsidRDefault="00CC723B" w:rsidP="00CC723B">
      <w:pPr>
        <w:numPr>
          <w:ilvl w:val="0"/>
          <w:numId w:val="12"/>
        </w:numPr>
        <w:shd w:val="clear" w:color="auto" w:fill="FFFFFF"/>
        <w:spacing w:before="31" w:after="3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специально организованное обучение;</w:t>
      </w:r>
    </w:p>
    <w:p w:rsidR="00CC723B" w:rsidRPr="00515502" w:rsidRDefault="00CC723B" w:rsidP="00CC723B">
      <w:pPr>
        <w:numPr>
          <w:ilvl w:val="0"/>
          <w:numId w:val="12"/>
        </w:numPr>
        <w:shd w:val="clear" w:color="auto" w:fill="FFFFFF"/>
        <w:spacing w:before="31" w:after="3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совместная деятельность педагога и детей;</w:t>
      </w:r>
    </w:p>
    <w:p w:rsidR="00CC723B" w:rsidRPr="00515502" w:rsidRDefault="00CC723B" w:rsidP="00CC723B">
      <w:pPr>
        <w:numPr>
          <w:ilvl w:val="0"/>
          <w:numId w:val="12"/>
        </w:numPr>
        <w:shd w:val="clear" w:color="auto" w:fill="FFFFFF"/>
        <w:spacing w:before="31" w:after="3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самостоятельная деятельность детей.</w:t>
      </w:r>
    </w:p>
    <w:p w:rsidR="00CC723B" w:rsidRPr="00515502" w:rsidRDefault="00CC723B" w:rsidP="00CC723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Взаимодействие с детьми осуществляем с учетом дифференцированного подхода и включаем разнообразные формы и методы работы:</w:t>
      </w:r>
    </w:p>
    <w:p w:rsidR="00CC723B" w:rsidRPr="00515502" w:rsidRDefault="00CC723B" w:rsidP="00CC723B">
      <w:pPr>
        <w:numPr>
          <w:ilvl w:val="0"/>
          <w:numId w:val="13"/>
        </w:numPr>
        <w:shd w:val="clear" w:color="auto" w:fill="FFFFFF"/>
        <w:spacing w:before="31" w:after="3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групповые и подгрупповые занятия,</w:t>
      </w:r>
    </w:p>
    <w:p w:rsidR="00CC723B" w:rsidRPr="00515502" w:rsidRDefault="00CC723B" w:rsidP="00CC723B">
      <w:pPr>
        <w:numPr>
          <w:ilvl w:val="0"/>
          <w:numId w:val="13"/>
        </w:numPr>
        <w:shd w:val="clear" w:color="auto" w:fill="FFFFFF"/>
        <w:spacing w:before="31" w:after="3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праздники,</w:t>
      </w:r>
    </w:p>
    <w:p w:rsidR="00CC723B" w:rsidRPr="00515502" w:rsidRDefault="00CC723B" w:rsidP="00CC723B">
      <w:pPr>
        <w:numPr>
          <w:ilvl w:val="0"/>
          <w:numId w:val="13"/>
        </w:numPr>
        <w:shd w:val="clear" w:color="auto" w:fill="FFFFFF"/>
        <w:spacing w:before="31" w:after="3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развлечения,</w:t>
      </w:r>
    </w:p>
    <w:p w:rsidR="00CC723B" w:rsidRPr="00515502" w:rsidRDefault="00CC723B" w:rsidP="00CC723B">
      <w:pPr>
        <w:numPr>
          <w:ilvl w:val="0"/>
          <w:numId w:val="13"/>
        </w:numPr>
        <w:shd w:val="clear" w:color="auto" w:fill="FFFFFF"/>
        <w:spacing w:before="31" w:after="3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муз</w:t>
      </w:r>
      <w:r w:rsidR="007108FF"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ыкальные встречи</w:t>
      </w:r>
      <w:r w:rsidR="00845627"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</w:p>
    <w:p w:rsidR="00CC723B" w:rsidRPr="00515502" w:rsidRDefault="00CC723B" w:rsidP="00CC723B">
      <w:pPr>
        <w:numPr>
          <w:ilvl w:val="0"/>
          <w:numId w:val="13"/>
        </w:numPr>
        <w:shd w:val="clear" w:color="auto" w:fill="FFFFFF"/>
        <w:spacing w:before="31" w:after="3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театрализация,</w:t>
      </w:r>
    </w:p>
    <w:p w:rsidR="00CC723B" w:rsidRPr="00515502" w:rsidRDefault="00CC723B" w:rsidP="00CC723B">
      <w:pPr>
        <w:numPr>
          <w:ilvl w:val="0"/>
          <w:numId w:val="13"/>
        </w:numPr>
        <w:shd w:val="clear" w:color="auto" w:fill="FFFFFF"/>
        <w:spacing w:before="31" w:after="3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дидактические игры,</w:t>
      </w:r>
    </w:p>
    <w:p w:rsidR="00CC723B" w:rsidRPr="00515502" w:rsidRDefault="00CC723B" w:rsidP="00CC723B">
      <w:pPr>
        <w:numPr>
          <w:ilvl w:val="0"/>
          <w:numId w:val="13"/>
        </w:numPr>
        <w:shd w:val="clear" w:color="auto" w:fill="FFFFFF"/>
        <w:spacing w:before="31" w:after="3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выставки рисунков и поделок,</w:t>
      </w:r>
    </w:p>
    <w:p w:rsidR="00CC723B" w:rsidRPr="00515502" w:rsidRDefault="00CC723B" w:rsidP="00CC723B">
      <w:pPr>
        <w:numPr>
          <w:ilvl w:val="0"/>
          <w:numId w:val="13"/>
        </w:numPr>
        <w:shd w:val="clear" w:color="auto" w:fill="FFFFFF"/>
        <w:spacing w:before="31" w:after="3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рассматривание книг,</w:t>
      </w:r>
    </w:p>
    <w:p w:rsidR="00CC723B" w:rsidRPr="00515502" w:rsidRDefault="00CC723B" w:rsidP="00CC723B">
      <w:pPr>
        <w:numPr>
          <w:ilvl w:val="0"/>
          <w:numId w:val="13"/>
        </w:numPr>
        <w:shd w:val="clear" w:color="auto" w:fill="FFFFFF"/>
        <w:spacing w:before="31" w:after="31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создание книг – самоделок.</w:t>
      </w:r>
    </w:p>
    <w:p w:rsidR="00CC723B" w:rsidRPr="00515502" w:rsidRDefault="00CC723B" w:rsidP="00CC723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Знания, полученные на занятиях эстетического цикла, отражаются в игровой деятельности воспитанников. Они с удовольствием музицируют, показывают мини-спектакли, танцуют, пересказывают сказки, занимаются собственным сочинительством.</w:t>
      </w:r>
    </w:p>
    <w:p w:rsidR="00845627" w:rsidRPr="00515502" w:rsidRDefault="00CC723B" w:rsidP="00CC7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        Мощным средством эстетического воспитания детей является правильно организованная развивающая среда.</w:t>
      </w:r>
      <w:r w:rsidR="00845627"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группах детского сада богатая развивающая среда по художественно-эстетическому развитию.</w:t>
      </w: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CC723B" w:rsidRPr="00515502" w:rsidRDefault="00CC723B" w:rsidP="00CC7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>2. Принцип взаимодействие с родителями.</w:t>
      </w:r>
    </w:p>
    <w:p w:rsidR="00CC723B" w:rsidRPr="00515502" w:rsidRDefault="00845627" w:rsidP="00CC723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r w:rsidR="00CC723B"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отрудничество с семьей строим по двум направлениям:</w:t>
      </w:r>
    </w:p>
    <w:p w:rsidR="00CC723B" w:rsidRPr="00515502" w:rsidRDefault="00CC723B" w:rsidP="00CC7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вовлечение семьи в образовательный и воспитательный процесс, организованный дошкольным учреждением.</w:t>
      </w:r>
    </w:p>
    <w:p w:rsidR="00CC723B" w:rsidRPr="00515502" w:rsidRDefault="00CC723B" w:rsidP="000E1D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       При работе в данном направлении используем различные приемы и формы: дни открытых дверей, когда родители имеют возможность не только посетить любые занятия и режимные моменты в детском саду, но и принять активное в них участие; организация выставок – конкурсов, поделки для которых изготавливаются совместно родителями и детьми («Игрушки - забавы», «Чудо с грядки», «Новогодний снеговик» и т.д.); привлекаем их к участию в праздниках, театральных спектаклях, </w:t>
      </w:r>
      <w:r w:rsidR="000E1DC5"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</w:t>
      </w: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 изготовлению театральных костюмов, к оформлению игрового участка в разное время года. </w:t>
      </w:r>
    </w:p>
    <w:p w:rsidR="00CC723B" w:rsidRPr="00515502" w:rsidRDefault="000E1DC5" w:rsidP="00CC7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>3</w:t>
      </w:r>
      <w:r w:rsidR="00CC723B" w:rsidRPr="0051550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>. Комплексно-тематический принцип</w:t>
      </w:r>
    </w:p>
    <w:p w:rsidR="00CC723B" w:rsidRPr="00515502" w:rsidRDefault="00CC723B" w:rsidP="00CC7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       В соответствии с комплексно - тематическим принципом планирования строим всю </w:t>
      </w:r>
      <w:proofErr w:type="spellStart"/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воспитательно</w:t>
      </w:r>
      <w:proofErr w:type="spellEnd"/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образовательную работу с детьми следующим образом: каждая неделя обозначена определенной темой, которая проходит через все виды деятельности. И как итог – заключительное мероприятие: выставка рисунков, поделок, создание фотоальбома, развлечение и т.д. Все это учит детей свободно выражать свой замысел, побуждает к творческим поискам и решениям, развивает уверенность в своих силах.</w:t>
      </w:r>
    </w:p>
    <w:p w:rsidR="000E1DC5" w:rsidRDefault="000402E9" w:rsidP="000402E9">
      <w:pPr>
        <w:shd w:val="clear" w:color="auto" w:fill="FFFFFF"/>
        <w:jc w:val="both"/>
        <w:rPr>
          <w:rFonts w:ascii="Times New Roman" w:hAnsi="Times New Roman" w:cs="Times New Roman"/>
          <w:bCs/>
          <w:sz w:val="32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В нашем детском саду реализуются программы дополнительного образования по художественной направленности. Таки как театрализации, вокал, обучение технике «Оригами», </w:t>
      </w:r>
      <w:r w:rsidRPr="00515502">
        <w:rPr>
          <w:rFonts w:ascii="Times New Roman" w:hAnsi="Times New Roman" w:cs="Times New Roman"/>
          <w:sz w:val="28"/>
        </w:rPr>
        <w:t>«Обучение техники художественной лепки из слоенного теста»,</w:t>
      </w:r>
      <w:r w:rsidR="00515502" w:rsidRPr="00515502">
        <w:rPr>
          <w:rFonts w:ascii="Times New Roman" w:hAnsi="Times New Roman" w:cs="Times New Roman"/>
          <w:sz w:val="28"/>
        </w:rPr>
        <w:t xml:space="preserve"> </w:t>
      </w:r>
      <w:r w:rsidRPr="00515502">
        <w:rPr>
          <w:rFonts w:ascii="Times New Roman" w:hAnsi="Times New Roman" w:cs="Times New Roman"/>
          <w:sz w:val="28"/>
        </w:rPr>
        <w:t>хореография,</w:t>
      </w:r>
      <w:r w:rsidR="00515502" w:rsidRPr="00515502">
        <w:rPr>
          <w:rFonts w:ascii="Times New Roman" w:hAnsi="Times New Roman" w:cs="Times New Roman"/>
          <w:sz w:val="28"/>
        </w:rPr>
        <w:t xml:space="preserve"> </w:t>
      </w:r>
      <w:r w:rsidRPr="00515502">
        <w:rPr>
          <w:rFonts w:ascii="Times New Roman" w:hAnsi="Times New Roman" w:cs="Times New Roman"/>
          <w:bCs/>
          <w:sz w:val="28"/>
        </w:rPr>
        <w:t>Обучение технике художе</w:t>
      </w:r>
      <w:r w:rsidR="00515502" w:rsidRPr="00515502">
        <w:rPr>
          <w:rFonts w:ascii="Times New Roman" w:hAnsi="Times New Roman" w:cs="Times New Roman"/>
          <w:bCs/>
          <w:sz w:val="28"/>
        </w:rPr>
        <w:t>ственной лепки и рисование</w:t>
      </w:r>
      <w:r w:rsidRPr="00515502">
        <w:rPr>
          <w:rFonts w:ascii="Times New Roman" w:hAnsi="Times New Roman" w:cs="Times New Roman"/>
          <w:bCs/>
          <w:sz w:val="28"/>
        </w:rPr>
        <w:t>. Созданы все условия для реализации данных программ</w:t>
      </w:r>
      <w:r w:rsidRPr="00515502">
        <w:rPr>
          <w:rFonts w:ascii="Times New Roman" w:hAnsi="Times New Roman" w:cs="Times New Roman"/>
          <w:bCs/>
          <w:sz w:val="32"/>
        </w:rPr>
        <w:t>.</w:t>
      </w:r>
    </w:p>
    <w:p w:rsidR="00515502" w:rsidRPr="00515502" w:rsidRDefault="00515502" w:rsidP="000402E9">
      <w:p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32"/>
        </w:rPr>
        <w:t>(Выступление педагогов по теме самообразование)-Игнатьева О.А., Захарова Ю.С., Абдуллаева Л.Э., Медведева А.В.</w:t>
      </w:r>
    </w:p>
    <w:p w:rsidR="00CC723B" w:rsidRPr="00515502" w:rsidRDefault="00CC723B" w:rsidP="00CC7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ru-RU"/>
        </w:rPr>
      </w:pPr>
      <w:r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</w:t>
      </w:r>
      <w:r w:rsidR="000E1DC5"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Можно уверенно сказать, что в</w:t>
      </w:r>
      <w:r w:rsidR="00515502"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нашем детском саду </w:t>
      </w:r>
      <w:r w:rsidR="000E1DC5"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созданы все условия для художественно-эстетического развития, вот именно поэтому на базе нашего детского сада проходят все важные мероприятия, таки как «Педагог-года!»; «</w:t>
      </w:r>
      <w:r w:rsidR="00515502"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Региональный фестиваль успешных </w:t>
      </w:r>
      <w:r w:rsidR="000E1DC5"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образовательных практик» и др.</w:t>
      </w:r>
      <w:r w:rsidR="00515502" w:rsidRPr="005155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7968CE" w:rsidRDefault="007968CE" w:rsidP="007968CE">
      <w:pPr>
        <w:rPr>
          <w:rFonts w:ascii="Times New Roman" w:hAnsi="Times New Roman" w:cs="Times New Roman"/>
          <w:sz w:val="28"/>
          <w:szCs w:val="28"/>
        </w:rPr>
      </w:pPr>
    </w:p>
    <w:p w:rsidR="007968CE" w:rsidRPr="007968CE" w:rsidRDefault="007968CE" w:rsidP="007968CE">
      <w:pPr>
        <w:tabs>
          <w:tab w:val="left" w:pos="723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8CE">
        <w:rPr>
          <w:rFonts w:ascii="Times New Roman" w:hAnsi="Times New Roman" w:cs="Times New Roman"/>
          <w:b/>
          <w:sz w:val="28"/>
          <w:szCs w:val="28"/>
        </w:rPr>
        <w:t>Первый конкурс "Термины изобразительного искусства".</w:t>
      </w:r>
    </w:p>
    <w:p w:rsidR="007968CE" w:rsidRPr="007968CE" w:rsidRDefault="007968CE" w:rsidP="007968CE">
      <w:pPr>
        <w:tabs>
          <w:tab w:val="left" w:pos="7231"/>
        </w:tabs>
        <w:rPr>
          <w:rFonts w:ascii="Times New Roman" w:hAnsi="Times New Roman" w:cs="Times New Roman"/>
          <w:sz w:val="28"/>
          <w:szCs w:val="28"/>
        </w:rPr>
      </w:pPr>
      <w:r w:rsidRPr="007968CE">
        <w:rPr>
          <w:rFonts w:ascii="Times New Roman" w:hAnsi="Times New Roman" w:cs="Times New Roman"/>
          <w:sz w:val="28"/>
          <w:szCs w:val="28"/>
        </w:rPr>
        <w:t>1. Жанр живописи, изображающий предметы быта, цветы и т. д. (натюрморт)</w:t>
      </w:r>
    </w:p>
    <w:p w:rsidR="007968CE" w:rsidRPr="007968CE" w:rsidRDefault="007968CE" w:rsidP="007968CE">
      <w:pPr>
        <w:tabs>
          <w:tab w:val="left" w:pos="72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968CE">
        <w:rPr>
          <w:rFonts w:ascii="Times New Roman" w:hAnsi="Times New Roman" w:cs="Times New Roman"/>
          <w:sz w:val="28"/>
          <w:szCs w:val="28"/>
        </w:rPr>
        <w:t>. Объект изображения (натура)</w:t>
      </w:r>
    </w:p>
    <w:p w:rsidR="007968CE" w:rsidRPr="007968CE" w:rsidRDefault="007968CE" w:rsidP="007968CE">
      <w:pPr>
        <w:tabs>
          <w:tab w:val="left" w:pos="72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968CE">
        <w:rPr>
          <w:rFonts w:ascii="Times New Roman" w:hAnsi="Times New Roman" w:cs="Times New Roman"/>
          <w:sz w:val="28"/>
          <w:szCs w:val="28"/>
        </w:rPr>
        <w:t>. Изображение художником конкретного человека или группы людей (портрет)</w:t>
      </w:r>
    </w:p>
    <w:p w:rsidR="007968CE" w:rsidRPr="007968CE" w:rsidRDefault="007968CE" w:rsidP="007968CE">
      <w:pPr>
        <w:tabs>
          <w:tab w:val="left" w:pos="72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968CE">
        <w:rPr>
          <w:rFonts w:ascii="Times New Roman" w:hAnsi="Times New Roman" w:cs="Times New Roman"/>
          <w:sz w:val="28"/>
          <w:szCs w:val="28"/>
        </w:rPr>
        <w:t>. Жанр живописи, изображающий природу (пейзаж)</w:t>
      </w:r>
    </w:p>
    <w:p w:rsidR="007968CE" w:rsidRDefault="007968CE" w:rsidP="007968CE">
      <w:pPr>
        <w:tabs>
          <w:tab w:val="left" w:pos="7231"/>
        </w:tabs>
        <w:rPr>
          <w:rFonts w:ascii="Times New Roman" w:hAnsi="Times New Roman" w:cs="Times New Roman"/>
          <w:sz w:val="28"/>
          <w:szCs w:val="28"/>
        </w:rPr>
      </w:pPr>
      <w:r w:rsidRPr="007968CE">
        <w:rPr>
          <w:rFonts w:ascii="Times New Roman" w:hAnsi="Times New Roman" w:cs="Times New Roman"/>
          <w:b/>
          <w:sz w:val="28"/>
          <w:szCs w:val="28"/>
          <w:u w:val="single"/>
        </w:rPr>
        <w:t xml:space="preserve">Второй </w:t>
      </w:r>
      <w:r w:rsidR="00515502">
        <w:rPr>
          <w:rFonts w:ascii="Times New Roman" w:hAnsi="Times New Roman" w:cs="Times New Roman"/>
          <w:sz w:val="28"/>
          <w:szCs w:val="28"/>
        </w:rPr>
        <w:t>конкурс "Кроссворды"</w:t>
      </w:r>
      <w:r w:rsidRPr="007968CE">
        <w:rPr>
          <w:rFonts w:ascii="Times New Roman" w:hAnsi="Times New Roman" w:cs="Times New Roman"/>
          <w:sz w:val="28"/>
          <w:szCs w:val="28"/>
        </w:rPr>
        <w:t>. Вам предлагается разгадать его. За каждое правильно разгаданное слово команда получает очко, и одно очко получит команда, которая первая отгадает кроссворд. Начинаем!</w:t>
      </w:r>
    </w:p>
    <w:p w:rsidR="007968CE" w:rsidRDefault="007968CE" w:rsidP="007968CE">
      <w:pPr>
        <w:tabs>
          <w:tab w:val="left" w:pos="7231"/>
        </w:tabs>
        <w:rPr>
          <w:rFonts w:ascii="Times New Roman" w:hAnsi="Times New Roman" w:cs="Times New Roman"/>
          <w:sz w:val="28"/>
          <w:szCs w:val="28"/>
        </w:rPr>
      </w:pPr>
      <w:r w:rsidRPr="007968CE">
        <w:rPr>
          <w:rFonts w:ascii="Times New Roman" w:hAnsi="Times New Roman" w:cs="Times New Roman"/>
          <w:sz w:val="28"/>
          <w:szCs w:val="28"/>
        </w:rPr>
        <w:t xml:space="preserve">1. Гжель нравится всем </w:t>
      </w:r>
      <w:r>
        <w:rPr>
          <w:rFonts w:ascii="Times New Roman" w:hAnsi="Times New Roman" w:cs="Times New Roman"/>
          <w:sz w:val="28"/>
          <w:szCs w:val="28"/>
        </w:rPr>
        <w:t xml:space="preserve">своим цветом. Какой он? (синий)                                                                      </w:t>
      </w:r>
      <w:r w:rsidRPr="007968CE">
        <w:rPr>
          <w:rFonts w:ascii="Times New Roman" w:hAnsi="Times New Roman" w:cs="Times New Roman"/>
          <w:sz w:val="28"/>
          <w:szCs w:val="28"/>
        </w:rPr>
        <w:t xml:space="preserve">2. Основной материал, из которого изготавливают изделия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Майдан (дерево)                                                                                                                                                    </w:t>
      </w:r>
      <w:r w:rsidRPr="007968CE">
        <w:rPr>
          <w:rFonts w:ascii="Times New Roman" w:hAnsi="Times New Roman" w:cs="Times New Roman"/>
          <w:sz w:val="28"/>
          <w:szCs w:val="28"/>
        </w:rPr>
        <w:t>3. Материал, из которого изготавли</w:t>
      </w:r>
      <w:r>
        <w:rPr>
          <w:rFonts w:ascii="Times New Roman" w:hAnsi="Times New Roman" w:cs="Times New Roman"/>
          <w:sz w:val="28"/>
          <w:szCs w:val="28"/>
        </w:rPr>
        <w:t xml:space="preserve">вают дымковскую игрушку (глина)                                                                      </w:t>
      </w:r>
      <w:r w:rsidRPr="007968CE">
        <w:rPr>
          <w:rFonts w:ascii="Times New Roman" w:hAnsi="Times New Roman" w:cs="Times New Roman"/>
          <w:sz w:val="28"/>
          <w:szCs w:val="28"/>
        </w:rPr>
        <w:t xml:space="preserve">4. Название промысла, для которого характерно </w:t>
      </w:r>
      <w:r>
        <w:rPr>
          <w:rFonts w:ascii="Times New Roman" w:hAnsi="Times New Roman" w:cs="Times New Roman"/>
          <w:sz w:val="28"/>
          <w:szCs w:val="28"/>
        </w:rPr>
        <w:t>изготовление подносов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                          </w:t>
      </w:r>
      <w:r w:rsidRPr="007968CE">
        <w:rPr>
          <w:rFonts w:ascii="Times New Roman" w:hAnsi="Times New Roman" w:cs="Times New Roman"/>
          <w:sz w:val="28"/>
          <w:szCs w:val="28"/>
        </w:rPr>
        <w:t>5. Благодаря этому цвету хохлом</w:t>
      </w:r>
      <w:r>
        <w:rPr>
          <w:rFonts w:ascii="Times New Roman" w:hAnsi="Times New Roman" w:cs="Times New Roman"/>
          <w:sz w:val="28"/>
          <w:szCs w:val="28"/>
        </w:rPr>
        <w:t xml:space="preserve">у часто называют так (золотой)                                                      </w:t>
      </w:r>
      <w:r w:rsidRPr="007968CE">
        <w:rPr>
          <w:rFonts w:ascii="Times New Roman" w:hAnsi="Times New Roman" w:cs="Times New Roman"/>
          <w:sz w:val="28"/>
          <w:szCs w:val="28"/>
        </w:rPr>
        <w:t>6. Обобщающее слово, которым можно назвать изделия мастеров Дымково, Ф</w:t>
      </w:r>
      <w:r>
        <w:rPr>
          <w:rFonts w:ascii="Times New Roman" w:hAnsi="Times New Roman" w:cs="Times New Roman"/>
          <w:sz w:val="28"/>
          <w:szCs w:val="28"/>
        </w:rPr>
        <w:t xml:space="preserve">илимоново,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(игрушка)                                                                                                    </w:t>
      </w:r>
      <w:r w:rsidRPr="007968CE">
        <w:rPr>
          <w:rFonts w:ascii="Times New Roman" w:hAnsi="Times New Roman" w:cs="Times New Roman"/>
          <w:sz w:val="28"/>
          <w:szCs w:val="28"/>
        </w:rPr>
        <w:t>7. Назвать профессию мастеров, чьими руками изготовлялись глиняные расписные игрушки в одном из главных культурных центров русского</w:t>
      </w:r>
      <w:r>
        <w:rPr>
          <w:rFonts w:ascii="Times New Roman" w:hAnsi="Times New Roman" w:cs="Times New Roman"/>
          <w:sz w:val="28"/>
          <w:szCs w:val="28"/>
        </w:rPr>
        <w:t xml:space="preserve"> Севера –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(гончар)                                                                                                                                                   </w:t>
      </w:r>
      <w:r w:rsidRPr="007968CE">
        <w:rPr>
          <w:rFonts w:ascii="Times New Roman" w:hAnsi="Times New Roman" w:cs="Times New Roman"/>
          <w:sz w:val="28"/>
          <w:szCs w:val="28"/>
        </w:rPr>
        <w:t xml:space="preserve">8. Поскольку изделия малой декоративной пластики (изделия дымковских, </w:t>
      </w:r>
      <w:proofErr w:type="spellStart"/>
      <w:r w:rsidRPr="007968CE">
        <w:rPr>
          <w:rFonts w:ascii="Times New Roman" w:hAnsi="Times New Roman" w:cs="Times New Roman"/>
          <w:sz w:val="28"/>
          <w:szCs w:val="28"/>
        </w:rPr>
        <w:t>каргопольских</w:t>
      </w:r>
      <w:proofErr w:type="spellEnd"/>
      <w:r w:rsidRPr="007968C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968CE">
        <w:rPr>
          <w:rFonts w:ascii="Times New Roman" w:hAnsi="Times New Roman" w:cs="Times New Roman"/>
          <w:sz w:val="28"/>
          <w:szCs w:val="28"/>
        </w:rPr>
        <w:t>филимоновских</w:t>
      </w:r>
      <w:proofErr w:type="spellEnd"/>
      <w:r w:rsidRPr="007968CE">
        <w:rPr>
          <w:rFonts w:ascii="Times New Roman" w:hAnsi="Times New Roman" w:cs="Times New Roman"/>
          <w:sz w:val="28"/>
          <w:szCs w:val="28"/>
        </w:rPr>
        <w:t xml:space="preserve"> мастеров) являются объемными, то  к какому виду пространственных искусств</w:t>
      </w:r>
      <w:r>
        <w:rPr>
          <w:rFonts w:ascii="Times New Roman" w:hAnsi="Times New Roman" w:cs="Times New Roman"/>
          <w:sz w:val="28"/>
          <w:szCs w:val="28"/>
        </w:rPr>
        <w:t xml:space="preserve"> их можно отнести? (скульптура)                                                           </w:t>
      </w:r>
      <w:r w:rsidRPr="007968CE">
        <w:rPr>
          <w:rFonts w:ascii="Times New Roman" w:hAnsi="Times New Roman" w:cs="Times New Roman"/>
          <w:sz w:val="28"/>
          <w:szCs w:val="28"/>
        </w:rPr>
        <w:t>9. Предмет домашней утвари, которым особенно прославились городецкие мастера (прялка)</w:t>
      </w:r>
    </w:p>
    <w:p w:rsidR="00515502" w:rsidRDefault="00515502" w:rsidP="007968CE">
      <w:pPr>
        <w:tabs>
          <w:tab w:val="left" w:pos="7231"/>
        </w:tabs>
        <w:rPr>
          <w:rFonts w:ascii="Times New Roman" w:hAnsi="Times New Roman" w:cs="Times New Roman"/>
          <w:sz w:val="28"/>
          <w:szCs w:val="28"/>
        </w:rPr>
      </w:pPr>
    </w:p>
    <w:p w:rsidR="007968CE" w:rsidRPr="007968CE" w:rsidRDefault="007968CE" w:rsidP="007968CE">
      <w:pPr>
        <w:tabs>
          <w:tab w:val="left" w:pos="7231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68CE">
        <w:rPr>
          <w:rFonts w:ascii="Times New Roman" w:hAnsi="Times New Roman" w:cs="Times New Roman"/>
          <w:sz w:val="28"/>
          <w:szCs w:val="28"/>
        </w:rPr>
        <w:t>Успешность художественно-эстетич</w:t>
      </w:r>
      <w:r>
        <w:rPr>
          <w:rFonts w:ascii="Times New Roman" w:hAnsi="Times New Roman" w:cs="Times New Roman"/>
          <w:sz w:val="28"/>
          <w:szCs w:val="28"/>
        </w:rPr>
        <w:t xml:space="preserve">еской деятельности определяется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7968CE">
        <w:rPr>
          <w:rFonts w:ascii="Times New Roman" w:hAnsi="Times New Roman" w:cs="Times New Roman"/>
          <w:sz w:val="28"/>
          <w:szCs w:val="28"/>
        </w:rPr>
        <w:t xml:space="preserve">влеченностью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C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968CE">
        <w:rPr>
          <w:rFonts w:ascii="Times New Roman" w:hAnsi="Times New Roman" w:cs="Times New Roman"/>
          <w:sz w:val="28"/>
          <w:szCs w:val="28"/>
        </w:rPr>
        <w:t xml:space="preserve"> способностью детей свободно использовать приобретенные знания, умения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CE">
        <w:rPr>
          <w:rFonts w:ascii="Times New Roman" w:hAnsi="Times New Roman" w:cs="Times New Roman"/>
          <w:sz w:val="28"/>
          <w:szCs w:val="28"/>
        </w:rPr>
        <w:t xml:space="preserve">навыки </w:t>
      </w:r>
      <w:r>
        <w:rPr>
          <w:rFonts w:ascii="Times New Roman" w:hAnsi="Times New Roman" w:cs="Times New Roman"/>
          <w:sz w:val="28"/>
          <w:szCs w:val="28"/>
        </w:rPr>
        <w:t xml:space="preserve"> в самом процессе деятельности  </w:t>
      </w:r>
      <w:r w:rsidRPr="007968CE">
        <w:rPr>
          <w:rFonts w:ascii="Times New Roman" w:hAnsi="Times New Roman" w:cs="Times New Roman"/>
          <w:sz w:val="28"/>
          <w:szCs w:val="28"/>
        </w:rPr>
        <w:t xml:space="preserve">и находить  оригинальные решения поставленных задач. У детей развивается творческое, гибкое мышление, фантазия и воображение. Творческий поиск в конкретном виде деятельности приводит к определенным позитивным результатам.  </w:t>
      </w:r>
    </w:p>
    <w:p w:rsidR="00E821AE" w:rsidRPr="007968CE" w:rsidRDefault="00E821AE" w:rsidP="007968CE">
      <w:pPr>
        <w:tabs>
          <w:tab w:val="left" w:pos="7231"/>
        </w:tabs>
        <w:rPr>
          <w:rFonts w:ascii="Times New Roman" w:hAnsi="Times New Roman" w:cs="Times New Roman"/>
          <w:sz w:val="28"/>
          <w:szCs w:val="28"/>
        </w:rPr>
      </w:pPr>
    </w:p>
    <w:sectPr w:rsidR="00E821AE" w:rsidRPr="007968CE" w:rsidSect="004712D3">
      <w:pgSz w:w="11906" w:h="16838"/>
      <w:pgMar w:top="426" w:right="424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F25"/>
    <w:multiLevelType w:val="multilevel"/>
    <w:tmpl w:val="0FB4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E5B5A"/>
    <w:multiLevelType w:val="multilevel"/>
    <w:tmpl w:val="94D0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072E5"/>
    <w:multiLevelType w:val="multilevel"/>
    <w:tmpl w:val="10A2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036D2"/>
    <w:multiLevelType w:val="multilevel"/>
    <w:tmpl w:val="A7FA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5786C"/>
    <w:multiLevelType w:val="multilevel"/>
    <w:tmpl w:val="25F6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154B99"/>
    <w:multiLevelType w:val="hybridMultilevel"/>
    <w:tmpl w:val="EB629134"/>
    <w:lvl w:ilvl="0" w:tplc="12324A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AC69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ED2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5493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9A3D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2696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56C3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EEC9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6E00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824E1"/>
    <w:multiLevelType w:val="multilevel"/>
    <w:tmpl w:val="1B7C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1150DA"/>
    <w:multiLevelType w:val="multilevel"/>
    <w:tmpl w:val="E5D2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D1839"/>
    <w:multiLevelType w:val="multilevel"/>
    <w:tmpl w:val="E764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A45E98"/>
    <w:multiLevelType w:val="hybridMultilevel"/>
    <w:tmpl w:val="DFE62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B2836"/>
    <w:multiLevelType w:val="multilevel"/>
    <w:tmpl w:val="B0F8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CA257F"/>
    <w:multiLevelType w:val="multilevel"/>
    <w:tmpl w:val="6460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F73AAA"/>
    <w:multiLevelType w:val="multilevel"/>
    <w:tmpl w:val="AD22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2"/>
  </w:num>
  <w:num w:numId="5">
    <w:abstractNumId w:val="2"/>
  </w:num>
  <w:num w:numId="6">
    <w:abstractNumId w:val="11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 w:numId="11">
    <w:abstractNumId w:val="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4B56"/>
    <w:rsid w:val="0000204E"/>
    <w:rsid w:val="00022D7E"/>
    <w:rsid w:val="000235A9"/>
    <w:rsid w:val="00024D81"/>
    <w:rsid w:val="00027781"/>
    <w:rsid w:val="0003078D"/>
    <w:rsid w:val="000402E9"/>
    <w:rsid w:val="00041E3A"/>
    <w:rsid w:val="000570CD"/>
    <w:rsid w:val="00064A22"/>
    <w:rsid w:val="00065727"/>
    <w:rsid w:val="00083246"/>
    <w:rsid w:val="000906EE"/>
    <w:rsid w:val="000B42A8"/>
    <w:rsid w:val="000B575A"/>
    <w:rsid w:val="000B7F54"/>
    <w:rsid w:val="000E1DC5"/>
    <w:rsid w:val="000E236C"/>
    <w:rsid w:val="000F0594"/>
    <w:rsid w:val="000F09B0"/>
    <w:rsid w:val="00100D8C"/>
    <w:rsid w:val="00102A98"/>
    <w:rsid w:val="001108DA"/>
    <w:rsid w:val="00111E6B"/>
    <w:rsid w:val="00142619"/>
    <w:rsid w:val="00177223"/>
    <w:rsid w:val="0018396A"/>
    <w:rsid w:val="00187737"/>
    <w:rsid w:val="001A5945"/>
    <w:rsid w:val="001C0FA3"/>
    <w:rsid w:val="001C6E5B"/>
    <w:rsid w:val="001D4E25"/>
    <w:rsid w:val="001E0B27"/>
    <w:rsid w:val="001E7EA0"/>
    <w:rsid w:val="00200D8D"/>
    <w:rsid w:val="0020611F"/>
    <w:rsid w:val="0021642A"/>
    <w:rsid w:val="00230053"/>
    <w:rsid w:val="00235C7F"/>
    <w:rsid w:val="00241011"/>
    <w:rsid w:val="002740C0"/>
    <w:rsid w:val="00274E9E"/>
    <w:rsid w:val="002872C3"/>
    <w:rsid w:val="0028791D"/>
    <w:rsid w:val="00296D58"/>
    <w:rsid w:val="002B294C"/>
    <w:rsid w:val="002C6A98"/>
    <w:rsid w:val="00312502"/>
    <w:rsid w:val="003458BD"/>
    <w:rsid w:val="00353D88"/>
    <w:rsid w:val="00367D6D"/>
    <w:rsid w:val="003877FC"/>
    <w:rsid w:val="00390328"/>
    <w:rsid w:val="003A11E7"/>
    <w:rsid w:val="003A7E18"/>
    <w:rsid w:val="003C58CB"/>
    <w:rsid w:val="003E3127"/>
    <w:rsid w:val="0040276D"/>
    <w:rsid w:val="00415B24"/>
    <w:rsid w:val="00433A4A"/>
    <w:rsid w:val="00436FF8"/>
    <w:rsid w:val="00444070"/>
    <w:rsid w:val="00452FEA"/>
    <w:rsid w:val="00466AE1"/>
    <w:rsid w:val="004712D3"/>
    <w:rsid w:val="004750A3"/>
    <w:rsid w:val="004802C8"/>
    <w:rsid w:val="004A31AC"/>
    <w:rsid w:val="004A3E41"/>
    <w:rsid w:val="004B3D55"/>
    <w:rsid w:val="004C39E1"/>
    <w:rsid w:val="004E13BC"/>
    <w:rsid w:val="0050322F"/>
    <w:rsid w:val="00507204"/>
    <w:rsid w:val="0051040F"/>
    <w:rsid w:val="00515502"/>
    <w:rsid w:val="00522052"/>
    <w:rsid w:val="00523EDF"/>
    <w:rsid w:val="00524F0B"/>
    <w:rsid w:val="00527B82"/>
    <w:rsid w:val="005302F1"/>
    <w:rsid w:val="00533DB9"/>
    <w:rsid w:val="0053788E"/>
    <w:rsid w:val="00541D86"/>
    <w:rsid w:val="005466BF"/>
    <w:rsid w:val="00546D1B"/>
    <w:rsid w:val="005474B9"/>
    <w:rsid w:val="00551490"/>
    <w:rsid w:val="0055561C"/>
    <w:rsid w:val="00561056"/>
    <w:rsid w:val="00564BBF"/>
    <w:rsid w:val="00565B32"/>
    <w:rsid w:val="005665E1"/>
    <w:rsid w:val="00567FFA"/>
    <w:rsid w:val="0057201C"/>
    <w:rsid w:val="00593AB2"/>
    <w:rsid w:val="005B3BEB"/>
    <w:rsid w:val="005B4E18"/>
    <w:rsid w:val="005B5B28"/>
    <w:rsid w:val="005C7C3A"/>
    <w:rsid w:val="005D321B"/>
    <w:rsid w:val="005D4657"/>
    <w:rsid w:val="005F1179"/>
    <w:rsid w:val="005F5DB7"/>
    <w:rsid w:val="005F5E9F"/>
    <w:rsid w:val="005F6B6D"/>
    <w:rsid w:val="006108B3"/>
    <w:rsid w:val="00617625"/>
    <w:rsid w:val="006339C0"/>
    <w:rsid w:val="00642569"/>
    <w:rsid w:val="006567DD"/>
    <w:rsid w:val="00672572"/>
    <w:rsid w:val="006769D9"/>
    <w:rsid w:val="00682692"/>
    <w:rsid w:val="00697E1E"/>
    <w:rsid w:val="006C0622"/>
    <w:rsid w:val="006C7D53"/>
    <w:rsid w:val="006F4A42"/>
    <w:rsid w:val="006F4D12"/>
    <w:rsid w:val="007108FF"/>
    <w:rsid w:val="0071520A"/>
    <w:rsid w:val="007159B6"/>
    <w:rsid w:val="00722C70"/>
    <w:rsid w:val="00736466"/>
    <w:rsid w:val="00742691"/>
    <w:rsid w:val="00743AF9"/>
    <w:rsid w:val="007447C6"/>
    <w:rsid w:val="00753A51"/>
    <w:rsid w:val="00754725"/>
    <w:rsid w:val="00760176"/>
    <w:rsid w:val="0076117D"/>
    <w:rsid w:val="00792F5A"/>
    <w:rsid w:val="007968CE"/>
    <w:rsid w:val="007A71F5"/>
    <w:rsid w:val="007B62F4"/>
    <w:rsid w:val="007C702E"/>
    <w:rsid w:val="007E082B"/>
    <w:rsid w:val="007F18C4"/>
    <w:rsid w:val="0080127F"/>
    <w:rsid w:val="008261E3"/>
    <w:rsid w:val="00845627"/>
    <w:rsid w:val="00851BED"/>
    <w:rsid w:val="00851EC0"/>
    <w:rsid w:val="00854808"/>
    <w:rsid w:val="0086611E"/>
    <w:rsid w:val="0088656D"/>
    <w:rsid w:val="00895AAE"/>
    <w:rsid w:val="008A52AC"/>
    <w:rsid w:val="008B72C3"/>
    <w:rsid w:val="008D15DF"/>
    <w:rsid w:val="008D3946"/>
    <w:rsid w:val="008D5055"/>
    <w:rsid w:val="008D6AB8"/>
    <w:rsid w:val="008E1494"/>
    <w:rsid w:val="008E599B"/>
    <w:rsid w:val="008F7057"/>
    <w:rsid w:val="0090086D"/>
    <w:rsid w:val="009024D4"/>
    <w:rsid w:val="00943DB5"/>
    <w:rsid w:val="00950740"/>
    <w:rsid w:val="00970B8C"/>
    <w:rsid w:val="009720C5"/>
    <w:rsid w:val="00977C72"/>
    <w:rsid w:val="00980F3F"/>
    <w:rsid w:val="009A0F37"/>
    <w:rsid w:val="009A7EB2"/>
    <w:rsid w:val="009B3A35"/>
    <w:rsid w:val="009C73F2"/>
    <w:rsid w:val="009F080D"/>
    <w:rsid w:val="00A010D4"/>
    <w:rsid w:val="00A141A5"/>
    <w:rsid w:val="00A21B91"/>
    <w:rsid w:val="00A3402C"/>
    <w:rsid w:val="00A34D3B"/>
    <w:rsid w:val="00A55EF2"/>
    <w:rsid w:val="00A7305C"/>
    <w:rsid w:val="00A97428"/>
    <w:rsid w:val="00AB674F"/>
    <w:rsid w:val="00AB78AF"/>
    <w:rsid w:val="00AC511A"/>
    <w:rsid w:val="00AD21F8"/>
    <w:rsid w:val="00AD6C41"/>
    <w:rsid w:val="00B01816"/>
    <w:rsid w:val="00B214E7"/>
    <w:rsid w:val="00B43D48"/>
    <w:rsid w:val="00B46D8D"/>
    <w:rsid w:val="00B553F9"/>
    <w:rsid w:val="00B57A84"/>
    <w:rsid w:val="00B8213A"/>
    <w:rsid w:val="00B86264"/>
    <w:rsid w:val="00BB4B2D"/>
    <w:rsid w:val="00BB5CB4"/>
    <w:rsid w:val="00BE3A1B"/>
    <w:rsid w:val="00BF453D"/>
    <w:rsid w:val="00C02387"/>
    <w:rsid w:val="00C036AD"/>
    <w:rsid w:val="00C22574"/>
    <w:rsid w:val="00C44B56"/>
    <w:rsid w:val="00C45302"/>
    <w:rsid w:val="00C62D63"/>
    <w:rsid w:val="00C66FFF"/>
    <w:rsid w:val="00C77038"/>
    <w:rsid w:val="00C95A73"/>
    <w:rsid w:val="00CB1AE4"/>
    <w:rsid w:val="00CC6B0A"/>
    <w:rsid w:val="00CC723B"/>
    <w:rsid w:val="00CD5634"/>
    <w:rsid w:val="00CE45BF"/>
    <w:rsid w:val="00D05DA8"/>
    <w:rsid w:val="00D0606E"/>
    <w:rsid w:val="00D17091"/>
    <w:rsid w:val="00D210C4"/>
    <w:rsid w:val="00D57DB8"/>
    <w:rsid w:val="00D75CEF"/>
    <w:rsid w:val="00D912AD"/>
    <w:rsid w:val="00D934BB"/>
    <w:rsid w:val="00DB620F"/>
    <w:rsid w:val="00DB7FDB"/>
    <w:rsid w:val="00DE2AD4"/>
    <w:rsid w:val="00DF32D6"/>
    <w:rsid w:val="00E25A79"/>
    <w:rsid w:val="00E30B5B"/>
    <w:rsid w:val="00E329FE"/>
    <w:rsid w:val="00E375A5"/>
    <w:rsid w:val="00E56828"/>
    <w:rsid w:val="00E56C3C"/>
    <w:rsid w:val="00E77A96"/>
    <w:rsid w:val="00E821AE"/>
    <w:rsid w:val="00E8330D"/>
    <w:rsid w:val="00E83D8B"/>
    <w:rsid w:val="00E863E4"/>
    <w:rsid w:val="00E90BA2"/>
    <w:rsid w:val="00EA24E3"/>
    <w:rsid w:val="00EB20F4"/>
    <w:rsid w:val="00EF4401"/>
    <w:rsid w:val="00EF62FE"/>
    <w:rsid w:val="00F30B82"/>
    <w:rsid w:val="00F4311B"/>
    <w:rsid w:val="00F47897"/>
    <w:rsid w:val="00F57709"/>
    <w:rsid w:val="00F63C31"/>
    <w:rsid w:val="00F6738A"/>
    <w:rsid w:val="00F6781A"/>
    <w:rsid w:val="00F82C44"/>
    <w:rsid w:val="00F8533F"/>
    <w:rsid w:val="00F8572F"/>
    <w:rsid w:val="00F92FBB"/>
    <w:rsid w:val="00FA7FF0"/>
    <w:rsid w:val="00FB57CA"/>
    <w:rsid w:val="00FC53ED"/>
    <w:rsid w:val="00FE63FC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0E01"/>
  <w15:docId w15:val="{E28B4340-2BB0-4A55-A3F4-574E2739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712D3"/>
    <w:pPr>
      <w:ind w:left="720"/>
      <w:contextualSpacing/>
    </w:pPr>
  </w:style>
  <w:style w:type="table" w:styleId="a7">
    <w:name w:val="Table Grid"/>
    <w:basedOn w:val="a1"/>
    <w:uiPriority w:val="39"/>
    <w:rsid w:val="0079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Курсив"/>
    <w:basedOn w:val="a0"/>
    <w:rsid w:val="00CC72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5">
    <w:name w:val="c5"/>
    <w:basedOn w:val="a"/>
    <w:rsid w:val="00CC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C723B"/>
  </w:style>
  <w:style w:type="character" w:customStyle="1" w:styleId="c28">
    <w:name w:val="c28"/>
    <w:basedOn w:val="a0"/>
    <w:rsid w:val="00CC723B"/>
  </w:style>
  <w:style w:type="character" w:customStyle="1" w:styleId="c14">
    <w:name w:val="c14"/>
    <w:basedOn w:val="a0"/>
    <w:rsid w:val="00CC723B"/>
  </w:style>
  <w:style w:type="paragraph" w:customStyle="1" w:styleId="c9">
    <w:name w:val="c9"/>
    <w:basedOn w:val="a"/>
    <w:rsid w:val="00CC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723B"/>
  </w:style>
  <w:style w:type="paragraph" w:customStyle="1" w:styleId="c32">
    <w:name w:val="c32"/>
    <w:basedOn w:val="a"/>
    <w:rsid w:val="00CC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C723B"/>
  </w:style>
  <w:style w:type="paragraph" w:customStyle="1" w:styleId="c42">
    <w:name w:val="c42"/>
    <w:basedOn w:val="a"/>
    <w:rsid w:val="00CC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CC723B"/>
  </w:style>
  <w:style w:type="character" w:customStyle="1" w:styleId="c4">
    <w:name w:val="c4"/>
    <w:basedOn w:val="a0"/>
    <w:rsid w:val="00CC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Metodist</cp:lastModifiedBy>
  <cp:revision>8</cp:revision>
  <cp:lastPrinted>2024-02-15T07:56:00Z</cp:lastPrinted>
  <dcterms:created xsi:type="dcterms:W3CDTF">2018-03-13T01:41:00Z</dcterms:created>
  <dcterms:modified xsi:type="dcterms:W3CDTF">2024-02-15T08:21:00Z</dcterms:modified>
</cp:coreProperties>
</file>