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</w:pPr>
      <w:r w:rsidRPr="009B00C5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Планирование воспитательной-образовате</w:t>
      </w:r>
      <w:r w:rsidR="00756CFC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>льной работы во 2 младшей группе</w:t>
      </w:r>
      <w:bookmarkStart w:id="0" w:name="_GoBack"/>
      <w:bookmarkEnd w:id="0"/>
      <w:r w:rsidRPr="009B00C5">
        <w:rPr>
          <w:rFonts w:ascii="Times New Roman" w:eastAsia="Times New Roman" w:hAnsi="Times New Roman" w:cs="Times New Roman"/>
          <w:b/>
          <w:bCs/>
          <w:color w:val="FF0000"/>
          <w:kern w:val="36"/>
          <w:sz w:val="72"/>
          <w:szCs w:val="72"/>
          <w:lang w:eastAsia="ru-RU"/>
        </w:rPr>
        <w:t xml:space="preserve"> на тему "Неделя театра "</w:t>
      </w: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833C0B" w:themeColor="accent2" w:themeShade="80"/>
          <w:sz w:val="48"/>
          <w:szCs w:val="48"/>
          <w:lang w:eastAsia="ru-RU"/>
        </w:rPr>
      </w:pPr>
      <w:r w:rsidRPr="009B00C5">
        <w:rPr>
          <w:rFonts w:ascii="Times New Roman" w:eastAsia="Times New Roman" w:hAnsi="Times New Roman" w:cs="Times New Roman"/>
          <w:color w:val="833C0B" w:themeColor="accent2" w:themeShade="80"/>
          <w:sz w:val="48"/>
          <w:szCs w:val="48"/>
          <w:lang w:eastAsia="ru-RU"/>
        </w:rPr>
        <w:t>Воспитатель: Дашкина Татьяна Николаевна</w:t>
      </w: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Default="009B00C5" w:rsidP="009B00C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9B00C5" w:rsidRPr="009B00C5" w:rsidRDefault="009B00C5" w:rsidP="009B00C5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lastRenderedPageBreak/>
        <w:t xml:space="preserve">Проект по театрализованной деятельности во второй младшей группе </w:t>
      </w:r>
      <w:proofErr w:type="gramStart"/>
      <w:r w:rsidRPr="009B00C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« Мир</w:t>
      </w:r>
      <w:proofErr w:type="gramEnd"/>
      <w:r w:rsidRPr="009B00C5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театра детям»</w:t>
      </w:r>
    </w:p>
    <w:p w:rsidR="009B00C5" w:rsidRPr="009B00C5" w:rsidRDefault="009B00C5" w:rsidP="00756C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833C0B" w:themeColor="accent2" w:themeShade="80"/>
          <w:sz w:val="36"/>
          <w:szCs w:val="36"/>
          <w:lang w:eastAsia="ru-RU"/>
        </w:rPr>
        <w:t>Автор: Дашкина Татьяна Николаевна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Организация: М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ДО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АУ «Детский сад № 46 «ФАНТАЗЕРЫ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»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Населенный пункт: Оренбургская область г. Орск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Театральное искусство близко и понятно детям, ведь в основе театра лежит игра. Одним из самых эффективных средств развития и воспитания ребенка в младшем возрасте является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 и театрализованные игры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Широки воспитательные возможности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театрализованной деятельности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 дети знакомятся с окружающим миром через образы, краски, звуки, а умело поставленные вопросы заставляют думать, анализировать, делать выводы и обобщения. В процессе </w:t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театрализованной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 игры незаметно активизируется словарь ребенка, совершенствуется звуковая культура его речи, ее интонационный строй. Исполняемая роль, произносимые реплики ставят малыша перед необходимостью ясно, четко, понятно изъясняться. У него улучшается диалогическая речь, ее грамматический строй.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Театрализованная деятельность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 является источником развития чувств.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Цели:</w:t>
      </w:r>
    </w:p>
    <w:p w:rsidR="009B00C5" w:rsidRPr="009B00C5" w:rsidRDefault="009B00C5" w:rsidP="009B00C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Развитие культурно-досуговой деятельности детей.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Формирование речевой, творческой активности.</w:t>
      </w:r>
    </w:p>
    <w:p w:rsidR="009B00C5" w:rsidRPr="009B00C5" w:rsidRDefault="009B00C5" w:rsidP="009B00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Воспитание интереса к устному народному творчеству, используя </w:t>
      </w:r>
      <w:proofErr w:type="spell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интегративность</w:t>
      </w:r>
      <w:proofErr w:type="spell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образовательных областей.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Задачи: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lastRenderedPageBreak/>
        <w:t>Создать условия для творческой активности детей и родителей.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Последовательное знакомство детей с видами театра.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Побуждать детей самостоятельно разыгрывать сценки, обыгрывать </w:t>
      </w:r>
      <w:proofErr w:type="spell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потешки</w:t>
      </w:r>
      <w:proofErr w:type="spell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, знакомые сказки.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Развитие и обогащение словаря, коммуникативных навыков.</w:t>
      </w:r>
    </w:p>
    <w:p w:rsidR="009B00C5" w:rsidRPr="009B00C5" w:rsidRDefault="009B00C5" w:rsidP="009B00C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Способствовать эмоциональному развитию детей.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Результаты проекта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: презентация по теме </w:t>
      </w:r>
      <w:proofErr w:type="gramStart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« Театр</w:t>
      </w:r>
      <w:proofErr w:type="gramEnd"/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 xml:space="preserve"> в жизни малыша» , методическая разработка организованной деятельности « Путешествие на поезде»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u w:val="single"/>
          <w:lang w:eastAsia="ru-RU"/>
        </w:rPr>
        <w:t>Ожидаемый результат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Дети умеют пользоваться настольным и пальчиковым театром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Проявляют интерес к театральной деятельности.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Умеют передавать характер персонажа интонационной выразительностью речи, мимикой, жестами;</w:t>
      </w:r>
    </w:p>
    <w:p w:rsidR="009B00C5" w:rsidRPr="009B00C5" w:rsidRDefault="009B00C5" w:rsidP="009B00C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Владеют активной речью, включенной в общение.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Этапы работы: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1 этап: Накопительный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  <w:t>2 этап: Творческий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  <w:t>3 этап: Результат.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bCs/>
          <w:iCs/>
          <w:color w:val="333333"/>
          <w:sz w:val="36"/>
          <w:szCs w:val="36"/>
          <w:lang w:eastAsia="ru-RU"/>
        </w:rPr>
        <w:t>Накопительный этап</w:t>
      </w: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Знакомство детей и родителей с театром, его разновидностями.</w:t>
      </w:r>
    </w:p>
    <w:p w:rsidR="009B00C5" w:rsidRPr="009B00C5" w:rsidRDefault="009B00C5" w:rsidP="009B00C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Пробуждать интерес к предполагаемой деятельности.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ind w:left="600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Формирование эмоциональной заинтересованности.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Работа над развитием речи детей, обогащением словаря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lastRenderedPageBreak/>
        <w:t>Просмотр кукольных спектаклей и драматизаций в группе.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Посещение детских кукольных спектаклей.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Практикум для родителей «Изготовление разных видов театра»</w:t>
      </w:r>
    </w:p>
    <w:p w:rsidR="009B00C5" w:rsidRPr="009B00C5" w:rsidRDefault="009B00C5" w:rsidP="009B00C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iCs/>
          <w:color w:val="333333"/>
          <w:sz w:val="36"/>
          <w:szCs w:val="36"/>
          <w:lang w:eastAsia="ru-RU"/>
        </w:rPr>
        <w:t>Интеграция с образовательными областями.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9"/>
        <w:gridCol w:w="6130"/>
      </w:tblGrid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bCs/>
                <w:color w:val="333333"/>
                <w:sz w:val="36"/>
                <w:szCs w:val="36"/>
                <w:lang w:eastAsia="ru-RU"/>
              </w:rPr>
              <w:t>Образовательные области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bCs/>
                <w:color w:val="333333"/>
                <w:sz w:val="36"/>
                <w:szCs w:val="36"/>
                <w:lang w:eastAsia="ru-RU"/>
              </w:rPr>
              <w:t>Виды детской деятельности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Физическая культура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Подвижные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«Зайка беленький сидит…», «Заинька», «Зайка серый умывается», «Кот и мыши».</w:t>
            </w:r>
          </w:p>
          <w:p w:rsidR="009B00C5" w:rsidRPr="009B00C5" w:rsidRDefault="009B00C5" w:rsidP="009B00C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Подвижная игра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-имитация «Вышла курочка гулять»</w:t>
            </w:r>
          </w:p>
          <w:p w:rsidR="009B00C5" w:rsidRPr="009B00C5" w:rsidRDefault="009B00C5" w:rsidP="009B00C5">
            <w:pPr>
              <w:spacing w:after="150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Здоровьесбережение</w:t>
            </w:r>
            <w:proofErr w:type="spellEnd"/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· Инсценировка стихотворения «Девочка чумазая»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А.Барто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, беседа с инсценировкой «В гостях у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Мойдодыра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», игра-инсценировка «Маша обедает»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Капутикян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С.Б.,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потешки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«Кран, откройся!», «Водичка, водичка…», «Ай, лады, лады, лады», «Зайка серый умывается».</w:t>
            </w:r>
          </w:p>
          <w:p w:rsidR="009B00C5" w:rsidRPr="009B00C5" w:rsidRDefault="009B00C5" w:rsidP="009B00C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«Вот носик, вот ручки…», «Где же ручки».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Коммуникация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· Инсценировка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С.Михалкова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«Песенка друзей», «Машенька в гости идёт».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«Автобус», «Паровоз».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lastRenderedPageBreak/>
              <w:t>Социализация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Театральные игры: 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Куклы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танцуют»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Цыплята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ищут маму»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Кошка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и котята»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Паровозик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Инсценировка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«Жили у бабуси два весёлых гуся»</w:t>
            </w:r>
          </w:p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« Концерт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 xml:space="preserve"> для игрушек»,</w:t>
            </w:r>
          </w:p>
          <w:p w:rsidR="009B00C5" w:rsidRPr="009B00C5" w:rsidRDefault="009B00C5" w:rsidP="009B00C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Музыкальные игры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«Куколка», «Все на ножки становитесь».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 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Познание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Игра-забава «Курица и цыплята», «Угости ёжиков грибами».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Инсценировка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потешки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«Кисонька-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мурысенька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», «Петушок, петушок», «Киска, киска».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Упражнение «Изобрази героев сказки «Три медведя»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Мимические этюды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Имитация движений и голосов сказки «Козлята и волк»</w:t>
            </w:r>
          </w:p>
          <w:p w:rsidR="009B00C5" w:rsidRPr="009B00C5" w:rsidRDefault="009B00C5" w:rsidP="009B00C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«Разное настроение» по карточкам-пиктограммам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Коммуникация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«Волшебный сундучок»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ряжение</w:t>
            </w:r>
            <w:proofErr w:type="spellEnd"/>
          </w:p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Инсценировка А.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Барто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« Игрушки</w:t>
            </w:r>
            <w:proofErr w:type="gram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</w:t>
            </w:r>
          </w:p>
          <w:p w:rsidR="009B00C5" w:rsidRPr="009B00C5" w:rsidRDefault="009B00C5" w:rsidP="009B00C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Упражнение на интонационную выразительность речи «Кто как просится в теремок?»</w:t>
            </w:r>
          </w:p>
        </w:tc>
      </w:tr>
      <w:tr w:rsidR="009B00C5" w:rsidRPr="009B00C5" w:rsidTr="009B00C5">
        <w:tc>
          <w:tcPr>
            <w:tcW w:w="3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lastRenderedPageBreak/>
              <w:t>Художественное творчество</w:t>
            </w:r>
          </w:p>
        </w:tc>
        <w:tc>
          <w:tcPr>
            <w:tcW w:w="6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B00C5" w:rsidRPr="009B00C5" w:rsidRDefault="009B00C5" w:rsidP="009B00C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· 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Рисование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 «Пятнышки для божьей коровки» (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потешка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 «Божья коровка», «Солнышко-вёдрышко</w:t>
            </w:r>
            <w:proofErr w:type="gram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 )</w:t>
            </w:r>
            <w:proofErr w:type="gramEnd"/>
          </w:p>
          <w:p w:rsidR="009B00C5" w:rsidRPr="009B00C5" w:rsidRDefault="009B00C5" w:rsidP="009B00C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</w:pP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u w:val="single"/>
                <w:lang w:eastAsia="ru-RU"/>
              </w:rPr>
              <w:t>Лепка</w:t>
            </w:r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:«Улитка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, улитка», «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Огуречик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огуречик</w:t>
            </w:r>
            <w:proofErr w:type="spellEnd"/>
            <w:r w:rsidRPr="009B00C5">
              <w:rPr>
                <w:rFonts w:ascii="Times New Roman" w:eastAsia="Times New Roman" w:hAnsi="Times New Roman" w:cs="Times New Roman"/>
                <w:color w:val="333333"/>
                <w:sz w:val="36"/>
                <w:szCs w:val="36"/>
                <w:lang w:eastAsia="ru-RU"/>
              </w:rPr>
              <w:t>», «Жили у бабуси два весёлых гуся», «Колобок».</w:t>
            </w:r>
          </w:p>
        </w:tc>
      </w:tr>
    </w:tbl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Творческий этап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: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Оформление театрального уголка, обновление атрибутов.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Фотоколлаж </w:t>
      </w:r>
      <w:proofErr w:type="gramStart"/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« Юные</w:t>
      </w:r>
      <w:proofErr w:type="gramEnd"/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артисты» (в приёмной группы.)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Подбор и оформление новых видов театра.</w:t>
      </w:r>
    </w:p>
    <w:p w:rsidR="009B00C5" w:rsidRPr="009B00C5" w:rsidRDefault="009B00C5" w:rsidP="009B00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Проведение практикума с родителями в группе по изготовлению нескольких видов театра.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Результат:</w:t>
      </w:r>
    </w:p>
    <w:p w:rsidR="009B00C5" w:rsidRPr="009B00C5" w:rsidRDefault="009B00C5" w:rsidP="009B00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Презентация «Театр в жизни малыша»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 xml:space="preserve">Проведение </w:t>
      </w:r>
      <w:r w:rsidRPr="009B00C5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 xml:space="preserve"> занятия по театральной деятельности.</w:t>
      </w:r>
      <w:r w:rsidRPr="009B00C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 </w:t>
      </w:r>
    </w:p>
    <w:p w:rsidR="00BD0A2E" w:rsidRPr="009B00C5" w:rsidRDefault="00BD0A2E">
      <w:pPr>
        <w:rPr>
          <w:rFonts w:ascii="Times New Roman" w:hAnsi="Times New Roman" w:cs="Times New Roman"/>
        </w:rPr>
      </w:pPr>
    </w:p>
    <w:sectPr w:rsidR="00BD0A2E" w:rsidRPr="009B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CED"/>
    <w:multiLevelType w:val="multilevel"/>
    <w:tmpl w:val="529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75F28"/>
    <w:multiLevelType w:val="multilevel"/>
    <w:tmpl w:val="9E8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04651"/>
    <w:multiLevelType w:val="multilevel"/>
    <w:tmpl w:val="9288D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D787A"/>
    <w:multiLevelType w:val="multilevel"/>
    <w:tmpl w:val="7786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E0A0B"/>
    <w:multiLevelType w:val="multilevel"/>
    <w:tmpl w:val="D4E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45023"/>
    <w:multiLevelType w:val="multilevel"/>
    <w:tmpl w:val="1B54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D402A"/>
    <w:multiLevelType w:val="multilevel"/>
    <w:tmpl w:val="B51C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C4B50"/>
    <w:multiLevelType w:val="multilevel"/>
    <w:tmpl w:val="0522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5554B1"/>
    <w:multiLevelType w:val="multilevel"/>
    <w:tmpl w:val="88106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3223B"/>
    <w:multiLevelType w:val="multilevel"/>
    <w:tmpl w:val="C55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556E5F"/>
    <w:multiLevelType w:val="multilevel"/>
    <w:tmpl w:val="208CF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E74251"/>
    <w:multiLevelType w:val="multilevel"/>
    <w:tmpl w:val="BB8A3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3B3D03"/>
    <w:multiLevelType w:val="multilevel"/>
    <w:tmpl w:val="BCBA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0"/>
  </w:num>
  <w:num w:numId="10">
    <w:abstractNumId w:val="8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C5"/>
    <w:rsid w:val="00756CFC"/>
    <w:rsid w:val="009B00C5"/>
    <w:rsid w:val="00BD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7FB6"/>
  <w15:chartTrackingRefBased/>
  <w15:docId w15:val="{7A93F334-ED0E-4054-A932-DBF0FEB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2024-03-12T17:56:00Z</dcterms:created>
  <dcterms:modified xsi:type="dcterms:W3CDTF">2024-03-12T18:07:00Z</dcterms:modified>
</cp:coreProperties>
</file>