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Конспект открытого занятия «Путешествие в сказку» </w:t>
      </w:r>
      <w:hyperlink r:id="rId4" w:history="1">
        <w:r w:rsidRPr="00234240">
          <w:rPr>
            <w:rStyle w:val="a3"/>
            <w:szCs w:val="24"/>
          </w:rPr>
          <w:t>https://infourok.ru/konspekt-otkrytogo-zanyatiya-po-razvitiyu-rechi-dlya-detej-srednej-gruppy-4-5let-puteshestvie-v-skazku-6857572.html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Планирование на тему «Игрушки» </w:t>
      </w:r>
      <w:hyperlink r:id="rId5" w:history="1">
        <w:r w:rsidRPr="00234240">
          <w:rPr>
            <w:rStyle w:val="a3"/>
            <w:szCs w:val="24"/>
          </w:rPr>
          <w:t>https://infourok.ru/planirovanie-v-pervoj-mladshej-gruppe-igrushki-5402500.html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Планирование на тему «Домашние животные» </w:t>
      </w:r>
      <w:hyperlink r:id="rId6" w:history="1">
        <w:r w:rsidRPr="00234240">
          <w:rPr>
            <w:rStyle w:val="a3"/>
            <w:szCs w:val="24"/>
          </w:rPr>
          <w:t>https://infourok.ru/planirovanie-v-pervoj-mladshej-gruppe-domashnie-zhivotnye-5402496.html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Планирование на тему «Дикие животные» </w:t>
      </w:r>
      <w:hyperlink r:id="rId7" w:history="1">
        <w:r w:rsidRPr="00234240">
          <w:rPr>
            <w:rStyle w:val="a3"/>
            <w:szCs w:val="24"/>
          </w:rPr>
          <w:t>https://infourok.ru/planirovanie-v-pervoj-mladshej-gruppe-po-teme-dikie-zhivotnye-5368610.html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Планирование на тему «Птицы» </w:t>
      </w:r>
      <w:hyperlink r:id="rId8" w:history="1">
        <w:r w:rsidRPr="00234240">
          <w:rPr>
            <w:rStyle w:val="a3"/>
            <w:szCs w:val="24"/>
          </w:rPr>
          <w:t>https://infourok.ru/planirovanie-v-pervoj-mladshej-gruppe-po-teme-pticy-5368538.html</w:t>
        </w:r>
      </w:hyperlink>
    </w:p>
    <w:p w:rsidR="004B0B13" w:rsidRDefault="00E33207" w:rsidP="00E33207">
      <w:pPr>
        <w:rPr>
          <w:szCs w:val="24"/>
        </w:rPr>
      </w:pPr>
      <w:r>
        <w:rPr>
          <w:szCs w:val="24"/>
        </w:rPr>
        <w:t xml:space="preserve">Планирование на тему «Золотая осень» </w:t>
      </w:r>
      <w:hyperlink r:id="rId9" w:history="1">
        <w:r w:rsidRPr="00234240">
          <w:rPr>
            <w:rStyle w:val="a3"/>
            <w:szCs w:val="24"/>
          </w:rPr>
          <w:t>https://infourok.ru/planirovanie-v-pervoj-mladshej-gruppe-po-teme-zolotaya-osen-5368519.html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>Планирование на тему «</w:t>
      </w:r>
      <w:proofErr w:type="spellStart"/>
      <w:r>
        <w:rPr>
          <w:szCs w:val="24"/>
        </w:rPr>
        <w:t>Нехворайка</w:t>
      </w:r>
      <w:proofErr w:type="spellEnd"/>
      <w:r>
        <w:rPr>
          <w:szCs w:val="24"/>
        </w:rPr>
        <w:t xml:space="preserve">» </w:t>
      </w:r>
      <w:hyperlink r:id="rId10" w:history="1">
        <w:r w:rsidRPr="00234240">
          <w:rPr>
            <w:rStyle w:val="a3"/>
            <w:szCs w:val="24"/>
          </w:rPr>
          <w:t>https://infourok.ru/planirovanie-v-mladshej-gruppe-po-teme-nebolejka-5317659.html</w:t>
        </w:r>
      </w:hyperlink>
    </w:p>
    <w:p w:rsidR="00E33207" w:rsidRDefault="00E33207" w:rsidP="00E33207">
      <w:pPr>
        <w:jc w:val="both"/>
        <w:rPr>
          <w:szCs w:val="24"/>
        </w:rPr>
      </w:pPr>
      <w:proofErr w:type="spellStart"/>
      <w:r>
        <w:rPr>
          <w:szCs w:val="24"/>
        </w:rPr>
        <w:t>Лепбук</w:t>
      </w:r>
      <w:proofErr w:type="spellEnd"/>
      <w:r>
        <w:rPr>
          <w:szCs w:val="24"/>
        </w:rPr>
        <w:t xml:space="preserve"> «Математика» </w:t>
      </w:r>
      <w:hyperlink r:id="rId11" w:history="1">
        <w:r w:rsidRPr="00234240">
          <w:rPr>
            <w:rStyle w:val="a3"/>
            <w:szCs w:val="24"/>
          </w:rPr>
          <w:t>https://infourok.ru/lepbuk-matematika-dlya-detej-5-6-let-5316000.html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Оформление группы «Новогодняя фотозона» </w:t>
      </w:r>
      <w:hyperlink r:id="rId12" w:history="1">
        <w:r w:rsidRPr="00234240">
          <w:rPr>
            <w:rStyle w:val="a3"/>
            <w:szCs w:val="24"/>
          </w:rPr>
          <w:t>https://infourok.ru/oformlenie-gruppy-novogodnyaya-fotozona-6858122.html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>Презентация «Мини-музей, как форма патриотического воспитания дошкольников»</w:t>
      </w:r>
      <w:r>
        <w:t xml:space="preserve"> </w:t>
      </w:r>
      <w:hyperlink r:id="rId13" w:history="1">
        <w:r w:rsidRPr="00234240">
          <w:rPr>
            <w:rStyle w:val="a3"/>
            <w:szCs w:val="24"/>
          </w:rPr>
          <w:t>https://infourok.ru/prezentaciya-na-temu-mini-muzej-kak-forma-patrioticheskogo-vospitaniya-doshkolnikov-6858131.html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Фотоотчет «Центр психологической разгрузки в средней группе» </w:t>
      </w:r>
      <w:hyperlink r:id="rId14" w:history="1">
        <w:r w:rsidRPr="00234240">
          <w:rPr>
            <w:rStyle w:val="a3"/>
            <w:szCs w:val="24"/>
          </w:rPr>
          <w:t>https://infourok.ru/foto-otchet-centr-psihologicheskoj-razgruzki-v-srednej-gruppe-6858160.html</w:t>
        </w:r>
      </w:hyperlink>
    </w:p>
    <w:p w:rsidR="00E33207" w:rsidRPr="008B1FF2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Презентация «Театрализация, как средство развития творческих способностей дошкольников» </w:t>
      </w:r>
      <w:hyperlink r:id="rId15" w:history="1">
        <w:r w:rsidRPr="00234240">
          <w:rPr>
            <w:rStyle w:val="a3"/>
            <w:szCs w:val="24"/>
          </w:rPr>
          <w:t>https://infourok.ru/prezentaciya-teatralizaciya-kak-sredstvo-razvitiya-tvorcheskih-sposobnostej-doshkolnikov-6858176.html</w:t>
        </w:r>
      </w:hyperlink>
    </w:p>
    <w:p w:rsidR="00E33207" w:rsidRDefault="00E33207" w:rsidP="00E33207">
      <w:pPr>
        <w:jc w:val="both"/>
        <w:rPr>
          <w:szCs w:val="24"/>
        </w:rPr>
      </w:pPr>
      <w:r w:rsidRPr="008B1FF2">
        <w:rPr>
          <w:szCs w:val="24"/>
        </w:rPr>
        <w:t>Конспект открытого занятия по развитию речи во второй младшей группе «В гости к бабушке»</w:t>
      </w:r>
      <w:r>
        <w:rPr>
          <w:szCs w:val="24"/>
        </w:rPr>
        <w:t xml:space="preserve"> </w:t>
      </w:r>
      <w:hyperlink r:id="rId16" w:history="1">
        <w:r w:rsidRPr="00234240">
          <w:rPr>
            <w:rStyle w:val="a3"/>
            <w:szCs w:val="24"/>
          </w:rPr>
          <w:t>https://infourok.ru/konspekt-zanyatij-po-razvitiyu-rechi-v-gosti-k-babushke-6858213.html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Конспект занятия «День рождения Колобка» </w:t>
      </w:r>
      <w:hyperlink r:id="rId17" w:history="1">
        <w:r w:rsidRPr="00234240">
          <w:rPr>
            <w:rStyle w:val="a3"/>
            <w:szCs w:val="24"/>
          </w:rPr>
          <w:t>https://infourok.ru/konspekt-zanyatiya-den-rozhdeniya-kolobka-6858224.html</w:t>
        </w:r>
      </w:hyperlink>
    </w:p>
    <w:p w:rsidR="00E33207" w:rsidRDefault="00E33207" w:rsidP="00E33207">
      <w:pPr>
        <w:jc w:val="both"/>
        <w:rPr>
          <w:szCs w:val="24"/>
        </w:rPr>
      </w:pPr>
      <w:r>
        <w:rPr>
          <w:szCs w:val="24"/>
        </w:rPr>
        <w:t xml:space="preserve">Презентация «Дидактическая игра по развитию речи «Волшебный фартук» </w:t>
      </w:r>
      <w:hyperlink r:id="rId18" w:history="1">
        <w:r w:rsidRPr="00234240">
          <w:rPr>
            <w:rStyle w:val="a3"/>
            <w:szCs w:val="24"/>
          </w:rPr>
          <w:t>https://infourok.ru/didakticheskaya-igra-po-razvitiyu-rechi-volshebnyj-fartuk-6858240.html</w:t>
        </w:r>
      </w:hyperlink>
    </w:p>
    <w:p w:rsidR="00E33207" w:rsidRDefault="00E33207" w:rsidP="00E33207">
      <w:pPr>
        <w:jc w:val="both"/>
        <w:rPr>
          <w:szCs w:val="24"/>
        </w:rPr>
      </w:pPr>
      <w:r w:rsidRPr="000C6C64">
        <w:rPr>
          <w:szCs w:val="24"/>
        </w:rPr>
        <w:t>Мастер-класс по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рукоделию «Тряпичная кукла» </w:t>
      </w:r>
      <w:hyperlink r:id="rId19" w:history="1">
        <w:r w:rsidRPr="00234240">
          <w:rPr>
            <w:rStyle w:val="a3"/>
            <w:szCs w:val="24"/>
          </w:rPr>
          <w:t>https://infourok.ru/master-klass-po-rukodeliyu-tryapichnaya-kukla-6858409.html</w:t>
        </w:r>
      </w:hyperlink>
    </w:p>
    <w:p w:rsidR="00E33207" w:rsidRDefault="00E33207" w:rsidP="00E33207">
      <w:r w:rsidRPr="000C6C64">
        <w:rPr>
          <w:szCs w:val="24"/>
        </w:rPr>
        <w:t xml:space="preserve">Обобщение опыта работы на базе МДОАУ "Детский Сад № 108 "Почемучка" </w:t>
      </w:r>
      <w:proofErr w:type="spellStart"/>
      <w:r w:rsidRPr="000C6C64">
        <w:rPr>
          <w:szCs w:val="24"/>
        </w:rPr>
        <w:t>г.Орска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Семинар-практикум «Русские- народные промыслы» </w:t>
      </w:r>
      <w:hyperlink r:id="rId20" w:history="1">
        <w:r w:rsidRPr="00234240">
          <w:rPr>
            <w:rStyle w:val="a3"/>
            <w:szCs w:val="24"/>
          </w:rPr>
          <w:t>https://infourok.ru/seminar-praktikum-tema-mini-muzej-russkie-narodnye-promysly-6858425.html</w:t>
        </w:r>
      </w:hyperlink>
      <w:bookmarkStart w:id="0" w:name="_GoBack"/>
      <w:bookmarkEnd w:id="0"/>
    </w:p>
    <w:sectPr w:rsidR="00E33207" w:rsidSect="00E3320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80"/>
    <w:rsid w:val="004B0B13"/>
    <w:rsid w:val="007E0C80"/>
    <w:rsid w:val="00E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A04F"/>
  <w15:chartTrackingRefBased/>
  <w15:docId w15:val="{4A51C864-8DC7-4E2A-8F7C-36531DF8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0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3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lanirovanie-v-pervoj-mladshej-gruppe-po-teme-pticy-5368538.html" TargetMode="External"/><Relationship Id="rId13" Type="http://schemas.openxmlformats.org/officeDocument/2006/relationships/hyperlink" Target="https://infourok.ru/prezentaciya-na-temu-mini-muzej-kak-forma-patrioticheskogo-vospitaniya-doshkolnikov-6858131.html" TargetMode="External"/><Relationship Id="rId18" Type="http://schemas.openxmlformats.org/officeDocument/2006/relationships/hyperlink" Target="https://infourok.ru/didakticheskaya-igra-po-razvitiyu-rechi-volshebnyj-fartuk-6858240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fourok.ru/planirovanie-v-pervoj-mladshej-gruppe-po-teme-dikie-zhivotnye-5368610.html" TargetMode="External"/><Relationship Id="rId12" Type="http://schemas.openxmlformats.org/officeDocument/2006/relationships/hyperlink" Target="https://infourok.ru/oformlenie-gruppy-novogodnyaya-fotozona-6858122.html" TargetMode="External"/><Relationship Id="rId17" Type="http://schemas.openxmlformats.org/officeDocument/2006/relationships/hyperlink" Target="https://infourok.ru/konspekt-zanyatiya-den-rozhdeniya-kolobka-685822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konspekt-zanyatij-po-razvitiyu-rechi-v-gosti-k-babushke-6858213.html" TargetMode="External"/><Relationship Id="rId20" Type="http://schemas.openxmlformats.org/officeDocument/2006/relationships/hyperlink" Target="https://infourok.ru/seminar-praktikum-tema-mini-muzej-russkie-narodnye-promysly-68584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lanirovanie-v-pervoj-mladshej-gruppe-domashnie-zhivotnye-5402496.html" TargetMode="External"/><Relationship Id="rId11" Type="http://schemas.openxmlformats.org/officeDocument/2006/relationships/hyperlink" Target="https://infourok.ru/lepbuk-matematika-dlya-detej-5-6-let-5316000.html" TargetMode="External"/><Relationship Id="rId5" Type="http://schemas.openxmlformats.org/officeDocument/2006/relationships/hyperlink" Target="https://infourok.ru/planirovanie-v-pervoj-mladshej-gruppe-igrushki-5402500.html" TargetMode="External"/><Relationship Id="rId15" Type="http://schemas.openxmlformats.org/officeDocument/2006/relationships/hyperlink" Target="https://infourok.ru/prezentaciya-teatralizaciya-kak-sredstvo-razvitiya-tvorcheskih-sposobnostej-doshkolnikov-6858176.html" TargetMode="External"/><Relationship Id="rId10" Type="http://schemas.openxmlformats.org/officeDocument/2006/relationships/hyperlink" Target="https://infourok.ru/planirovanie-v-mladshej-gruppe-po-teme-nebolejka-5317659.html" TargetMode="External"/><Relationship Id="rId19" Type="http://schemas.openxmlformats.org/officeDocument/2006/relationships/hyperlink" Target="https://infourok.ru/master-klass-po-rukodeliyu-tryapichnaya-kukla-6858409.html" TargetMode="External"/><Relationship Id="rId4" Type="http://schemas.openxmlformats.org/officeDocument/2006/relationships/hyperlink" Target="https://infourok.ru/konspekt-otkrytogo-zanyatiya-po-razvitiyu-rechi-dlya-detej-srednej-gruppy-4-5let-puteshestvie-v-skazku-6857572.html" TargetMode="External"/><Relationship Id="rId9" Type="http://schemas.openxmlformats.org/officeDocument/2006/relationships/hyperlink" Target="https://infourok.ru/planirovanie-v-pervoj-mladshej-gruppe-po-teme-zolotaya-osen-5368519.html" TargetMode="External"/><Relationship Id="rId14" Type="http://schemas.openxmlformats.org/officeDocument/2006/relationships/hyperlink" Target="https://infourok.ru/foto-otchet-centr-psihologicheskoj-razgruzki-v-srednej-gruppe-685816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2023-12-11T05:51:00Z</dcterms:created>
  <dcterms:modified xsi:type="dcterms:W3CDTF">2023-12-11T05:52:00Z</dcterms:modified>
</cp:coreProperties>
</file>