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A0239" w14:textId="7A742774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936EF4D" wp14:editId="551A7C09">
            <wp:simplePos x="0" y="0"/>
            <wp:positionH relativeFrom="column">
              <wp:posOffset>4768215</wp:posOffset>
            </wp:positionH>
            <wp:positionV relativeFrom="paragraph">
              <wp:posOffset>-405765</wp:posOffset>
            </wp:positionV>
            <wp:extent cx="1428750" cy="952500"/>
            <wp:effectExtent l="0" t="0" r="0" b="0"/>
            <wp:wrapNone/>
            <wp:docPr id="1778201253" name="Рисунок 2" descr="Изменения в работе детского сада в 2024 го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зменения в работе детского сада в 2024 год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93E84D" w14:textId="464EB2C9" w:rsidR="00694723" w:rsidRPr="00694723" w:rsidRDefault="00694723" w:rsidP="006947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723">
        <w:rPr>
          <w:rFonts w:ascii="Times New Roman" w:hAnsi="Times New Roman" w:cs="Times New Roman"/>
          <w:b/>
          <w:bCs/>
          <w:sz w:val="24"/>
          <w:szCs w:val="24"/>
        </w:rPr>
        <w:t>Что изменится в работе детского сада в 2024 году?</w:t>
      </w:r>
    </w:p>
    <w:p w14:paraId="4AEA4E59" w14:textId="77777777" w:rsidR="00694723" w:rsidRDefault="00694723" w:rsidP="006947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F0E6EA" w14:textId="77777777" w:rsidR="00694723" w:rsidRDefault="00694723" w:rsidP="006947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154289" w14:textId="225C3A43" w:rsidR="00694723" w:rsidRPr="00694723" w:rsidRDefault="00694723" w:rsidP="006947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43902A" w14:textId="3C027075" w:rsidR="00694723" w:rsidRPr="00694723" w:rsidRDefault="00694723" w:rsidP="006947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FE82F5" w14:textId="0B6894AF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sz w:val="24"/>
          <w:szCs w:val="24"/>
        </w:rPr>
        <w:t>В 2024 году законодательством установлен </w:t>
      </w:r>
      <w:r w:rsidRPr="00694723">
        <w:rPr>
          <w:rFonts w:ascii="Times New Roman" w:hAnsi="Times New Roman" w:cs="Times New Roman"/>
          <w:b/>
          <w:bCs/>
          <w:sz w:val="24"/>
          <w:szCs w:val="24"/>
        </w:rPr>
        <w:t>ряд новых правил в работе дошкольных образовательных учреждений</w:t>
      </w:r>
      <w:r w:rsidRPr="00694723">
        <w:rPr>
          <w:rFonts w:ascii="Times New Roman" w:hAnsi="Times New Roman" w:cs="Times New Roman"/>
          <w:sz w:val="24"/>
          <w:szCs w:val="24"/>
        </w:rPr>
        <w:t>. Они коснулись организации образовательного процесса, а также порядка кадровой деятельности, системы документооборота, безопасности.</w:t>
      </w:r>
    </w:p>
    <w:p w14:paraId="2CF2D9D4" w14:textId="774A8C1C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sz w:val="24"/>
          <w:szCs w:val="24"/>
        </w:rPr>
        <w:t>Изменения в ДОУ, вступающие в силу в 2024 году</w:t>
      </w:r>
    </w:p>
    <w:p w14:paraId="7B9B7846" w14:textId="73AC3484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b/>
          <w:bCs/>
          <w:sz w:val="24"/>
          <w:szCs w:val="24"/>
        </w:rPr>
        <w:t>Расширили права педагогов</w:t>
      </w:r>
    </w:p>
    <w:p w14:paraId="1662029A" w14:textId="2BBFDC53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sz w:val="24"/>
          <w:szCs w:val="24"/>
        </w:rPr>
        <w:t>В Законе об образовании расширился правовой статус педагогов. Теперь официально закреплено положение о том, что к педагогическим работникам нельзя применять физическое и психическое насилие — аналогично норме, которая ранее распространялась только на учащихся.</w:t>
      </w:r>
    </w:p>
    <w:p w14:paraId="490A9A72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b/>
          <w:bCs/>
          <w:sz w:val="24"/>
          <w:szCs w:val="24"/>
        </w:rPr>
        <w:t>Что могут делать воспитатели для защиты своих прав:</w:t>
      </w:r>
      <w:r w:rsidRPr="00694723">
        <w:rPr>
          <w:rFonts w:ascii="Times New Roman" w:hAnsi="Times New Roman" w:cs="Times New Roman"/>
          <w:sz w:val="24"/>
          <w:szCs w:val="24"/>
        </w:rPr>
        <w:br/>
        <w:t>— направить обращение на рассмотрение работодателю. В нем указать основания для дисциплинарных взысканий к обучающимся по причине ущемления и нарушения прав педагогов;</w:t>
      </w:r>
      <w:r w:rsidRPr="00694723">
        <w:rPr>
          <w:rFonts w:ascii="Times New Roman" w:hAnsi="Times New Roman" w:cs="Times New Roman"/>
          <w:sz w:val="24"/>
          <w:szCs w:val="24"/>
        </w:rPr>
        <w:br/>
        <w:t>— обратиться в комиссию по решению споров в системе образования;</w:t>
      </w:r>
      <w:r w:rsidRPr="00694723">
        <w:rPr>
          <w:rFonts w:ascii="Times New Roman" w:hAnsi="Times New Roman" w:cs="Times New Roman"/>
          <w:sz w:val="24"/>
          <w:szCs w:val="24"/>
        </w:rPr>
        <w:br/>
        <w:t>— использовать иные способы защиты прав, не запрещенные законодательством РФ.</w:t>
      </w:r>
      <w:r w:rsidRPr="00694723">
        <w:rPr>
          <w:rFonts w:ascii="Times New Roman" w:hAnsi="Times New Roman" w:cs="Times New Roman"/>
          <w:sz w:val="24"/>
          <w:szCs w:val="24"/>
        </w:rPr>
        <w:br/>
        <w:t>Новые поправки можно использовать также при урегулировании конфликтов и разногласий с родителями дошкольников. В сложных ситуациях проще станет привлечь к делу прокуратуру, суд и другие уполномоченные органы.</w:t>
      </w:r>
    </w:p>
    <w:p w14:paraId="36D3F2B6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723">
        <w:rPr>
          <w:rFonts w:ascii="Times New Roman" w:hAnsi="Times New Roman" w:cs="Times New Roman"/>
          <w:b/>
          <w:bCs/>
          <w:sz w:val="24"/>
          <w:szCs w:val="24"/>
        </w:rPr>
        <w:t>Льготы при приеме</w:t>
      </w:r>
    </w:p>
    <w:p w14:paraId="7C130E26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472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94723">
        <w:rPr>
          <w:rFonts w:ascii="Times New Roman" w:hAnsi="Times New Roman" w:cs="Times New Roman"/>
          <w:sz w:val="24"/>
          <w:szCs w:val="24"/>
        </w:rPr>
        <w:t xml:space="preserve"> расширило перечень льготников. Государственные и муниципальные детские сады принимают вне очереди детей военнослужащих, причастных к службе в СВО, а также сотрудников Росгвардии, погибших при выполнении задач СВО или вследствие полученных увечий.</w:t>
      </w:r>
    </w:p>
    <w:p w14:paraId="0212C670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sz w:val="24"/>
          <w:szCs w:val="24"/>
        </w:rPr>
        <w:t>Дошкольные учреждения обеспечивают места для учащихся по месту жительства. К льготникам относятся также находящиеся под опекой и усыновленные дети.</w:t>
      </w:r>
    </w:p>
    <w:p w14:paraId="25536944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sz w:val="24"/>
          <w:szCs w:val="24"/>
        </w:rPr>
        <w:t>Заведующему следует проверить, внесены ли новые льготы в локальный акт о приеме учащихся в ДОУ. Можно не приводить конкретный перечень, а ограничиться ссылками на законы РФ и порядок приема, принятый на федеральном уровне.</w:t>
      </w:r>
    </w:p>
    <w:p w14:paraId="0BFA207D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sz w:val="24"/>
          <w:szCs w:val="24"/>
        </w:rPr>
        <w:t>Если же в документе перечислены все категории льготников, добавьте к ним новые, иначе локальный акт не будет соответствовать законодательным нормам, что грозит официальным протестом от прокуратуры.</w:t>
      </w:r>
    </w:p>
    <w:p w14:paraId="15BD0A2B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sz w:val="24"/>
          <w:szCs w:val="24"/>
        </w:rPr>
        <w:t>Подробнее о приеме – смотрите в рекомендации Системы Образование «Как зачислить ребенка в детский сад». Эксперты подготовили образцы заявлений, договоры дошкольного образования и памятки для родителей. Все это пригодится, чтобы организовать прием и отвечать на все возникающие вопросы.</w:t>
      </w:r>
    </w:p>
    <w:p w14:paraId="103BD44A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723">
        <w:rPr>
          <w:rFonts w:ascii="Times New Roman" w:hAnsi="Times New Roman" w:cs="Times New Roman"/>
          <w:b/>
          <w:bCs/>
          <w:sz w:val="24"/>
          <w:szCs w:val="24"/>
        </w:rPr>
        <w:t>Обучение длительно болеющих детей</w:t>
      </w:r>
    </w:p>
    <w:p w14:paraId="624BC4FE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sz w:val="24"/>
          <w:szCs w:val="24"/>
        </w:rPr>
        <w:t>Основные подходы к организации образования длительно болеющих дошкольников остались прежними, но добавились некоторые детали, отличающиеся на региональном уровне. Например, создание ресурсных центров для консультации воспитателей и родителей, подготовка педагогов по спецпрограмме в вузе с прохождением практики в госпитальных школах, адаптация детей после возвращения со стационарного лечения. В связи с этим может потребоваться корректировка планов обучения и повышения квалификации.</w:t>
      </w:r>
    </w:p>
    <w:p w14:paraId="0FD12143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723">
        <w:rPr>
          <w:rFonts w:ascii="Times New Roman" w:hAnsi="Times New Roman" w:cs="Times New Roman"/>
          <w:b/>
          <w:bCs/>
          <w:sz w:val="24"/>
          <w:szCs w:val="24"/>
        </w:rPr>
        <w:t>Цифровые технологии обучения</w:t>
      </w:r>
    </w:p>
    <w:p w14:paraId="64F5CAC6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sz w:val="24"/>
          <w:szCs w:val="24"/>
        </w:rPr>
        <w:t xml:space="preserve">С сентября 2024 года будут действовать Правила применения дистанционных технологий по Постановлению правительства № 1678 от 11.10.2023. Прежние правила уже отменены, </w:t>
      </w:r>
      <w:r w:rsidRPr="00694723">
        <w:rPr>
          <w:rFonts w:ascii="Times New Roman" w:hAnsi="Times New Roman" w:cs="Times New Roman"/>
          <w:sz w:val="24"/>
          <w:szCs w:val="24"/>
        </w:rPr>
        <w:lastRenderedPageBreak/>
        <w:t>поэтому учреждения могут использовать дистанционное обучение по общим нормам Закона об образовании, а с начала нового учебного года следует скорректировать работу, учитывая изменения в детских садах 2024.</w:t>
      </w:r>
    </w:p>
    <w:p w14:paraId="4470FA0D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sz w:val="24"/>
          <w:szCs w:val="24"/>
        </w:rPr>
        <w:t xml:space="preserve">Нужно правильно выбрать обучающие средства и цифровую информацию, виды используемых технологий, образовательную программу. В </w:t>
      </w:r>
      <w:proofErr w:type="gramStart"/>
      <w:r w:rsidRPr="00694723">
        <w:rPr>
          <w:rFonts w:ascii="Times New Roman" w:hAnsi="Times New Roman" w:cs="Times New Roman"/>
          <w:sz w:val="24"/>
          <w:szCs w:val="24"/>
        </w:rPr>
        <w:t>ДОУ</w:t>
      </w:r>
      <w:proofErr w:type="gramEnd"/>
      <w:r w:rsidRPr="00694723">
        <w:rPr>
          <w:rFonts w:ascii="Times New Roman" w:hAnsi="Times New Roman" w:cs="Times New Roman"/>
          <w:sz w:val="24"/>
          <w:szCs w:val="24"/>
        </w:rPr>
        <w:t xml:space="preserve"> как и раньше допустимо пользоваться только российскими ресурсами.</w:t>
      </w:r>
    </w:p>
    <w:p w14:paraId="3D35A2AF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sz w:val="24"/>
          <w:szCs w:val="24"/>
        </w:rPr>
        <w:t>При необходимости нужно скорректировать локальные акты и приказы, назначить ответственных за проверку условий обучения, если цифровые технологии активно используются в организации.</w:t>
      </w:r>
    </w:p>
    <w:p w14:paraId="4DAEE4DF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723">
        <w:rPr>
          <w:rFonts w:ascii="Times New Roman" w:hAnsi="Times New Roman" w:cs="Times New Roman"/>
          <w:b/>
          <w:bCs/>
          <w:sz w:val="24"/>
          <w:szCs w:val="24"/>
        </w:rPr>
        <w:t>Обновили требования к сайту</w:t>
      </w:r>
    </w:p>
    <w:p w14:paraId="498F1BEC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sz w:val="24"/>
          <w:szCs w:val="24"/>
        </w:rPr>
        <w:t>Приказ об изменении информации на сайте детского сада</w:t>
      </w:r>
      <w:r w:rsidRPr="00694723">
        <w:rPr>
          <w:rFonts w:ascii="Times New Roman" w:hAnsi="Times New Roman" w:cs="Times New Roman"/>
          <w:sz w:val="24"/>
          <w:szCs w:val="24"/>
        </w:rPr>
        <w:br/>
        <w:t>По требованию Рособрнадзора к сентябрю 2024 года нужно обновить структуру раздела сайта «Сведения об организации». Администрация ДОУ и педагогические работники указываются в разных подразделах, а доступная среда теперь входит в материально-техническое обеспечение. Обязательно добавляется информация в подраздел «Организация питания». Заведующий издает приказ о реализации изменений в наполнении сайта, назначает ответственных за выполнение и устанавливает сроки.</w:t>
      </w:r>
    </w:p>
    <w:p w14:paraId="122F0F91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723">
        <w:rPr>
          <w:rFonts w:ascii="Times New Roman" w:hAnsi="Times New Roman" w:cs="Times New Roman"/>
          <w:b/>
          <w:bCs/>
          <w:sz w:val="24"/>
          <w:szCs w:val="24"/>
        </w:rPr>
        <w:t>Новый уровень МРОТ</w:t>
      </w:r>
    </w:p>
    <w:p w14:paraId="3274F78E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sz w:val="24"/>
          <w:szCs w:val="24"/>
        </w:rPr>
        <w:t>В 2024 году увеличился МРОТ разу на 18,5%. Теперь он составит 19 242 рубля. Руководству организации следует проверить соответствие уровня зарплат сотрудников новому уровню. Если в вашем регионе не установлено других минимальных размеров оплаты труда, ориентируйтесь на федеральный МРОТ. Также следует поступать, если учреждение финансируется из госбюджета.</w:t>
      </w:r>
    </w:p>
    <w:p w14:paraId="4C49E02C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sz w:val="24"/>
          <w:szCs w:val="24"/>
        </w:rPr>
        <w:t>Определите ответственных для проверки соответствия величины заработной платы. Если они выяснят, что она ниже нормы, нужно оформить приказ о доплате с указанием ФИО и должности работника, размера доплаты и сроков исполнения.</w:t>
      </w:r>
    </w:p>
    <w:p w14:paraId="4929CCCE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723">
        <w:rPr>
          <w:rFonts w:ascii="Times New Roman" w:hAnsi="Times New Roman" w:cs="Times New Roman"/>
          <w:b/>
          <w:bCs/>
          <w:sz w:val="24"/>
          <w:szCs w:val="24"/>
        </w:rPr>
        <w:t>Новые требования к воинскому учету</w:t>
      </w:r>
    </w:p>
    <w:p w14:paraId="63A2C5FD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sz w:val="24"/>
          <w:szCs w:val="24"/>
        </w:rPr>
        <w:t>С 1 января 2024 года увеличился призывной возраст — теперь верхняя граница составляет не 27 лет, а 30. Ответственный за ведение воинского учета в учреждении должен проверить работников на попадание в новый возрастной интервал военнообязанных. Если ранее сотрудник не подлежал призыву, а по новым правилам призывной возраст еще не прошел, то на него нужно завести новую карточку по форме №10 — бумажную и электронную. Таких работников нужно осведомить о необходимости встать на учет в военкомате, куда администрация ДОУ направляет сведения о своих военнообязанных. За нарушение правил и непредставление сведений о сотрудниках заведующему грозит административный штраф.</w:t>
      </w:r>
    </w:p>
    <w:p w14:paraId="76925BDD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723">
        <w:rPr>
          <w:rFonts w:ascii="Times New Roman" w:hAnsi="Times New Roman" w:cs="Times New Roman"/>
          <w:b/>
          <w:bCs/>
          <w:sz w:val="24"/>
          <w:szCs w:val="24"/>
        </w:rPr>
        <w:t>Прием на работу студентов СПО</w:t>
      </w:r>
    </w:p>
    <w:p w14:paraId="67DB2F22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sz w:val="24"/>
          <w:szCs w:val="24"/>
        </w:rPr>
        <w:t>Новые стандарты допуска учащихся к педагогической работе с дошкольниками вступит в силу с сентября 2024 года. До этого времени учреждения могут пользоваться общими требованиями Закона об образовании и положений Трудового кодекса, но учреждения вправе уже применять новые правила.</w:t>
      </w:r>
    </w:p>
    <w:p w14:paraId="5EAC234F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sz w:val="24"/>
          <w:szCs w:val="24"/>
        </w:rPr>
        <w:t>Ответственный за прием кадров должен знать, что на вакантные должности можно принимать студентов средних специальных образовательных учреждений на должность воспитателей, если в них есть потребность.</w:t>
      </w:r>
    </w:p>
    <w:p w14:paraId="0CD3867D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723">
        <w:rPr>
          <w:rFonts w:ascii="Times New Roman" w:hAnsi="Times New Roman" w:cs="Times New Roman"/>
          <w:b/>
          <w:bCs/>
          <w:sz w:val="24"/>
          <w:szCs w:val="24"/>
        </w:rPr>
        <w:t>Новый формат медкнижки</w:t>
      </w:r>
    </w:p>
    <w:p w14:paraId="29DB1565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sz w:val="24"/>
          <w:szCs w:val="24"/>
        </w:rPr>
        <w:t>С сентября 2023 года медицинские книжки оформляются в электронном виде через Госуслуги. В течение года действует переходный период, в который допустимо использование прежних бумажных форматов, так что полный переход необходимо осуществить до 1 сентября 2024.</w:t>
      </w:r>
    </w:p>
    <w:p w14:paraId="54D08F11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sz w:val="24"/>
          <w:szCs w:val="24"/>
        </w:rPr>
        <w:t xml:space="preserve">Кадровик и сотрудники должны быть осведомлены о допустимых двух форматах медкнижки. После полного перехода останется только цифровая версия. Обо всех изменениях в ней сотрудник уведомляется в личном кабинете Госуслуг, по электронной </w:t>
      </w:r>
      <w:r w:rsidRPr="00694723">
        <w:rPr>
          <w:rFonts w:ascii="Times New Roman" w:hAnsi="Times New Roman" w:cs="Times New Roman"/>
          <w:sz w:val="24"/>
          <w:szCs w:val="24"/>
        </w:rPr>
        <w:lastRenderedPageBreak/>
        <w:t>почте или телефону. Сведения о прохождении медкомиссий, прививках и обследованиях добавляются в медкнижку автоматически.</w:t>
      </w:r>
    </w:p>
    <w:p w14:paraId="600D7509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sz w:val="24"/>
          <w:szCs w:val="24"/>
        </w:rPr>
        <w:t>Если работнику требуются выписки из медкнижки в бумажном виде, он может написать заявление в ЦГСЭН. Специалист центра гигиены и эпидемиологии предоставит документ с подписью и печатью организации.</w:t>
      </w:r>
    </w:p>
    <w:p w14:paraId="7F4FCFC1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723">
        <w:rPr>
          <w:rFonts w:ascii="Times New Roman" w:hAnsi="Times New Roman" w:cs="Times New Roman"/>
          <w:b/>
          <w:bCs/>
          <w:sz w:val="24"/>
          <w:szCs w:val="24"/>
        </w:rPr>
        <w:t>Работа архива</w:t>
      </w:r>
    </w:p>
    <w:p w14:paraId="33E21820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sz w:val="24"/>
          <w:szCs w:val="24"/>
        </w:rPr>
        <w:t>Документооборот дошкольной организации переходит в цифровой формат. Внедряется отдельная система хранения данных — СХЭД. Появилось право оформлять договор о возмездном оказании услуг с организациями, которые используют хранение архивных документов.</w:t>
      </w:r>
    </w:p>
    <w:p w14:paraId="03C44498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sz w:val="24"/>
          <w:szCs w:val="24"/>
        </w:rPr>
        <w:t>Помещение документов в архив допускается в сроки от одного до трех лет после завершения дела. Для временного хранения (до 10 лет) используют структурные подразделения, где после истечения срока и проверки они уничтожаются. Но их также можно передавать в архив.</w:t>
      </w:r>
    </w:p>
    <w:p w14:paraId="1B881AD7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723">
        <w:rPr>
          <w:rFonts w:ascii="Times New Roman" w:hAnsi="Times New Roman" w:cs="Times New Roman"/>
          <w:b/>
          <w:bCs/>
          <w:sz w:val="24"/>
          <w:szCs w:val="24"/>
        </w:rPr>
        <w:t>Инструкция по делопроизводству</w:t>
      </w:r>
    </w:p>
    <w:p w14:paraId="4F7A769B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sz w:val="24"/>
          <w:szCs w:val="24"/>
        </w:rPr>
        <w:t>С начала 2024 года разрабатывать номенклатуру нужно в конце каждого года, согласовывая с экспертной комиссией. Росархив утвердил рекомендуемую форму. При использовании системы электронного документооборота номенклатуру включают в нее в виде справочника.</w:t>
      </w:r>
    </w:p>
    <w:p w14:paraId="2825039C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sz w:val="24"/>
          <w:szCs w:val="24"/>
        </w:rPr>
        <w:t>Для организации процессов делопроизводства сформируйте экспертную комиссию. В ее обязанности входит проведение ежегодного отбора документов, подлежащих хранению и уничтожению, а также участие в подготовке и рассмотрении нормативных и методических документов.</w:t>
      </w:r>
    </w:p>
    <w:p w14:paraId="2F082F58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723">
        <w:rPr>
          <w:rFonts w:ascii="Times New Roman" w:hAnsi="Times New Roman" w:cs="Times New Roman"/>
          <w:b/>
          <w:bCs/>
          <w:sz w:val="24"/>
          <w:szCs w:val="24"/>
        </w:rPr>
        <w:t>ЭЦП сотрудников</w:t>
      </w:r>
    </w:p>
    <w:p w14:paraId="680D1B3B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sz w:val="24"/>
          <w:szCs w:val="24"/>
        </w:rPr>
        <w:t>Полномасштабное внедрение технологии будет действовать с сентября 2024 года. К этому времени в учреждении должны быть подготовлены соответствующие технические условия.</w:t>
      </w:r>
    </w:p>
    <w:p w14:paraId="59DAA596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sz w:val="24"/>
          <w:szCs w:val="24"/>
        </w:rPr>
        <w:t>Уже существующие ЭЦП нужно переоформить. Через сайт ФНС для каждого сотрудника оформляется машиночитаемая доверенность, которая добавляется в реестр налоговой инспекции. Она определяет полномочия и подписывается ЭЦП организации.</w:t>
      </w:r>
    </w:p>
    <w:p w14:paraId="340F4EB3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723">
        <w:rPr>
          <w:rFonts w:ascii="Times New Roman" w:hAnsi="Times New Roman" w:cs="Times New Roman"/>
          <w:b/>
          <w:bCs/>
          <w:sz w:val="24"/>
          <w:szCs w:val="24"/>
        </w:rPr>
        <w:t>Новые формы бухучета</w:t>
      </w:r>
    </w:p>
    <w:p w14:paraId="4A4AEF62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sz w:val="24"/>
          <w:szCs w:val="24"/>
        </w:rPr>
        <w:t>С начала года действуют унифицированные формы электронных документов бухгалтерского учета. Они распространяются на шесть видов документов: акт о приеме-передаче объектов нефинансовых активов, накладная на внутреннее перемещение объектов нефинансовых активов, требование-накладная, акт приемки товаров, работ и услуг, извещение о трансферте, заявка–обоснование закупки товаров.</w:t>
      </w:r>
    </w:p>
    <w:p w14:paraId="37CE71F2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723">
        <w:rPr>
          <w:rFonts w:ascii="Times New Roman" w:hAnsi="Times New Roman" w:cs="Times New Roman"/>
          <w:b/>
          <w:bCs/>
          <w:sz w:val="24"/>
          <w:szCs w:val="24"/>
        </w:rPr>
        <w:t>Отмена антиковидных мер</w:t>
      </w:r>
    </w:p>
    <w:p w14:paraId="05F6279C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sz w:val="24"/>
          <w:szCs w:val="24"/>
        </w:rPr>
        <w:t>Приказ о снятии антиковидных ограничений в детском саду</w:t>
      </w:r>
      <w:r w:rsidRPr="00694723">
        <w:rPr>
          <w:rFonts w:ascii="Times New Roman" w:hAnsi="Times New Roman" w:cs="Times New Roman"/>
          <w:sz w:val="24"/>
          <w:szCs w:val="24"/>
        </w:rPr>
        <w:br/>
        <w:t>Упраздняются ранее действовавшие в условиях пандемии требования по СП 3.1/2.4.3598-20. Бесконтактная термометрия воспитанников при утреннем приеме остается обязательной, однако процедура не проводится для всех лиц, посещающих детский сад.</w:t>
      </w:r>
    </w:p>
    <w:p w14:paraId="4F5A4537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sz w:val="24"/>
          <w:szCs w:val="24"/>
        </w:rPr>
        <w:t>Отменяется требование уведомлять Роспотребнадзор в течение первых двух часов о выявлении у обучающихся признаков ОРВИ. Исключается из списка обязательных мер ежедневная дезинфекция противовирусными средствами во время уборки, а также выдача антисептиков для рук и масок сотрудникам.</w:t>
      </w:r>
    </w:p>
    <w:p w14:paraId="551E3C00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723">
        <w:rPr>
          <w:rFonts w:ascii="Times New Roman" w:hAnsi="Times New Roman" w:cs="Times New Roman"/>
          <w:b/>
          <w:bCs/>
          <w:sz w:val="24"/>
          <w:szCs w:val="24"/>
        </w:rPr>
        <w:t>Новые правила антитеррора</w:t>
      </w:r>
    </w:p>
    <w:p w14:paraId="03F0B0DC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sz w:val="24"/>
          <w:szCs w:val="24"/>
        </w:rPr>
        <w:t>Порядок эвакуации и иных действий при теракте</w:t>
      </w:r>
      <w:r w:rsidRPr="00694723">
        <w:rPr>
          <w:rFonts w:ascii="Times New Roman" w:hAnsi="Times New Roman" w:cs="Times New Roman"/>
          <w:sz w:val="24"/>
          <w:szCs w:val="24"/>
        </w:rPr>
        <w:br/>
        <w:t>Антикризисный план действий в чрезвычайных ситуациях</w:t>
      </w:r>
      <w:r w:rsidRPr="00694723">
        <w:rPr>
          <w:rFonts w:ascii="Times New Roman" w:hAnsi="Times New Roman" w:cs="Times New Roman"/>
          <w:sz w:val="24"/>
          <w:szCs w:val="24"/>
        </w:rPr>
        <w:br/>
        <w:t xml:space="preserve">Новые алгоритмы реагирования для персонала ДОУ при ЧС разработал </w:t>
      </w:r>
      <w:proofErr w:type="spellStart"/>
      <w:r w:rsidRPr="0069472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94723">
        <w:rPr>
          <w:rFonts w:ascii="Times New Roman" w:hAnsi="Times New Roman" w:cs="Times New Roman"/>
          <w:sz w:val="24"/>
          <w:szCs w:val="24"/>
        </w:rPr>
        <w:t>. В них входят действия при вооруженном нападении, обнаружении взрывного устройства, захвате заложников, подрыве и крушении БПЛА. Также установлены правила передачи информации правоохранительным органам — Росгвардии, МВД, ФСБ.</w:t>
      </w:r>
    </w:p>
    <w:p w14:paraId="43BD87C4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sz w:val="24"/>
          <w:szCs w:val="24"/>
        </w:rPr>
        <w:lastRenderedPageBreak/>
        <w:t>С сотрудниками ДОУ должны проводиться инструктажи по новым правилам антитеррора. Изменения следует внести в антикризисный план организации. Персоналу детского сада нужно раздать памятки с алгоритмами действия в чрезвычайных ситуациях, а также разместить на информационном стенде подробную инструкцию.</w:t>
      </w:r>
    </w:p>
    <w:p w14:paraId="590E4B9C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sz w:val="24"/>
          <w:szCs w:val="24"/>
        </w:rPr>
        <w:t xml:space="preserve">Эксперты Системы Образование подготовили памятки по антитеррору для работников, охранников и детей – на основе алгоритмов </w:t>
      </w:r>
      <w:proofErr w:type="spellStart"/>
      <w:r w:rsidRPr="0069472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94723">
        <w:rPr>
          <w:rFonts w:ascii="Times New Roman" w:hAnsi="Times New Roman" w:cs="Times New Roman"/>
          <w:sz w:val="24"/>
          <w:szCs w:val="24"/>
        </w:rPr>
        <w:t>. Можно разместить памятки на информационном стенде и использовать при обучении. Все памятки собраны в справочник</w:t>
      </w:r>
    </w:p>
    <w:p w14:paraId="14777E9C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723">
        <w:rPr>
          <w:rFonts w:ascii="Times New Roman" w:hAnsi="Times New Roman" w:cs="Times New Roman"/>
          <w:b/>
          <w:bCs/>
          <w:sz w:val="24"/>
          <w:szCs w:val="24"/>
        </w:rPr>
        <w:t>Противопожарные меры</w:t>
      </w:r>
    </w:p>
    <w:p w14:paraId="4740DF78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sz w:val="24"/>
          <w:szCs w:val="24"/>
        </w:rPr>
        <w:t>С 1 марта 2024 года требуется обеспечить наличие устройств защиты от дугового пробоя в электроустановках здания. Необходимо следить за их исправностью. После проведения капитального ремонта нужно установить новые системы защиты. Они должны работать автономно — не отключаться при перепадах напряжения, их нельзя подключать в распределительные и групповые сети электроснабжения. При установке руководствуйтесь требованиями СП 256.1325800.2016.</w:t>
      </w:r>
    </w:p>
    <w:p w14:paraId="1EC9CC4C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723">
        <w:rPr>
          <w:rFonts w:ascii="Times New Roman" w:hAnsi="Times New Roman" w:cs="Times New Roman"/>
          <w:b/>
          <w:bCs/>
          <w:sz w:val="24"/>
          <w:szCs w:val="24"/>
        </w:rPr>
        <w:t>Документы для зачисления</w:t>
      </w:r>
    </w:p>
    <w:p w14:paraId="3EAF40F2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sz w:val="24"/>
          <w:szCs w:val="24"/>
        </w:rPr>
        <w:t xml:space="preserve">С апреля 2024 года при оформлении ребенка в детский сад родители могут предъявлять выписку из ЕГР </w:t>
      </w:r>
      <w:proofErr w:type="spellStart"/>
      <w:r w:rsidRPr="00694723">
        <w:rPr>
          <w:rFonts w:ascii="Times New Roman" w:hAnsi="Times New Roman" w:cs="Times New Roman"/>
          <w:sz w:val="24"/>
          <w:szCs w:val="24"/>
        </w:rPr>
        <w:t>ЗАГСа</w:t>
      </w:r>
      <w:proofErr w:type="spellEnd"/>
      <w:r w:rsidRPr="00694723">
        <w:rPr>
          <w:rFonts w:ascii="Times New Roman" w:hAnsi="Times New Roman" w:cs="Times New Roman"/>
          <w:sz w:val="24"/>
          <w:szCs w:val="24"/>
        </w:rPr>
        <w:t xml:space="preserve"> вместо свидетельства о рождении, если оно по каким-либо причинам отсутствует. Она передается руководству ДОУ вместе с заявлением о зачислении.</w:t>
      </w:r>
    </w:p>
    <w:p w14:paraId="645B6CBD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723">
        <w:rPr>
          <w:rFonts w:ascii="Times New Roman" w:hAnsi="Times New Roman" w:cs="Times New Roman"/>
          <w:b/>
          <w:bCs/>
          <w:sz w:val="24"/>
          <w:szCs w:val="24"/>
        </w:rPr>
        <w:t>Кочевые группы</w:t>
      </w:r>
    </w:p>
    <w:p w14:paraId="22676CEC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23">
        <w:rPr>
          <w:rFonts w:ascii="Times New Roman" w:hAnsi="Times New Roman" w:cs="Times New Roman"/>
          <w:sz w:val="24"/>
          <w:szCs w:val="24"/>
        </w:rPr>
        <w:t>Приказ об открытии кочевой группы детского сада</w:t>
      </w:r>
      <w:r w:rsidRPr="00694723">
        <w:rPr>
          <w:rFonts w:ascii="Times New Roman" w:hAnsi="Times New Roman" w:cs="Times New Roman"/>
          <w:sz w:val="24"/>
          <w:szCs w:val="24"/>
        </w:rPr>
        <w:br/>
        <w:t xml:space="preserve">С сентября 2024 года </w:t>
      </w:r>
      <w:proofErr w:type="spellStart"/>
      <w:r w:rsidRPr="0069472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94723">
        <w:rPr>
          <w:rFonts w:ascii="Times New Roman" w:hAnsi="Times New Roman" w:cs="Times New Roman"/>
          <w:sz w:val="24"/>
          <w:szCs w:val="24"/>
        </w:rPr>
        <w:t xml:space="preserve"> расширяет возможности для воспитанников, семьи которых относятся к коренным малочисленным народам Севера, Сибири и Дальнего Востока. Изменения действительны для регионов традиционного проживания кочевых народов. Дети могут быть официально зачислены в дошкольное учреждение, но находиться в местах проживания и хозяйственной деятельности коренного народа. Детский сад при этом должен оказывать поддержку материально-техническими и учебно-методическими средствами для обеспечения образовательного процесса. Кочевые группы можно создавать любой направленности, в том числе с обеспечением только присмотра и ухода без обучения.</w:t>
      </w:r>
    </w:p>
    <w:p w14:paraId="5126353E" w14:textId="77777777" w:rsidR="00694723" w:rsidRPr="00694723" w:rsidRDefault="00694723" w:rsidP="00694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4723" w:rsidRPr="00694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71151A"/>
    <w:multiLevelType w:val="multilevel"/>
    <w:tmpl w:val="9768F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2548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23"/>
    <w:rsid w:val="00486372"/>
    <w:rsid w:val="0069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56584"/>
  <w15:chartTrackingRefBased/>
  <w15:docId w15:val="{D25C49F9-68F7-4763-9A8E-6BE6A967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72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94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08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079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9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29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6823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1753</Words>
  <Characters>9993</Characters>
  <Application>Microsoft Office Word</Application>
  <DocSecurity>0</DocSecurity>
  <Lines>83</Lines>
  <Paragraphs>23</Paragraphs>
  <ScaleCrop>false</ScaleCrop>
  <Company/>
  <LinksUpToDate>false</LinksUpToDate>
  <CharactersWithSpaces>11723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2024-09-02T10:05:00Z</dcterms:created>
  <dcterms:modified xsi:type="dcterms:W3CDTF">2024-09-02T10:09:00Z</dcterms:modified>
</cp:coreProperties>
</file>