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sz w:val="40"/>
        </w:rPr>
      </w:pPr>
      <w:r>
        <w:rPr>
          <w:sz w:val="40"/>
        </w:rPr>
        <w:t>Консультация для воспитателей на тему:</w:t>
      </w:r>
    </w:p>
    <w:p w14:paraId="02000000">
      <w:pPr>
        <w:pStyle w:val="Style_1"/>
        <w:spacing w:after="0" w:before="0"/>
        <w:ind/>
        <w:jc w:val="center"/>
        <w:rPr>
          <w:sz w:val="40"/>
        </w:rPr>
      </w:pPr>
      <w:r>
        <w:rPr>
          <w:sz w:val="40"/>
        </w:rPr>
        <w:t>«Требования ФГОС, касающиеся развития речи в старшей группе детского сада»</w:t>
      </w:r>
    </w:p>
    <w:p w14:paraId="03000000">
      <w:pPr>
        <w:pStyle w:val="Style_1"/>
        <w:spacing w:after="0" w:before="0"/>
        <w:ind/>
        <w:jc w:val="center"/>
        <w:rPr>
          <w:sz w:val="40"/>
        </w:rPr>
      </w:pPr>
    </w:p>
    <w:p w14:paraId="04000000">
      <w:pPr>
        <w:pStyle w:val="Style_2"/>
        <w:spacing w:after="0" w:before="0"/>
        <w:ind/>
        <w:jc w:val="both"/>
        <w:rPr>
          <w:sz w:val="32"/>
        </w:rPr>
      </w:pPr>
      <w:r>
        <w:rPr>
          <w:rStyle w:val="Style_3_ch"/>
          <w:sz w:val="32"/>
        </w:rPr>
        <w:t>Направления развития речи:</w:t>
      </w:r>
    </w:p>
    <w:p w14:paraId="05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структурное — становление и развитие звуковой культуры речи, а также умения выстраивать грамматические конструкции предложений;</w:t>
      </w:r>
    </w:p>
    <w:p w14:paraId="06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функциональное — совершенствование речевого общения, формирование монологической и диалогической речи;</w:t>
      </w:r>
    </w:p>
    <w:p w14:paraId="0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познавательное — обогащение лексических понятий, представлений об окружающем мире.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старшем дошкольном возрасте у детей воспитывается способность наслаждаться художественным словом, закладывается основа для формирования любви к родному языку, к его точности и выразительности, меткости, образности 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2"/>
        <w:spacing w:after="0" w:before="0"/>
        <w:ind/>
        <w:jc w:val="both"/>
        <w:rPr>
          <w:sz w:val="28"/>
        </w:rPr>
      </w:pPr>
      <w:r>
        <w:rPr>
          <w:rStyle w:val="Style_3_ch"/>
          <w:sz w:val="28"/>
        </w:rPr>
        <w:t>Для государственных и частных образовательных организаций ФГОС сформулировал перечень программных требований, относящихся к области речевого развития:</w:t>
      </w:r>
    </w:p>
    <w:p w14:paraId="0B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Обогащение словарного запаса.</w:t>
      </w:r>
    </w:p>
    <w:p w14:paraId="0C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Соответствующее возрасту владение речевыми навыками как инструментом общения и освоения общекультурных ценностей.</w:t>
      </w:r>
    </w:p>
    <w:p w14:paraId="0D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логически последовательной, осмысленной и стройной речи, грамматически верно выстроенных диалогов и монологов.</w:t>
      </w:r>
    </w:p>
    <w:p w14:paraId="0E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умения внимательно слушать, запоминать персонажей, сюжетную линию и улавливать общий смысл сказок и детских литературных произведений.</w:t>
      </w:r>
    </w:p>
    <w:p w14:paraId="0F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пересказа, эмоционального обыгрывания диалогов, составления самостоятельного короткого описательного рассказа о каком-либо явлении или объекте природы, основываясь на собственных наблюдениях и знаниях.</w:t>
      </w:r>
    </w:p>
    <w:p w14:paraId="10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эмоциональной передаче смысла и выразительному чтению стихотворений наизусть.</w:t>
      </w:r>
    </w:p>
    <w:p w14:paraId="11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Целенаправленная работа по расширению кругозора знаний о предметах, знакомство со словами, обозначающими свойства предметов (цветовые оттенки, форма, размер, качество материала и т. д.), понятия пространственно-временной системы координат.</w:t>
      </w:r>
    </w:p>
    <w:p w14:paraId="12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лексикон обобщающих понятий, развитие умственных операций систематизации и классификации.</w:t>
      </w:r>
    </w:p>
    <w:p w14:paraId="13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Пополнение словарного запаса словами, отражающими человеческие отношения, эмоции, психологические состояния.</w:t>
      </w:r>
    </w:p>
    <w:p w14:paraId="14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грамматического построения предложения, использование простых распространённых грамматических конструкций с однородными определениями, обстоятельствами и дополнениями, а также сложносочинённых и сложноподчинённых предложений.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из основных задач, которые стоят перед дошкольником — это развитие речи и общения, включающее выработку чёткого и ясного произношения звуков и слов, обогащение и расширение словарного запаса </w:t>
      </w:r>
    </w:p>
    <w:p w14:paraId="16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Осуществляет работу по совершенствованию речевых навыков старших дошкольников, как правило, воспитатель в процессе базовых плановых занятий по </w:t>
      </w:r>
      <w:r>
        <w:rPr>
          <w:sz w:val="28"/>
        </w:rPr>
        <w:t>развитию речи, которые проводятся два раза в неделю по 25 минут. Однако по факту стимулируемая педагогом работа над речевыми навыками происходит и в процессе других занятий, а также общения и игр в группе. Широкий кругозор, логическое мышление, эстетическое восприятие мира способствуют становлению образной, лексически богатой и грамматически правильной речи.</w:t>
      </w:r>
    </w:p>
    <w:p w14:paraId="17000000">
      <w:pPr>
        <w:pStyle w:val="Style_2"/>
        <w:spacing w:after="0" w:before="0"/>
        <w:ind/>
        <w:jc w:val="both"/>
        <w:rPr>
          <w:sz w:val="28"/>
        </w:rPr>
      </w:pPr>
    </w:p>
    <w:p w14:paraId="18000000">
      <w:pPr>
        <w:pStyle w:val="Style_4"/>
        <w:spacing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Задачи по речевому развитию, которые должны быть достигнуты к концу учебного года</w:t>
      </w:r>
    </w:p>
    <w:p w14:paraId="19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1. Совершенствование монологической формы речи, развитие речевого творчества. Монологические умения позволяют:</w:t>
      </w:r>
    </w:p>
    <w:p w14:paraId="1A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связно, самостоятельно пересказывать литературные произведения, передавая диалоги и указывая на характеристику героев сюжета;</w:t>
      </w:r>
    </w:p>
    <w:p w14:paraId="1B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серии сюжетных картинок составлять последовательные изложения с указанием места и времени события, соблюдением структуры повествования;</w:t>
      </w:r>
    </w:p>
    <w:p w14:paraId="1C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более сложные и развёрнутые рассказы по картинке с добавлением предшествующих и последующих событий, которые являются плодом творческого воображения ребёнка.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Важнейшей задачей речевого развития старших дошкольников является совершенствование диалогового общения </w:t>
      </w:r>
    </w:p>
    <w:p w14:paraId="1E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2. Развитие диалогового общения, которое предполагает владение такими навыками:</w:t>
      </w:r>
    </w:p>
    <w:p w14:paraId="1F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давать точный ответ на вопрос в короткой и распространённой форме;</w:t>
      </w:r>
    </w:p>
    <w:p w14:paraId="20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и терпеливо слушать собеседника, не отвлекаться, не перебивать;</w:t>
      </w:r>
    </w:p>
    <w:p w14:paraId="21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вопрос, на основе полученного ответа строить встречный вопрос или реплику;</w:t>
      </w:r>
    </w:p>
    <w:p w14:paraId="22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речевым этикетом, общепринятыми формулами вежливого вербального общения.</w:t>
      </w:r>
    </w:p>
    <w:p w14:paraId="23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3. Пополнение словарного запаса благодаря расширению кругозора представлений о социальной жизни, природе взаимоотношений разных людей, особенностях их характера, определяющих поведение.</w:t>
      </w:r>
    </w:p>
    <w:p w14:paraId="24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4. Совершенствование способности понимания формы и смыслового содержания более сложного и объёмного литературного текста.</w:t>
      </w:r>
    </w:p>
    <w:p w14:paraId="25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5. Обучение навыкам в области лексики и грамматического строя речи:</w:t>
      </w:r>
    </w:p>
    <w:p w14:paraId="26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делить на слоги слова, включающие два-три слога;</w:t>
      </w:r>
    </w:p>
    <w:p w14:paraId="27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звуковые схемы слова, выявляя гласные и согласные, твёрдость и мягкость согласных;</w:t>
      </w:r>
    </w:p>
    <w:p w14:paraId="28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состав предложения по количеству и последовательности слов;</w:t>
      </w:r>
    </w:p>
    <w:p w14:paraId="29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целый предмет из частей по картинкам (тело человека, одежда, мебель, транспорт и т. д.);</w:t>
      </w:r>
    </w:p>
    <w:p w14:paraId="2A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согласовывать существительное и прилагательное в единственном числе, определять соответствующую форму предмета;</w:t>
      </w:r>
    </w:p>
    <w:p w14:paraId="2B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употреблять существительные в форме родительного падежа множественного числа (игрушка — игрушек, книга — книг и т. д.);</w:t>
      </w:r>
    </w:p>
    <w:p w14:paraId="2C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существительные с уменьшительно-ласкательными суффиксами;</w:t>
      </w:r>
    </w:p>
    <w:p w14:paraId="2D000000">
      <w:pPr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образовывать притяжательную форму прилагательных от существительных (Чей?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Чья?).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Осуществляется звуковой анализ </w:t>
      </w:r>
      <w:r>
        <w:rPr>
          <w:rFonts w:ascii="Times New Roman" w:hAnsi="Times New Roman"/>
          <w:sz w:val="28"/>
        </w:rPr>
        <w:t>слов</w:t>
      </w:r>
      <w:r>
        <w:rPr>
          <w:rFonts w:ascii="Times New Roman" w:hAnsi="Times New Roman"/>
          <w:sz w:val="28"/>
        </w:rPr>
        <w:t xml:space="preserve"> как на занятиях, так и в настольно–печатных играх 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spacing w:after="0" w:before="0"/>
        <w:ind/>
        <w:jc w:val="both"/>
        <w:rPr>
          <w:sz w:val="28"/>
        </w:rPr>
      </w:pPr>
      <w:r>
        <w:rPr>
          <w:rStyle w:val="Style_3_ch"/>
          <w:sz w:val="28"/>
        </w:rPr>
        <w:t>Ориентировочные результаты к концу учебного года:</w:t>
      </w:r>
    </w:p>
    <w:p w14:paraId="31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Воспитанник проявляет самостоятельность и активность в игровой деятельности, решении бытовых задач посредством общения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 и другими детьми, свободно выражает эмоциональное состояние, формулирует желания и просьбы, старается уходить от конфликта, демонстрирует вежливость и воспитанность в речи.</w:t>
      </w:r>
    </w:p>
    <w:p w14:paraId="32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Испытывает комфортное психологическое самочувствие в разговоре, адекватно реагирует на вопросы, задаёт встречные, свободно использует простые средства объяснительной речи.</w:t>
      </w:r>
    </w:p>
    <w:p w14:paraId="33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использует аргументацию, проявляет интерес к поиску доказательств утверждения.</w:t>
      </w:r>
    </w:p>
    <w:p w14:paraId="34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Замечает речевые ошибки сверстников и тактично их исправляет.</w:t>
      </w:r>
    </w:p>
    <w:p w14:paraId="35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Проявляет интерес и пробует свои силы в речевом творчестве, например, самостоятельно придумывает небольшие рассказы, подбирает рифмы.</w:t>
      </w:r>
    </w:p>
    <w:p w14:paraId="36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Развита звуковая чистота, грамотность и эмоциональная выразительность речи.</w:t>
      </w:r>
    </w:p>
    <w:p w14:paraId="37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 звуковой анализ слова, выделяет слоги в простых словах из двух-трёх слогов.</w:t>
      </w:r>
    </w:p>
    <w:p w14:paraId="38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пересказывает рассказы.</w:t>
      </w:r>
    </w:p>
    <w:p w14:paraId="39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отвечает на вопросы по содержанию литературного произведения, определяет причинно-следственные связи.</w:t>
      </w:r>
    </w:p>
    <w:p w14:paraId="3A000000">
      <w:pPr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Различает жанры сказки, стихотворения, рассказа.</w:t>
      </w:r>
    </w:p>
    <w:p w14:paraId="3B000000">
      <w:pPr>
        <w:spacing w:after="0" w:line="240" w:lineRule="auto"/>
        <w:ind w:firstLine="0" w:left="720"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0" w:left="720"/>
        <w:jc w:val="both"/>
        <w:rPr>
          <w:rFonts w:ascii="Times New Roman" w:hAnsi="Times New Roman"/>
          <w:sz w:val="28"/>
        </w:rPr>
      </w:pPr>
    </w:p>
    <w:p w14:paraId="3D000000">
      <w:pPr>
        <w:pStyle w:val="Style_1"/>
        <w:spacing w:after="0" w:before="0"/>
        <w:ind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етоды речевого развития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воспитателя состоит в том, чтобы во время прогулок, совместных игр на занятиях, неформального общения с воспитанниками уточнять и активизировать лексический потенциал </w:t>
      </w:r>
    </w:p>
    <w:p w14:paraId="3F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В старшей группе нововведением является чтение «большой» книги по частям с последующим продолжением. Обсуждение сюжета или характеров главных героев может выстраиваться вокруг таких заданий:</w:t>
      </w:r>
    </w:p>
    <w:p w14:paraId="40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— расскажите о самом весёлом, грустном, страшном эпизоде;</w:t>
      </w:r>
    </w:p>
    <w:p w14:paraId="41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— расскажите, что произошло дальше (воспитатель читает небольшой отрывок);</w:t>
      </w:r>
    </w:p>
    <w:p w14:paraId="42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— проиграйте диалог главных героев так, как он вам запомнился, например, разговор </w:t>
      </w:r>
      <w:r>
        <w:rPr>
          <w:sz w:val="28"/>
        </w:rPr>
        <w:t>Карлсона</w:t>
      </w:r>
      <w:r>
        <w:rPr>
          <w:sz w:val="28"/>
        </w:rPr>
        <w:t xml:space="preserve"> с Малышом.</w:t>
      </w:r>
    </w:p>
    <w:p w14:paraId="43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Пятилеток начинают знакомить с орфографическим словарём, рассказывая о правилах путешествия по страницам этой необычной книги, в которой живут слова, объединённые в большие семейства по начальной букве.</w:t>
      </w:r>
    </w:p>
    <w:p w14:paraId="44000000">
      <w:pPr>
        <w:pStyle w:val="Style_2"/>
        <w:spacing w:after="0" w:before="0"/>
        <w:ind/>
        <w:jc w:val="both"/>
        <w:rPr>
          <w:sz w:val="28"/>
        </w:rPr>
      </w:pPr>
    </w:p>
    <w:p w14:paraId="45000000">
      <w:pPr>
        <w:pStyle w:val="Style_4"/>
        <w:spacing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Методы</w:t>
      </w:r>
      <w:r>
        <w:rPr>
          <w:rFonts w:ascii="Times New Roman" w:hAnsi="Times New Roman"/>
          <w:color w:val="000000"/>
          <w:sz w:val="28"/>
        </w:rPr>
        <w:t xml:space="preserve"> по речевому развитию </w:t>
      </w:r>
    </w:p>
    <w:p w14:paraId="46000000">
      <w:pPr>
        <w:pStyle w:val="Style_2"/>
        <w:spacing w:after="0" w:before="0"/>
        <w:ind/>
        <w:jc w:val="both"/>
        <w:rPr>
          <w:sz w:val="28"/>
        </w:rPr>
      </w:pPr>
      <w:r>
        <w:rPr>
          <w:rStyle w:val="Style_3_ch"/>
          <w:sz w:val="28"/>
        </w:rPr>
        <w:t>Наглядные — основаны на непосредственном наблюдении в процессе экскурсий, рассматривания предметов и опосредованном рассматривании картинок, игрушек, описании и составлении рассказов по иллюстрациям и игрушкам.</w:t>
      </w:r>
    </w:p>
    <w:p w14:paraId="47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1. Демонстрация слайд-шоу по литературному или сказочному сюжету с установкой на самостоятельный рассказ детей.</w:t>
      </w:r>
    </w:p>
    <w:p w14:paraId="48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Методика проведения: показать презентацию трижды в течение месяца с готовым авторским текстом, а затем сообщить детям, что они сами будут выступать в роли рассказчика, при этом каждый будет словесно иллюстрировать свой слайд.</w:t>
      </w:r>
    </w:p>
    <w:p w14:paraId="49000000">
      <w:pPr>
        <w:pStyle w:val="Style_2"/>
        <w:spacing w:after="0" w:before="0"/>
        <w:ind/>
        <w:jc w:val="both"/>
        <w:rPr>
          <w:rStyle w:val="Style_5_ch"/>
          <w:color w:val="000000"/>
          <w:sz w:val="28"/>
          <w:u w:val="none"/>
        </w:rPr>
      </w:pPr>
      <w:r>
        <w:rPr>
          <w:sz w:val="28"/>
        </w:rPr>
        <w:t>2. Творческий рассказ к картинке в продолжение сюжета. (А что произойдёт, когда дети вернутся с прогулки домой?)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Дидактическая игра на составление самостоятельного, последовательного творческого рассказа об игрушках.</w:t>
      </w:r>
    </w:p>
    <w:p w14:paraId="4B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4. Игры с использованием наглядности (предметы, игрушки, картинки-путаницы): «Кто или что лишнее?», «Определи на ощупь из чего предмет или игрушка», «Какая картинка нарушила порядок?».</w:t>
      </w:r>
    </w:p>
    <w:p w14:paraId="4C000000">
      <w:pPr>
        <w:pStyle w:val="Style_2"/>
        <w:spacing w:after="0" w:before="0"/>
        <w:ind/>
        <w:jc w:val="both"/>
        <w:rPr>
          <w:sz w:val="28"/>
        </w:rPr>
      </w:pPr>
      <w:r>
        <w:rPr>
          <w:rStyle w:val="Style_3_ch"/>
          <w:sz w:val="28"/>
        </w:rPr>
        <w:t>Словесные — чтение и рассказывание литературно-художественных произведений, пересказ, заучивание наизусть, рассказ без опоры на наглядность.</w:t>
      </w:r>
    </w:p>
    <w:p w14:paraId="4D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>Старших дошкольников начинают обучать пересказу. Выбранное произведение должно вызывать интерес и живую эмоциональную реакцию, тогда дети увлечённо будут слушать сначала чтение воспитателя, затем пересказ своих сверстников, попутно включаясь в работу. В начале учебного года воспитатель часто помогает, подсказывает своим воспитанникам, но во втором полугодии дети учатся пересказывать в небольших подгруппах (2–3 человека), сами принимая решение по поводу момента передачи эстафеты повествования, таким образом, формируются навыки деления текста на логически взаимосвязанные части и соблюдения правильной последовательности изложения информации.</w:t>
      </w:r>
    </w:p>
    <w:p w14:paraId="4E000000">
      <w:pPr>
        <w:pStyle w:val="Style_2"/>
        <w:spacing w:after="0" w:before="0"/>
        <w:ind/>
        <w:jc w:val="both"/>
        <w:rPr>
          <w:sz w:val="28"/>
        </w:rPr>
      </w:pPr>
    </w:p>
    <w:p w14:paraId="4F000000">
      <w:pPr>
        <w:pStyle w:val="Style_2"/>
        <w:spacing w:after="0" w:before="0"/>
        <w:ind/>
        <w:jc w:val="both"/>
        <w:rPr>
          <w:sz w:val="28"/>
        </w:rPr>
      </w:pPr>
      <w:r>
        <w:rPr>
          <w:rStyle w:val="Style_3_ch"/>
          <w:sz w:val="28"/>
        </w:rPr>
        <w:t>Речевой уголок заполняется по разделам:</w:t>
      </w:r>
    </w:p>
    <w:p w14:paraId="50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артикуляционная гимнастика в картинках: (картинки к артикуляционным упражнениям, комплексы упражнений для артикуляции в картинках-таблицах). Это можно изготовить самостоятельно, а описание взять из методической литературы. Например: </w:t>
      </w:r>
      <w:r>
        <w:rPr>
          <w:rFonts w:ascii="Times New Roman" w:hAnsi="Times New Roman"/>
          <w:sz w:val="28"/>
        </w:rPr>
        <w:t xml:space="preserve">Т.А. Куликовская «Артикуляционная гимнастика в стихах и картинках», «Артикуляционная гимнастика в считалках», В.В.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 xml:space="preserve">, С.В.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 xml:space="preserve"> «Артикуляционная, пальчиковая гимнастика и дыхательно-голосовые упражнения»;</w:t>
      </w:r>
    </w:p>
    <w:p w14:paraId="51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мелкая моторика: волчки, сухой бассейн, шнуровки, мозаика, </w:t>
      </w:r>
      <w:r>
        <w:rPr>
          <w:rFonts w:ascii="Times New Roman" w:hAnsi="Times New Roman"/>
          <w:sz w:val="28"/>
        </w:rPr>
        <w:t>пазлы</w:t>
      </w:r>
      <w:r>
        <w:rPr>
          <w:rFonts w:ascii="Times New Roman" w:hAnsi="Times New Roman"/>
          <w:sz w:val="28"/>
        </w:rPr>
        <w:t>, трафареты для штриховки, внутренней и внешней обводки, карандаши и т. п.;</w:t>
      </w:r>
    </w:p>
    <w:p w14:paraId="52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дыхание: вертушки, дудочки, шары для надувания, пузырьки, игры на воздушную струю и т. п.;</w:t>
      </w:r>
    </w:p>
    <w:p w14:paraId="53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высшие психические функции: разрезные картинки, домино, «Четвёртый лишний», «Цвет и форма», «Узнай по контуру» и </w:t>
      </w:r>
      <w:r>
        <w:rPr>
          <w:rFonts w:ascii="Times New Roman" w:hAnsi="Times New Roman"/>
          <w:sz w:val="28"/>
        </w:rPr>
        <w:t>др</w:t>
      </w:r>
      <w:r>
        <w:rPr>
          <w:rFonts w:ascii="Times New Roman" w:hAnsi="Times New Roman"/>
          <w:sz w:val="28"/>
        </w:rPr>
        <w:t>… Наполняемость этого раздела целесообразно обсудить с психологом;</w:t>
      </w:r>
    </w:p>
    <w:p w14:paraId="54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фонематический слух: игры на дифференциацию звуков — игры с парными карточками </w:t>
      </w:r>
      <w:r>
        <w:rPr>
          <w:rFonts w:ascii="Times New Roman" w:hAnsi="Times New Roman"/>
          <w:sz w:val="28"/>
        </w:rPr>
        <w:t>З.Т.Бобылевой</w:t>
      </w:r>
      <w:r>
        <w:rPr>
          <w:rFonts w:ascii="Times New Roman" w:hAnsi="Times New Roman"/>
          <w:sz w:val="28"/>
        </w:rPr>
        <w:t>;</w:t>
      </w:r>
    </w:p>
    <w:p w14:paraId="55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звукопроизношение: альбомы по автоматизации звуков В.В.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 xml:space="preserve">, С.В.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 xml:space="preserve">; игровые упражнения Л.А. Комаровой; игры на автоматизацию звуков: </w:t>
      </w:r>
      <w:r>
        <w:rPr>
          <w:rFonts w:ascii="Times New Roman" w:hAnsi="Times New Roman"/>
          <w:sz w:val="28"/>
        </w:rPr>
        <w:t>«Логопедические лото», «Логопедическое домино», «Паровоз», «Подбери и назови» и т. д.);</w:t>
      </w:r>
    </w:p>
    <w:p w14:paraId="56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лексика: картинки, отражающие изучаемую лексическую тему (сюжетная и предметные); развивающие </w:t>
      </w:r>
      <w:r>
        <w:rPr>
          <w:rFonts w:ascii="Times New Roman" w:hAnsi="Times New Roman"/>
          <w:sz w:val="28"/>
        </w:rPr>
        <w:t>пазлы</w:t>
      </w:r>
      <w:r>
        <w:rPr>
          <w:rFonts w:ascii="Times New Roman" w:hAnsi="Times New Roman"/>
          <w:sz w:val="28"/>
        </w:rPr>
        <w:t>, игры: лото, «Подбери пару», «Кто больше назовёт», «Часть и целое» и др.;</w:t>
      </w:r>
    </w:p>
    <w:p w14:paraId="57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грамматический строй речи: игры Е.М. Карповой, Е.В. Соловьёвой, В.В.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 xml:space="preserve">, С.В. </w:t>
      </w:r>
      <w:r>
        <w:rPr>
          <w:rFonts w:ascii="Times New Roman" w:hAnsi="Times New Roman"/>
          <w:sz w:val="28"/>
        </w:rPr>
        <w:t>Коноваленко</w:t>
      </w:r>
      <w:r>
        <w:rPr>
          <w:rFonts w:ascii="Times New Roman" w:hAnsi="Times New Roman"/>
          <w:sz w:val="28"/>
        </w:rPr>
        <w:t>, игра «Чей хвост?», «Один — много», «Назови ласково», «Чего нет?» и др.;</w:t>
      </w:r>
    </w:p>
    <w:p w14:paraId="58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связная речь: сюжетные картинки, «Угадай по описанию», «Когда это бывает?», «Играем в профессии» и др.;</w:t>
      </w:r>
    </w:p>
    <w:p w14:paraId="59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грамота: схемы слов, предложений, игры: «Подбери слово к схеме», «Составь предложение по схеме», «Сложи слово», кроссворды, ребусы и др.</w:t>
      </w:r>
    </w:p>
    <w:sectPr>
      <w:pgSz w:h="16838" w:orient="portrait" w:w="11906"/>
      <w:pgMar w:bottom="709" w:footer="709" w:gutter="0" w:header="709" w:left="851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4_ch" w:type="character">
    <w:name w:val="heading 3"/>
    <w:basedOn w:val="Style_6_ch"/>
    <w:link w:val="Style_4"/>
    <w:rPr>
      <w:rFonts w:asciiTheme="majorAscii" w:hAnsiTheme="majorHAnsi"/>
      <w:b w:val="1"/>
      <w:color w:themeColor="accent1" w:val="4F81BD"/>
    </w:rPr>
  </w:style>
  <w:style w:styleId="Style_11" w:type="paragraph">
    <w:name w:val="contents-label"/>
    <w:basedOn w:val="Style_12"/>
    <w:link w:val="Style_11_ch"/>
  </w:style>
  <w:style w:styleId="Style_11_ch" w:type="character">
    <w:name w:val="contents-label"/>
    <w:basedOn w:val="Style_12_ch"/>
    <w:link w:val="Style_11"/>
  </w:style>
  <w:style w:styleId="Style_3" w:type="paragraph">
    <w:name w:val="Strong"/>
    <w:basedOn w:val="Style_12"/>
    <w:link w:val="Style_3_ch"/>
    <w:rPr>
      <w:b w:val="1"/>
    </w:rPr>
  </w:style>
  <w:style w:styleId="Style_3_ch" w:type="character">
    <w:name w:val="Strong"/>
    <w:basedOn w:val="Style_12_ch"/>
    <w:link w:val="Style_3"/>
    <w:rPr>
      <w:b w:val="1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ocdata"/>
    <w:basedOn w:val="Style_6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docdata"/>
    <w:basedOn w:val="Style_6_ch"/>
    <w:link w:val="Style_14"/>
    <w:rPr>
      <w:rFonts w:ascii="Times New Roman" w:hAnsi="Times New Roman"/>
      <w:sz w:val="24"/>
    </w:rPr>
  </w:style>
  <w:style w:styleId="Style_15" w:type="paragraph">
    <w:name w:val="List Paragraph"/>
    <w:basedOn w:val="Style_6"/>
    <w:link w:val="Style_15_ch"/>
    <w:pPr>
      <w:ind w:firstLine="0" w:left="720"/>
      <w:contextualSpacing w:val="1"/>
    </w:pPr>
  </w:style>
  <w:style w:styleId="Style_15_ch" w:type="character">
    <w:name w:val="List Paragraph"/>
    <w:basedOn w:val="Style_6_ch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Normal (Web)"/>
    <w:basedOn w:val="Style_6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6_ch"/>
    <w:link w:val="Style_2"/>
    <w:rPr>
      <w:rFonts w:ascii="Times New Roman" w:hAnsi="Times New Roman"/>
      <w:sz w:val="24"/>
    </w:rPr>
  </w:style>
  <w:style w:styleId="Style_5" w:type="paragraph">
    <w:name w:val="Hyperlink"/>
    <w:basedOn w:val="Style_12"/>
    <w:link w:val="Style_5_ch"/>
    <w:rPr>
      <w:color w:val="0000FF"/>
      <w:u w:val="single"/>
    </w:rPr>
  </w:style>
  <w:style w:styleId="Style_5_ch" w:type="character">
    <w:name w:val="Hyperlink"/>
    <w:basedOn w:val="Style_12_ch"/>
    <w:link w:val="Style_5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contents-number"/>
    <w:basedOn w:val="Style_12"/>
    <w:link w:val="Style_22_ch"/>
  </w:style>
  <w:style w:styleId="Style_22_ch" w:type="character">
    <w:name w:val="contents-number"/>
    <w:basedOn w:val="Style_12_ch"/>
    <w:link w:val="Style_22"/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basedOn w:val="Style_6"/>
    <w:next w:val="Style_6"/>
    <w:link w:val="Style_27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7_ch" w:type="character">
    <w:name w:val="heading 4"/>
    <w:basedOn w:val="Style_6_ch"/>
    <w:link w:val="Style_27"/>
    <w:rPr>
      <w:rFonts w:asciiTheme="majorAscii" w:hAnsiTheme="majorHAnsi"/>
      <w:b w:val="1"/>
      <w:i w:val="1"/>
      <w:color w:themeColor="accent1" w:val="4F81BD"/>
    </w:rPr>
  </w:style>
  <w:style w:styleId="Style_1" w:type="paragraph">
    <w:name w:val="heading 2"/>
    <w:basedOn w:val="Style_6"/>
    <w:link w:val="Style_1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1_ch" w:type="character">
    <w:name w:val="heading 2"/>
    <w:basedOn w:val="Style_6_ch"/>
    <w:link w:val="Style_1"/>
    <w:rPr>
      <w:rFonts w:ascii="Times New Roman" w:hAnsi="Times New Roman"/>
      <w:b w:val="1"/>
      <w:sz w:val="3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2025-02-10T04:51:57Z</dcterms:modified>
</cp:coreProperties>
</file>